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0BAB" w14:textId="77777777" w:rsidR="00111151" w:rsidRPr="00111151" w:rsidRDefault="00111151" w:rsidP="00457068">
      <w:pPr>
        <w:tabs>
          <w:tab w:val="num" w:pos="720"/>
        </w:tabs>
        <w:jc w:val="both"/>
        <w:rPr>
          <w:rFonts w:ascii="Times New Roman" w:hAnsi="Times New Roman" w:cs="Times New Roman"/>
          <w:sz w:val="26"/>
          <w:szCs w:val="26"/>
        </w:rPr>
      </w:pPr>
    </w:p>
    <w:p w14:paraId="76ACA539" w14:textId="77777777" w:rsidR="00111151" w:rsidRPr="00787CF9" w:rsidRDefault="00111151" w:rsidP="00787CF9">
      <w:pPr>
        <w:jc w:val="both"/>
        <w:rPr>
          <w:rFonts w:ascii="Times New Roman" w:hAnsi="Times New Roman" w:cs="Times New Roman"/>
          <w:b/>
          <w:bCs/>
          <w:sz w:val="26"/>
          <w:szCs w:val="26"/>
        </w:rPr>
      </w:pPr>
      <w:r w:rsidRPr="00787CF9">
        <w:rPr>
          <w:rFonts w:ascii="Times New Roman" w:hAnsi="Times New Roman" w:cs="Times New Roman"/>
          <w:b/>
          <w:bCs/>
          <w:sz w:val="26"/>
          <w:szCs w:val="26"/>
        </w:rPr>
        <w:t>1. Overview</w:t>
      </w:r>
    </w:p>
    <w:p w14:paraId="0BADB23A" w14:textId="268C605B"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xml:space="preserve">Bộ dữ liệu ghi nhận tổng cộng </w:t>
      </w:r>
      <w:r w:rsidRPr="00350300">
        <w:rPr>
          <w:rFonts w:ascii="Times New Roman" w:hAnsi="Times New Roman" w:cs="Times New Roman"/>
          <w:b/>
          <w:bCs/>
          <w:sz w:val="26"/>
          <w:szCs w:val="26"/>
        </w:rPr>
        <w:t>4300 nhân viên,</w:t>
      </w:r>
      <w:r w:rsidRPr="00350300">
        <w:rPr>
          <w:rFonts w:ascii="Times New Roman" w:hAnsi="Times New Roman" w:cs="Times New Roman"/>
          <w:sz w:val="26"/>
          <w:szCs w:val="26"/>
        </w:rPr>
        <w:t xml:space="preserve"> trong đó </w:t>
      </w:r>
      <w:r w:rsidRPr="00350300">
        <w:rPr>
          <w:rFonts w:ascii="Times New Roman" w:hAnsi="Times New Roman" w:cs="Times New Roman"/>
          <w:b/>
          <w:bCs/>
          <w:sz w:val="26"/>
          <w:szCs w:val="26"/>
        </w:rPr>
        <w:t>3610 nhân viên đang làm việc</w:t>
      </w:r>
      <w:r w:rsidRPr="00350300">
        <w:rPr>
          <w:rFonts w:ascii="Times New Roman" w:hAnsi="Times New Roman" w:cs="Times New Roman"/>
          <w:sz w:val="26"/>
          <w:szCs w:val="26"/>
        </w:rPr>
        <w:t xml:space="preserve"> (Active) và </w:t>
      </w:r>
      <w:r w:rsidRPr="00350300">
        <w:rPr>
          <w:rFonts w:ascii="Times New Roman" w:hAnsi="Times New Roman" w:cs="Times New Roman"/>
          <w:b/>
          <w:bCs/>
          <w:sz w:val="26"/>
          <w:szCs w:val="26"/>
        </w:rPr>
        <w:t>695 nhân viên đã nghỉ việc</w:t>
      </w:r>
      <w:r w:rsidRPr="00350300">
        <w:rPr>
          <w:rFonts w:ascii="Times New Roman" w:hAnsi="Times New Roman" w:cs="Times New Roman"/>
          <w:sz w:val="26"/>
          <w:szCs w:val="26"/>
        </w:rPr>
        <w:t xml:space="preserve"> (Attrition). Thu nhập trung bình hàng tháng là 65,06K và độ tuổi trung bình toàn công ty là 36,93.</w:t>
      </w:r>
    </w:p>
    <w:p w14:paraId="219B1691"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b/>
          <w:bCs/>
          <w:sz w:val="26"/>
          <w:szCs w:val="26"/>
        </w:rPr>
        <w:t>Tỷ lệ nghỉ việc (attrition rate) 16,16%</w:t>
      </w:r>
      <w:r w:rsidRPr="00350300">
        <w:rPr>
          <w:rFonts w:ascii="Times New Roman" w:hAnsi="Times New Roman" w:cs="Times New Roman"/>
          <w:sz w:val="26"/>
          <w:szCs w:val="26"/>
        </w:rPr>
        <w:t xml:space="preserve"> là mức đáng chú ý — cứ khoảng 6 nhân viên thì có 1 người rời công ty, cao hơn ngưỡng "lành mạnh" thường được tham chiếu trong ngành (10–15%). Đây là điểm cần ưu tiên phân tích nguyên nhân gốc rễ.</w:t>
      </w:r>
    </w:p>
    <w:p w14:paraId="55BD74B1"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Về cơ cấu giới tính, nam giới chiếm đa số ở cả nhóm đang làm việc và nhóm nghỉ việc (khoảng 2,6K nam / 1,7K nữ trên tổng số), phản ánh đặc thù các phòng ban kỹ thuật/sản xuất chiếm tỷ trọng lớn.</w:t>
      </w:r>
    </w:p>
    <w:p w14:paraId="60329718"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b/>
          <w:bCs/>
          <w:sz w:val="26"/>
          <w:szCs w:val="26"/>
        </w:rPr>
        <w:t xml:space="preserve">R&amp;D là phòng ban lớn nhất và cũng có số lượng nghỉ việc tuyệt đối cao nhất (443 người), </w:t>
      </w:r>
      <w:r w:rsidRPr="00350300">
        <w:rPr>
          <w:rFonts w:ascii="Times New Roman" w:hAnsi="Times New Roman" w:cs="Times New Roman"/>
          <w:sz w:val="26"/>
          <w:szCs w:val="26"/>
        </w:rPr>
        <w:t>nhưng xét theo tỷ lệ trên quy mô, Human Resources có tỷ lệ nghỉ việc tương đối cao nhất (ước tính trên 25%) dù quy mô nhỏ — đáng để rà soát riêng vì một vài trường hợp nghỉ việc ở phòng nhỏ có thể tạo tỷ lệ % lớn và ảnh hưởng đến vận hành nội bộ.</w:t>
      </w:r>
    </w:p>
    <w:p w14:paraId="0FDB6A09"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b/>
          <w:bCs/>
          <w:sz w:val="26"/>
          <w:szCs w:val="26"/>
        </w:rPr>
        <w:t>Nhóm nhân viên độc thân thường có tỷ lệ nghỉ việc cao hơn nhóm đã kết hôn</w:t>
      </w:r>
      <w:r w:rsidRPr="00350300">
        <w:rPr>
          <w:rFonts w:ascii="Times New Roman" w:hAnsi="Times New Roman" w:cs="Times New Roman"/>
          <w:sz w:val="26"/>
          <w:szCs w:val="26"/>
        </w:rPr>
        <w:t xml:space="preserve"> trong dữ liệu này (223 và 127 trường hợp nghỉ việc ở nhóm độc thân so với 144 và 107 ở nhóm đã kết hôn) — phù hợp với xu hướng chung là nhân viên độc thân thường linh hoạt hơn trong việc chuyển đổi công việc.</w:t>
      </w:r>
    </w:p>
    <w:p w14:paraId="6F7F877A"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b/>
          <w:bCs/>
          <w:sz w:val="26"/>
          <w:szCs w:val="26"/>
        </w:rPr>
        <w:t>Nhóm 26-35 tuổi chiếm tỷ trọng lớn nhất trong lực lượng lao động và cũng đóng góp số lượng nghỉ việc tuyệt đối cao nhất</w:t>
      </w:r>
      <w:r w:rsidRPr="00350300">
        <w:rPr>
          <w:rFonts w:ascii="Times New Roman" w:hAnsi="Times New Roman" w:cs="Times New Roman"/>
          <w:sz w:val="26"/>
          <w:szCs w:val="26"/>
        </w:rPr>
        <w:t xml:space="preserve"> (336 người), cho thấy đây là nhóm nhân sự trẻ, biến động nhiều nhất và cần các chính sách giữ chân riêng (lộ trình thăng tiến, đào tạo, lương thưởng cạnh tranh).</w:t>
      </w:r>
    </w:p>
    <w:p w14:paraId="0A7D339B"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b/>
          <w:bCs/>
          <w:sz w:val="26"/>
          <w:szCs w:val="26"/>
        </w:rPr>
        <w:t>Phần lớn nhân viên có trình độ Cử nhân</w:t>
      </w:r>
      <w:r w:rsidRPr="00350300">
        <w:rPr>
          <w:rFonts w:ascii="Times New Roman" w:hAnsi="Times New Roman" w:cs="Times New Roman"/>
          <w:sz w:val="26"/>
          <w:szCs w:val="26"/>
        </w:rPr>
        <w:t>, và nhóm này cũng chiếm số lượng nghỉ việc lớn nhất theo học vấn (76 nữ, 183 nam), tương ứng với việc đây là nhóm đông nhất trong tổng thể.</w:t>
      </w:r>
    </w:p>
    <w:p w14:paraId="00318486"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b/>
          <w:bCs/>
          <w:sz w:val="26"/>
          <w:szCs w:val="26"/>
        </w:rPr>
        <w:t>Research Director</w:t>
      </w:r>
      <w:r w:rsidRPr="00350300">
        <w:rPr>
          <w:rFonts w:ascii="Times New Roman" w:hAnsi="Times New Roman" w:cs="Times New Roman"/>
          <w:sz w:val="26"/>
          <w:szCs w:val="26"/>
        </w:rPr>
        <w:t xml:space="preserve"> có tỷ lệ nghỉ việc ước tính cao nhất (~23%), tiếp theo là Research Scientist (~18,4%) và Sales Executive (~17,0%). Đây đều là các vị trí đòi hỏi chuyên môn cao hoặc chịu áp lực doanh số/nghiên cứu, gợi ý nguyên nhân nghỉ việc có thể liên quan đến khối lượng công việc, cơ hội phát triển hoặc mức lương chưa cạnh tranh so với thị trường.</w:t>
      </w:r>
    </w:p>
    <w:p w14:paraId="06B5B989" w14:textId="72594465"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lastRenderedPageBreak/>
        <w:t>Cơ cấu thâm niên của toàn công ty tập trung nhiều nhất ở nhóm 6-10 năm (~30%) và 11-20 năm (~21%), cho thấy lực lượng lao động cốt lõi tương đối gắn bó lâu dài. Tuy</w:t>
      </w:r>
      <w:r>
        <w:rPr>
          <w:rFonts w:ascii="Times New Roman" w:hAnsi="Times New Roman" w:cs="Times New Roman"/>
          <w:sz w:val="26"/>
          <w:szCs w:val="26"/>
        </w:rPr>
        <w:t xml:space="preserve"> </w:t>
      </w:r>
      <w:r w:rsidRPr="00350300">
        <w:rPr>
          <w:rFonts w:ascii="Times New Roman" w:hAnsi="Times New Roman" w:cs="Times New Roman"/>
          <w:sz w:val="26"/>
          <w:szCs w:val="26"/>
        </w:rPr>
        <w:t xml:space="preserve">nhiên, khi tách riêng nhóm nghỉ việc, </w:t>
      </w:r>
      <w:r w:rsidRPr="00350300">
        <w:rPr>
          <w:rFonts w:ascii="Times New Roman" w:hAnsi="Times New Roman" w:cs="Times New Roman"/>
          <w:b/>
          <w:bCs/>
          <w:sz w:val="26"/>
          <w:szCs w:val="26"/>
        </w:rPr>
        <w:t>nhóm thâm niên 0–1 năm chiếm tỷ trọng lớn nhất (~31,8% trong tổng số nghỉ việc),</w:t>
      </w:r>
      <w:r w:rsidRPr="00350300">
        <w:rPr>
          <w:rFonts w:ascii="Times New Roman" w:hAnsi="Times New Roman" w:cs="Times New Roman"/>
          <w:sz w:val="26"/>
          <w:szCs w:val="26"/>
        </w:rPr>
        <w:t xml:space="preserve"> cho thấy rủi ro nghỉ việc tập trung mạnh ở giai đoạn mới gia nhập công ty — một dấu hiệu điển hình của vấn đề trong quá trình tuyển dụng, hội nhập (onboarding) hoặc kỳ vọng công việc chưa được truyền đạt rõ ràng ngay từ đầu.</w:t>
      </w:r>
    </w:p>
    <w:p w14:paraId="049B80BC" w14:textId="77777777" w:rsidR="00350300" w:rsidRPr="00350300" w:rsidRDefault="00350300" w:rsidP="00350300">
      <w:pPr>
        <w:jc w:val="both"/>
        <w:rPr>
          <w:rFonts w:ascii="Times New Roman" w:hAnsi="Times New Roman" w:cs="Times New Roman"/>
          <w:b/>
          <w:bCs/>
          <w:sz w:val="26"/>
          <w:szCs w:val="26"/>
        </w:rPr>
      </w:pPr>
      <w:r w:rsidRPr="00350300">
        <w:rPr>
          <w:rFonts w:ascii="Times New Roman" w:hAnsi="Times New Roman" w:cs="Times New Roman"/>
          <w:b/>
          <w:bCs/>
          <w:sz w:val="26"/>
          <w:szCs w:val="26"/>
        </w:rPr>
        <w:t>2. Job factors</w:t>
      </w:r>
    </w:p>
    <w:p w14:paraId="5CA6647B" w14:textId="77777777" w:rsidR="00350300" w:rsidRPr="00350300" w:rsidRDefault="00350300" w:rsidP="00350300">
      <w:pPr>
        <w:jc w:val="both"/>
        <w:rPr>
          <w:rFonts w:ascii="Times New Roman" w:hAnsi="Times New Roman" w:cs="Times New Roman"/>
          <w:b/>
          <w:bCs/>
          <w:sz w:val="26"/>
          <w:szCs w:val="26"/>
        </w:rPr>
      </w:pPr>
      <w:r w:rsidRPr="00350300">
        <w:rPr>
          <w:rFonts w:ascii="Times New Roman" w:hAnsi="Times New Roman" w:cs="Times New Roman"/>
          <w:b/>
          <w:bCs/>
          <w:sz w:val="26"/>
          <w:szCs w:val="26"/>
        </w:rPr>
        <w:t>2.1. Tỷ lệ nghỉ việc theo vị trí công việc (JobRole)</w:t>
      </w:r>
    </w:p>
    <w:p w14:paraId="7669BC78"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Các vị trí có tỷ lệ nghỉ việc cao nhất:</w:t>
      </w:r>
    </w:p>
    <w:p w14:paraId="51702F38"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Research Director: 22,98% — cao nhất toàn công ty</w:t>
      </w:r>
    </w:p>
    <w:p w14:paraId="57D05946"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Research Scientist: 18,39%</w:t>
      </w:r>
    </w:p>
    <w:p w14:paraId="6EFDBBC7"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Sales Executive: 16,95%</w:t>
      </w:r>
    </w:p>
    <w:p w14:paraId="1719A9F8"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Laboratory Technician: 16,12%</w:t>
      </w:r>
    </w:p>
    <w:p w14:paraId="4E9A5F7E"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Cả trong 2 phòng ban thì Research Director và Research Scientist đều nằm ở top cao tỷ lệ nghỉ việc.</w:t>
      </w:r>
    </w:p>
    <w:p w14:paraId="134E3ACB"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=&gt; Nhóm quản lý cấp cao trong bộ phận nghiên cứu (Research) và nhóm kinh doanh (Sales) đang là điểm nóng cần ưu tiên can thiệp.</w:t>
      </w:r>
    </w:p>
    <w:p w14:paraId="3B32454E" w14:textId="77777777" w:rsidR="00350300" w:rsidRPr="00350300" w:rsidRDefault="00350300" w:rsidP="00350300">
      <w:pPr>
        <w:jc w:val="both"/>
        <w:rPr>
          <w:rFonts w:ascii="Times New Roman" w:hAnsi="Times New Roman" w:cs="Times New Roman"/>
          <w:b/>
          <w:bCs/>
          <w:sz w:val="26"/>
          <w:szCs w:val="26"/>
        </w:rPr>
      </w:pPr>
      <w:r w:rsidRPr="00350300">
        <w:rPr>
          <w:rFonts w:ascii="Times New Roman" w:hAnsi="Times New Roman" w:cs="Times New Roman"/>
          <w:b/>
          <w:bCs/>
          <w:sz w:val="26"/>
          <w:szCs w:val="26"/>
        </w:rPr>
        <w:t>2.2. Tỷ lệ nghỉ việc theo thâm niên (Tenure Group)</w:t>
      </w:r>
    </w:p>
    <w:p w14:paraId="129986B9"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b/>
          <w:bCs/>
          <w:sz w:val="26"/>
          <w:szCs w:val="26"/>
        </w:rPr>
        <w:t>Nhóm 0-1 năm có tỷ lệ nghỉ việc vượt trội</w:t>
      </w:r>
      <w:r w:rsidRPr="00350300">
        <w:rPr>
          <w:rFonts w:ascii="Times New Roman" w:hAnsi="Times New Roman" w:cs="Times New Roman"/>
          <w:sz w:val="26"/>
          <w:szCs w:val="26"/>
        </w:rPr>
        <w:t>: 35,36% — cao gấp đôi so với các nhóm còn lại. Tỷ lệ giảm dần theo thâm niên tăng (31-40 năm: 25%, 2-3 năm: 18,52%...).</w:t>
      </w:r>
    </w:p>
    <w:p w14:paraId="26D22254"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=&gt; Đây là dấu hiệu điển hình của vấn đề onboarding và hội nhập nhân viên mới nhân viên mới có xu hướng rời bỏ công ty sớm nhất.</w:t>
      </w:r>
    </w:p>
    <w:p w14:paraId="667BB00E" w14:textId="2291E18D" w:rsidR="00350300" w:rsidRPr="00350300" w:rsidRDefault="00350300" w:rsidP="00350300">
      <w:pPr>
        <w:jc w:val="both"/>
        <w:rPr>
          <w:rFonts w:ascii="Times New Roman" w:hAnsi="Times New Roman" w:cs="Times New Roman"/>
          <w:b/>
          <w:bCs/>
          <w:sz w:val="26"/>
          <w:szCs w:val="26"/>
        </w:rPr>
      </w:pPr>
      <w:r>
        <w:rPr>
          <w:rFonts w:ascii="Times New Roman" w:hAnsi="Times New Roman" w:cs="Times New Roman"/>
          <w:b/>
          <w:bCs/>
          <w:sz w:val="26"/>
          <w:szCs w:val="26"/>
        </w:rPr>
        <w:t>2.</w:t>
      </w:r>
      <w:r w:rsidRPr="00350300">
        <w:rPr>
          <w:rFonts w:ascii="Times New Roman" w:hAnsi="Times New Roman" w:cs="Times New Roman"/>
          <w:b/>
          <w:bCs/>
          <w:sz w:val="26"/>
          <w:szCs w:val="26"/>
        </w:rPr>
        <w:t>3. Tỷ lệ nghỉ việc theo số năm với quản lý hiện tại</w:t>
      </w:r>
    </w:p>
    <w:p w14:paraId="321DE420"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Tỷ lệ nghỉ việc giảm mạnh khi số năm làm việc với cùng một quản lý tăng lên (từ mức rất cao ở năm đầu xuống thấp ở các năm 8-14).</w:t>
      </w:r>
    </w:p>
    <w:p w14:paraId="3FC56DB3"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=&gt; Mối quan hệ ổn định, lâu dài với quản lý trực tiếp góp phần giữ chân nhân viên.</w:t>
      </w:r>
    </w:p>
    <w:p w14:paraId="140E5036" w14:textId="369E0303" w:rsidR="00350300" w:rsidRPr="00350300" w:rsidRDefault="00350300" w:rsidP="00350300">
      <w:pPr>
        <w:jc w:val="both"/>
        <w:rPr>
          <w:rFonts w:ascii="Times New Roman" w:hAnsi="Times New Roman" w:cs="Times New Roman"/>
          <w:b/>
          <w:bCs/>
          <w:sz w:val="26"/>
          <w:szCs w:val="26"/>
        </w:rPr>
      </w:pPr>
      <w:r w:rsidRPr="00350300">
        <w:rPr>
          <w:rFonts w:ascii="Times New Roman" w:hAnsi="Times New Roman" w:cs="Times New Roman"/>
          <w:b/>
          <w:bCs/>
          <w:sz w:val="26"/>
          <w:szCs w:val="26"/>
        </w:rPr>
        <w:t>2.4. Tỷ lệ nghỉ việc theo số năm kể từ lần thăng chức gần nhất</w:t>
      </w:r>
    </w:p>
    <w:p w14:paraId="0427D57A" w14:textId="78BE91B3"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lastRenderedPageBreak/>
        <w:t xml:space="preserve">Xu hướng giảm dần từ 24% (mới thăng chức/chưa lâu) xuống 4,51% ở nhóm lâu năm nhất </w:t>
      </w:r>
      <w:r>
        <w:rPr>
          <w:rFonts w:ascii="Times New Roman" w:hAnsi="Times New Roman" w:cs="Times New Roman"/>
          <w:sz w:val="26"/>
          <w:szCs w:val="26"/>
        </w:rPr>
        <w:t xml:space="preserve">=&gt; </w:t>
      </w:r>
      <w:r w:rsidRPr="00350300">
        <w:rPr>
          <w:rFonts w:ascii="Times New Roman" w:hAnsi="Times New Roman" w:cs="Times New Roman"/>
          <w:sz w:val="26"/>
          <w:szCs w:val="26"/>
        </w:rPr>
        <w:t>cho thấy việc thiếu cơ hội thăng tiến trong thời gian dài có thể là yếu tố ảnh hưởng đến quyết định nghỉ việc.</w:t>
      </w:r>
    </w:p>
    <w:p w14:paraId="47D2798C" w14:textId="77777777" w:rsidR="00350300" w:rsidRPr="00350300" w:rsidRDefault="00350300" w:rsidP="00350300">
      <w:pPr>
        <w:jc w:val="both"/>
        <w:rPr>
          <w:rFonts w:ascii="Times New Roman" w:hAnsi="Times New Roman" w:cs="Times New Roman"/>
          <w:b/>
          <w:bCs/>
          <w:sz w:val="26"/>
          <w:szCs w:val="26"/>
        </w:rPr>
      </w:pPr>
      <w:r w:rsidRPr="00350300">
        <w:rPr>
          <w:rFonts w:ascii="Times New Roman" w:hAnsi="Times New Roman" w:cs="Times New Roman"/>
          <w:b/>
          <w:bCs/>
          <w:sz w:val="26"/>
          <w:szCs w:val="26"/>
        </w:rPr>
        <w:t xml:space="preserve">2.5. Nhân viên đi công tác thường xuyên </w:t>
      </w:r>
    </w:p>
    <w:p w14:paraId="07356318" w14:textId="4EEB4557" w:rsidR="00350300" w:rsidRPr="00350300" w:rsidRDefault="00350300" w:rsidP="00350300">
      <w:pPr>
        <w:jc w:val="both"/>
        <w:rPr>
          <w:rFonts w:ascii="Times New Roman" w:hAnsi="Times New Roman" w:cs="Times New Roman"/>
          <w:b/>
          <w:bCs/>
          <w:sz w:val="26"/>
          <w:szCs w:val="26"/>
        </w:rPr>
      </w:pPr>
      <w:r>
        <w:rPr>
          <w:rFonts w:ascii="Times New Roman" w:hAnsi="Times New Roman" w:cs="Times New Roman"/>
          <w:sz w:val="26"/>
          <w:szCs w:val="26"/>
        </w:rPr>
        <w:t xml:space="preserve">Nhóm này </w:t>
      </w:r>
      <w:r w:rsidRPr="00350300">
        <w:rPr>
          <w:rFonts w:ascii="Times New Roman" w:hAnsi="Times New Roman" w:cs="Times New Roman"/>
          <w:sz w:val="26"/>
          <w:szCs w:val="26"/>
        </w:rPr>
        <w:t xml:space="preserve">có tỷ lệ nghỉ việc </w:t>
      </w:r>
      <w:r w:rsidRPr="00350300">
        <w:rPr>
          <w:rFonts w:ascii="Times New Roman" w:hAnsi="Times New Roman" w:cs="Times New Roman"/>
          <w:b/>
          <w:bCs/>
          <w:sz w:val="26"/>
          <w:szCs w:val="26"/>
        </w:rPr>
        <w:t>cao gấp 3 lần so với nhân viên không đi công tác</w:t>
      </w:r>
      <w:r w:rsidRPr="00350300">
        <w:rPr>
          <w:rFonts w:ascii="Times New Roman" w:hAnsi="Times New Roman" w:cs="Times New Roman"/>
          <w:sz w:val="26"/>
          <w:szCs w:val="26"/>
        </w:rPr>
        <w:t xml:space="preserve"> (24,60% so với 8,18%), và </w:t>
      </w:r>
      <w:r w:rsidRPr="00350300">
        <w:rPr>
          <w:rFonts w:ascii="Times New Roman" w:hAnsi="Times New Roman" w:cs="Times New Roman"/>
          <w:b/>
          <w:bCs/>
          <w:sz w:val="26"/>
          <w:szCs w:val="26"/>
        </w:rPr>
        <w:t>gấp khoảng 1,6 lần so với nhóm ít đi công tác.</w:t>
      </w:r>
    </w:p>
    <w:p w14:paraId="262744EB" w14:textId="28975CC9" w:rsidR="00350300" w:rsidRPr="00350300" w:rsidRDefault="00350300" w:rsidP="00350300">
      <w:pPr>
        <w:jc w:val="both"/>
        <w:rPr>
          <w:rFonts w:ascii="Times New Roman" w:hAnsi="Times New Roman" w:cs="Times New Roman"/>
          <w:sz w:val="26"/>
          <w:szCs w:val="26"/>
        </w:rPr>
      </w:pPr>
      <w:r>
        <w:rPr>
          <w:rFonts w:ascii="Segoe UI Emoji" w:hAnsi="Segoe UI Emoji" w:cs="Segoe UI Emoji"/>
          <w:sz w:val="26"/>
          <w:szCs w:val="26"/>
        </w:rPr>
        <w:t>=&gt;</w:t>
      </w:r>
      <w:r w:rsidRPr="00350300">
        <w:rPr>
          <w:rFonts w:ascii="Times New Roman" w:hAnsi="Times New Roman" w:cs="Times New Roman"/>
          <w:sz w:val="26"/>
          <w:szCs w:val="26"/>
        </w:rPr>
        <w:t>Điều này cho thấy có mối tương quan rõ rệt giữa cường độ công tác và sự hài lòng/gắn bó của nhân viên khả năng cao liên quan đến các yếu tố như:</w:t>
      </w:r>
    </w:p>
    <w:p w14:paraId="4B8BC3DC"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Áp lực công việc, mất cân bằng cuộc sống</w:t>
      </w:r>
    </w:p>
    <w:p w14:paraId="4BE5BC9E"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Chi phí/mệt mỏi cá nhân do di chuyển nhiều</w:t>
      </w:r>
    </w:p>
    <w:p w14:paraId="4781D03D"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Thiếu thời gian cho gia đình</w:t>
      </w:r>
    </w:p>
    <w:p w14:paraId="5A1EA201" w14:textId="202C4767" w:rsidR="00350300" w:rsidRPr="00350300" w:rsidRDefault="00350300" w:rsidP="00350300">
      <w:pPr>
        <w:jc w:val="both"/>
        <w:rPr>
          <w:rFonts w:ascii="Times New Roman" w:hAnsi="Times New Roman" w:cs="Times New Roman"/>
          <w:b/>
          <w:bCs/>
          <w:sz w:val="26"/>
          <w:szCs w:val="26"/>
        </w:rPr>
      </w:pPr>
      <w:r w:rsidRPr="00350300">
        <w:rPr>
          <w:rFonts w:ascii="Times New Roman" w:hAnsi="Times New Roman" w:cs="Times New Roman"/>
          <w:b/>
          <w:bCs/>
          <w:sz w:val="26"/>
          <w:szCs w:val="26"/>
        </w:rPr>
        <w:t>2.6. Tỷ lệ nghỉ việc theo số công ty đã từng làm việc (Treemap)</w:t>
      </w:r>
    </w:p>
    <w:p w14:paraId="6439E524"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Nhóm nhân viên từng làm ở 5 công ty chiếm tỷ trọng cao nhất trong số nghỉ việc (24,32%), tiếp theo là nhóm 7 công ty (23,50%) và 9 công ty (23,38%).</w:t>
      </w:r>
    </w:p>
    <w:p w14:paraId="1C187BAF" w14:textId="34FD6B40" w:rsidR="00350300" w:rsidRPr="00350300" w:rsidRDefault="00350300" w:rsidP="00350300">
      <w:pPr>
        <w:jc w:val="both"/>
        <w:rPr>
          <w:rFonts w:ascii="Times New Roman" w:hAnsi="Times New Roman" w:cs="Times New Roman"/>
          <w:sz w:val="26"/>
          <w:szCs w:val="26"/>
        </w:rPr>
      </w:pPr>
      <w:r>
        <w:rPr>
          <w:rFonts w:ascii="Segoe UI Emoji" w:hAnsi="Segoe UI Emoji" w:cs="Segoe UI Emoji"/>
          <w:sz w:val="26"/>
          <w:szCs w:val="26"/>
        </w:rPr>
        <w:t>=&gt;</w:t>
      </w:r>
      <w:r w:rsidRPr="00350300">
        <w:rPr>
          <w:rFonts w:ascii="Times New Roman" w:hAnsi="Times New Roman" w:cs="Times New Roman"/>
          <w:sz w:val="26"/>
          <w:szCs w:val="26"/>
        </w:rPr>
        <w:t xml:space="preserve"> Nhân viên có lịch sử "nhảy việc" nhiều nơi có xu hướng tiếp tục nghỉ việc cao hơn.</w:t>
      </w:r>
    </w:p>
    <w:p w14:paraId="724DA7BC" w14:textId="5EB66586" w:rsidR="00350300" w:rsidRPr="00350300" w:rsidRDefault="00350300" w:rsidP="00350300">
      <w:pPr>
        <w:jc w:val="both"/>
        <w:rPr>
          <w:rFonts w:ascii="Times New Roman" w:hAnsi="Times New Roman" w:cs="Times New Roman"/>
          <w:b/>
          <w:bCs/>
          <w:sz w:val="26"/>
          <w:szCs w:val="26"/>
        </w:rPr>
      </w:pPr>
      <w:r w:rsidRPr="00350300">
        <w:rPr>
          <w:rFonts w:ascii="Times New Roman" w:hAnsi="Times New Roman" w:cs="Times New Roman"/>
          <w:b/>
          <w:bCs/>
          <w:sz w:val="26"/>
          <w:szCs w:val="26"/>
        </w:rPr>
        <w:t>2.7. Tỷ lệ nghỉ việc theo số lần đào tạo năm trước (Donut chart)</w:t>
      </w:r>
    </w:p>
    <w:p w14:paraId="2828DC39"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Phân bổ khá đồng đều giữa các nhóm (0 đến 6 lần đào tạo), dao động từ 6,23% đến 18,93%, nhóm "0 lần đào tạo" và "3 lần" chiếm tỷ trọng cao nhất.</w:t>
      </w:r>
    </w:p>
    <w:p w14:paraId="4295332D" w14:textId="53052AA0" w:rsidR="00350300" w:rsidRPr="00350300" w:rsidRDefault="00350300" w:rsidP="00350300">
      <w:pPr>
        <w:jc w:val="both"/>
        <w:rPr>
          <w:rFonts w:ascii="Times New Roman" w:hAnsi="Times New Roman" w:cs="Times New Roman"/>
          <w:b/>
          <w:bCs/>
          <w:sz w:val="26"/>
          <w:szCs w:val="26"/>
        </w:rPr>
      </w:pPr>
      <w:r w:rsidRPr="00350300">
        <w:rPr>
          <w:rFonts w:ascii="Times New Roman" w:hAnsi="Times New Roman" w:cs="Times New Roman"/>
          <w:b/>
          <w:bCs/>
          <w:sz w:val="26"/>
          <w:szCs w:val="26"/>
        </w:rPr>
        <w:t>2.8.  Đặt biệt so với mức trung bình toàn công ty (16,16%), phòng HR có tỷ lệ nghỉ việc cao gần gấp đôi.</w:t>
      </w:r>
    </w:p>
    <w:p w14:paraId="70D90F39"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Laboratory Technician &amp; Sales Executive là 2 vai trò lặp lại nhiều nhất</w:t>
      </w:r>
    </w:p>
    <w:p w14:paraId="522A01A8"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Thâm niên: nghỉ việc cao nhất ở nhóm 0–1 năm (56,10% toàn phòng; riêng nhóm 26–35 lên tới 82,35%)</w:t>
      </w:r>
    </w:p>
    <w:p w14:paraId="308E5EED"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Năm với quản lý hiện tại: tỷ lệ nghỉ việc cao nhất khi = 0 năm, giảm dần khi gắn bó lâu hơn</w:t>
      </w:r>
    </w:p>
    <w:p w14:paraId="60DC7C38"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Số công ty từng làm: người từng làm 5–6 công ty có xu hướng nghỉ nhiều hơn</w:t>
      </w:r>
    </w:p>
    <w:p w14:paraId="05964D2F"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Công tác &amp; đào tạo: không phải yếu tố quyết định rõ rệt (trừ nhóm 26–35 có tỷ lệ đi công tác thường xuyên cao hơn hẳn).</w:t>
      </w:r>
    </w:p>
    <w:p w14:paraId="1F6A1A85" w14:textId="77777777" w:rsidR="007D458E" w:rsidRDefault="007D458E" w:rsidP="00350300">
      <w:pPr>
        <w:jc w:val="both"/>
        <w:rPr>
          <w:rFonts w:ascii="Times New Roman" w:hAnsi="Times New Roman" w:cs="Times New Roman"/>
          <w:b/>
          <w:bCs/>
          <w:sz w:val="26"/>
          <w:szCs w:val="26"/>
        </w:rPr>
      </w:pPr>
      <w:r>
        <w:rPr>
          <w:rFonts w:ascii="Times New Roman" w:hAnsi="Times New Roman" w:cs="Times New Roman"/>
          <w:b/>
          <w:bCs/>
          <w:sz w:val="26"/>
          <w:szCs w:val="26"/>
        </w:rPr>
        <w:lastRenderedPageBreak/>
        <w:t>ĐỀ XUẤT</w:t>
      </w:r>
    </w:p>
    <w:p w14:paraId="2CAB0A67" w14:textId="590E94AA" w:rsidR="00350300" w:rsidRPr="00350300" w:rsidRDefault="00350300" w:rsidP="00350300">
      <w:pPr>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350300">
        <w:rPr>
          <w:rFonts w:ascii="Times New Roman" w:hAnsi="Times New Roman" w:cs="Times New Roman"/>
          <w:sz w:val="26"/>
          <w:szCs w:val="26"/>
        </w:rPr>
        <w:t>Tập trung vào nhân viên mới (0-1 năm): Xây dựng chương trình onboarding và mentoring bài bản để giảm tỷ lệ nghỉ việc sớm.</w:t>
      </w:r>
    </w:p>
    <w:p w14:paraId="38BAEEB4" w14:textId="391F1ACD" w:rsidR="00350300" w:rsidRPr="00350300" w:rsidRDefault="00350300"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Pr="00350300">
        <w:rPr>
          <w:rFonts w:ascii="Times New Roman" w:hAnsi="Times New Roman" w:cs="Times New Roman"/>
          <w:sz w:val="26"/>
          <w:szCs w:val="26"/>
        </w:rPr>
        <w:t>Rà soát vai trò Research Director &amp; Research Scientist: Khảo sát nguyên nhân (lương, khối lượng công việc, môi trường) do đây là nhóm có tỷ lệ nghỉ việc cao nhất.</w:t>
      </w:r>
    </w:p>
    <w:p w14:paraId="76644EB2" w14:textId="75F42523" w:rsidR="00350300" w:rsidRPr="00350300" w:rsidRDefault="00350300"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Pr="00350300">
        <w:rPr>
          <w:rFonts w:ascii="Times New Roman" w:hAnsi="Times New Roman" w:cs="Times New Roman"/>
          <w:sz w:val="26"/>
          <w:szCs w:val="26"/>
        </w:rPr>
        <w:t>Xây dựng lộ trình thăng tiến rõ ràng: Giảm thời gian chờ đợi thăng chức để giữ chân nhân viên lâu năm.</w:t>
      </w:r>
    </w:p>
    <w:p w14:paraId="012C04AB" w14:textId="517F97F7" w:rsidR="00350300" w:rsidRPr="00350300" w:rsidRDefault="00350300"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Pr="00350300">
        <w:rPr>
          <w:rFonts w:ascii="Times New Roman" w:hAnsi="Times New Roman" w:cs="Times New Roman"/>
          <w:sz w:val="26"/>
          <w:szCs w:val="26"/>
        </w:rPr>
        <w:t>Ổn định mối quan hệ quản lý - nhân viên: Hạn chế thay đổi quản lý trực tiếp thường xuyên trong giai đoạn đầu.</w:t>
      </w:r>
    </w:p>
    <w:p w14:paraId="10BBCD4B" w14:textId="4F2CE7A8" w:rsidR="00350300" w:rsidRPr="00350300" w:rsidRDefault="002841DF"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00350300" w:rsidRPr="00350300">
        <w:rPr>
          <w:rFonts w:ascii="Times New Roman" w:hAnsi="Times New Roman" w:cs="Times New Roman"/>
          <w:sz w:val="26"/>
          <w:szCs w:val="26"/>
        </w:rPr>
        <w:t>Rà soát chính sách hỗ trợ cho nhân viên đi công tác thường xuyên (phụ cấp, thời gian nghỉ bù, giới hạn tần suất công tác)</w:t>
      </w:r>
    </w:p>
    <w:p w14:paraId="0FBF806E" w14:textId="45083CB2" w:rsidR="00350300" w:rsidRPr="00350300" w:rsidRDefault="002841DF"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00350300" w:rsidRPr="00350300">
        <w:rPr>
          <w:rFonts w:ascii="Times New Roman" w:hAnsi="Times New Roman" w:cs="Times New Roman"/>
          <w:sz w:val="26"/>
          <w:szCs w:val="26"/>
        </w:rPr>
        <w:t>Khảo sát nhóm "Travel Frequently" để hiểu rõ nguyên nhân cụ thể trước khi họ quyết định nghỉ việc</w:t>
      </w:r>
    </w:p>
    <w:p w14:paraId="05893FD6" w14:textId="445DD384" w:rsidR="00350300" w:rsidRPr="00350300" w:rsidRDefault="002841DF"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00350300" w:rsidRPr="00350300">
        <w:rPr>
          <w:rFonts w:ascii="Times New Roman" w:hAnsi="Times New Roman" w:cs="Times New Roman"/>
          <w:sz w:val="26"/>
          <w:szCs w:val="26"/>
        </w:rPr>
        <w:t>Cân nhắc luân phiên lịch công tác để giảm tải cho một số cá nhân cố định</w:t>
      </w:r>
    </w:p>
    <w:p w14:paraId="7D629DB9" w14:textId="77777777" w:rsidR="00350300" w:rsidRDefault="00350300" w:rsidP="00350300">
      <w:pPr>
        <w:jc w:val="both"/>
        <w:rPr>
          <w:rFonts w:ascii="Times New Roman" w:hAnsi="Times New Roman" w:cs="Times New Roman"/>
          <w:b/>
          <w:bCs/>
          <w:sz w:val="26"/>
          <w:szCs w:val="26"/>
        </w:rPr>
      </w:pPr>
      <w:r w:rsidRPr="002841DF">
        <w:rPr>
          <w:rFonts w:ascii="Times New Roman" w:hAnsi="Times New Roman" w:cs="Times New Roman"/>
          <w:b/>
          <w:bCs/>
          <w:sz w:val="26"/>
          <w:szCs w:val="26"/>
        </w:rPr>
        <w:t>3. Compensation</w:t>
      </w:r>
    </w:p>
    <w:p w14:paraId="1D3B6649" w14:textId="06DA69F4" w:rsidR="002841DF" w:rsidRPr="002841DF" w:rsidRDefault="002841DF" w:rsidP="002841DF">
      <w:pPr>
        <w:jc w:val="both"/>
        <w:rPr>
          <w:rFonts w:ascii="Times New Roman" w:hAnsi="Times New Roman" w:cs="Times New Roman"/>
          <w:b/>
          <w:bCs/>
          <w:sz w:val="26"/>
          <w:szCs w:val="26"/>
        </w:rPr>
      </w:pPr>
      <w:r w:rsidRPr="002841DF">
        <w:rPr>
          <w:rFonts w:ascii="Times New Roman" w:hAnsi="Times New Roman" w:cs="Times New Roman"/>
          <w:b/>
          <w:bCs/>
          <w:sz w:val="26"/>
          <w:szCs w:val="26"/>
        </w:rPr>
        <w:t>3.</w:t>
      </w:r>
      <w:r>
        <w:rPr>
          <w:rFonts w:ascii="Times New Roman" w:hAnsi="Times New Roman" w:cs="Times New Roman"/>
          <w:b/>
          <w:bCs/>
          <w:sz w:val="26"/>
          <w:szCs w:val="26"/>
        </w:rPr>
        <w:t>1</w:t>
      </w:r>
      <w:r w:rsidRPr="002841DF">
        <w:rPr>
          <w:rFonts w:ascii="Times New Roman" w:hAnsi="Times New Roman" w:cs="Times New Roman"/>
          <w:b/>
          <w:bCs/>
          <w:sz w:val="26"/>
          <w:szCs w:val="26"/>
        </w:rPr>
        <w:t xml:space="preserve"> Theo giới tính</w:t>
      </w:r>
    </w:p>
    <w:p w14:paraId="0ACFC268" w14:textId="77777777" w:rsidR="002841DF" w:rsidRPr="00350300" w:rsidRDefault="002841DF" w:rsidP="002841DF">
      <w:pPr>
        <w:jc w:val="both"/>
        <w:rPr>
          <w:rFonts w:ascii="Times New Roman" w:hAnsi="Times New Roman" w:cs="Times New Roman"/>
          <w:sz w:val="26"/>
          <w:szCs w:val="26"/>
        </w:rPr>
      </w:pPr>
      <w:r w:rsidRPr="00350300">
        <w:rPr>
          <w:rFonts w:ascii="Times New Roman" w:hAnsi="Times New Roman" w:cs="Times New Roman"/>
          <w:sz w:val="26"/>
          <w:szCs w:val="26"/>
        </w:rPr>
        <w:t>• Nam: 16,73%. Nữ: 15,33%</w:t>
      </w:r>
    </w:p>
    <w:p w14:paraId="314F1614" w14:textId="5BDE4529" w:rsidR="00C4633A" w:rsidRPr="002841DF" w:rsidRDefault="002841DF" w:rsidP="00350300">
      <w:pPr>
        <w:jc w:val="both"/>
        <w:rPr>
          <w:rFonts w:ascii="Times New Roman" w:hAnsi="Times New Roman" w:cs="Times New Roman"/>
          <w:sz w:val="26"/>
          <w:szCs w:val="26"/>
        </w:rPr>
      </w:pPr>
      <w:r>
        <w:rPr>
          <w:rFonts w:ascii="Times New Roman" w:hAnsi="Times New Roman" w:cs="Times New Roman"/>
          <w:sz w:val="26"/>
          <w:szCs w:val="26"/>
        </w:rPr>
        <w:t>=&gt;</w:t>
      </w:r>
      <w:r w:rsidRPr="00350300">
        <w:rPr>
          <w:rFonts w:ascii="Times New Roman" w:hAnsi="Times New Roman" w:cs="Times New Roman"/>
          <w:sz w:val="26"/>
          <w:szCs w:val="26"/>
        </w:rPr>
        <w:t xml:space="preserve"> Chênh lệch không đáng kể giữa hai giớ</w:t>
      </w:r>
      <w:r w:rsidR="00C4633A">
        <w:rPr>
          <w:rFonts w:ascii="Times New Roman" w:hAnsi="Times New Roman" w:cs="Times New Roman"/>
          <w:sz w:val="26"/>
          <w:szCs w:val="26"/>
        </w:rPr>
        <w:t>i</w:t>
      </w:r>
    </w:p>
    <w:p w14:paraId="08D9CCB5" w14:textId="29D5A0D4" w:rsidR="002841DF" w:rsidRPr="002841DF" w:rsidRDefault="002841DF" w:rsidP="00350300">
      <w:pPr>
        <w:jc w:val="both"/>
        <w:rPr>
          <w:rFonts w:ascii="Times New Roman" w:hAnsi="Times New Roman" w:cs="Times New Roman"/>
          <w:b/>
          <w:bCs/>
          <w:sz w:val="26"/>
          <w:szCs w:val="26"/>
        </w:rPr>
      </w:pPr>
      <w:r>
        <w:rPr>
          <w:rFonts w:ascii="Times New Roman" w:hAnsi="Times New Roman" w:cs="Times New Roman"/>
          <w:b/>
          <w:bCs/>
          <w:sz w:val="26"/>
          <w:szCs w:val="26"/>
        </w:rPr>
        <w:t>3.2 Theo thu nhập</w:t>
      </w:r>
    </w:p>
    <w:p w14:paraId="483F47B9" w14:textId="77777777" w:rsidR="002841DF"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Nhân viên đang làm việc</w:t>
      </w:r>
      <w:r w:rsidR="002841DF">
        <w:rPr>
          <w:rFonts w:ascii="Times New Roman" w:hAnsi="Times New Roman" w:cs="Times New Roman"/>
          <w:sz w:val="26"/>
          <w:szCs w:val="26"/>
        </w:rPr>
        <w:t xml:space="preserve"> </w:t>
      </w:r>
      <w:r w:rsidRPr="00350300">
        <w:rPr>
          <w:rFonts w:ascii="Times New Roman" w:hAnsi="Times New Roman" w:cs="Times New Roman"/>
          <w:sz w:val="26"/>
          <w:szCs w:val="26"/>
        </w:rPr>
        <w:t>361</w:t>
      </w:r>
      <w:r w:rsidR="002841DF">
        <w:rPr>
          <w:rFonts w:ascii="Times New Roman" w:hAnsi="Times New Roman" w:cs="Times New Roman"/>
          <w:sz w:val="26"/>
          <w:szCs w:val="26"/>
        </w:rPr>
        <w:t>0</w:t>
      </w:r>
      <w:r w:rsidRPr="00350300">
        <w:rPr>
          <w:rFonts w:ascii="Times New Roman" w:hAnsi="Times New Roman" w:cs="Times New Roman"/>
          <w:sz w:val="26"/>
          <w:szCs w:val="26"/>
        </w:rPr>
        <w:t xml:space="preserve"> </w:t>
      </w:r>
      <w:r w:rsidR="002841DF">
        <w:rPr>
          <w:rFonts w:ascii="Times New Roman" w:hAnsi="Times New Roman" w:cs="Times New Roman"/>
          <w:sz w:val="26"/>
          <w:szCs w:val="26"/>
        </w:rPr>
        <w:t>-</w:t>
      </w:r>
      <w:r w:rsidRPr="00350300">
        <w:rPr>
          <w:rFonts w:ascii="Times New Roman" w:hAnsi="Times New Roman" w:cs="Times New Roman"/>
          <w:sz w:val="26"/>
          <w:szCs w:val="26"/>
        </w:rPr>
        <w:t xml:space="preserve"> Thu nhập bình quân: 65,73K</w:t>
      </w:r>
      <w:r w:rsidR="002841DF">
        <w:rPr>
          <w:rFonts w:ascii="Times New Roman" w:hAnsi="Times New Roman" w:cs="Times New Roman"/>
          <w:sz w:val="26"/>
          <w:szCs w:val="26"/>
        </w:rPr>
        <w:t xml:space="preserve">. </w:t>
      </w:r>
    </w:p>
    <w:p w14:paraId="4B49D01F" w14:textId="3E148F34"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Nhân viên đã nghỉ việc</w:t>
      </w:r>
      <w:r w:rsidR="002841DF">
        <w:rPr>
          <w:rFonts w:ascii="Times New Roman" w:hAnsi="Times New Roman" w:cs="Times New Roman"/>
          <w:sz w:val="26"/>
          <w:szCs w:val="26"/>
        </w:rPr>
        <w:t xml:space="preserve"> </w:t>
      </w:r>
      <w:r w:rsidRPr="00350300">
        <w:rPr>
          <w:rFonts w:ascii="Times New Roman" w:hAnsi="Times New Roman" w:cs="Times New Roman"/>
          <w:sz w:val="26"/>
          <w:szCs w:val="26"/>
        </w:rPr>
        <w:t xml:space="preserve">695 </w:t>
      </w:r>
      <w:r w:rsidR="002841DF">
        <w:rPr>
          <w:rFonts w:ascii="Times New Roman" w:hAnsi="Times New Roman" w:cs="Times New Roman"/>
          <w:sz w:val="26"/>
          <w:szCs w:val="26"/>
        </w:rPr>
        <w:t xml:space="preserve">- </w:t>
      </w:r>
      <w:r w:rsidRPr="00350300">
        <w:rPr>
          <w:rFonts w:ascii="Times New Roman" w:hAnsi="Times New Roman" w:cs="Times New Roman"/>
          <w:sz w:val="26"/>
          <w:szCs w:val="26"/>
        </w:rPr>
        <w:t>Thu nhập bình quân: 61,56K</w:t>
      </w:r>
    </w:p>
    <w:p w14:paraId="69C2104C" w14:textId="382A372B" w:rsidR="00350300" w:rsidRDefault="002841DF" w:rsidP="00350300">
      <w:pPr>
        <w:jc w:val="both"/>
        <w:rPr>
          <w:rFonts w:ascii="Times New Roman" w:hAnsi="Times New Roman" w:cs="Times New Roman"/>
          <w:sz w:val="26"/>
          <w:szCs w:val="26"/>
        </w:rPr>
      </w:pPr>
      <w:r>
        <w:rPr>
          <w:rFonts w:ascii="Segoe UI Emoji" w:hAnsi="Segoe UI Emoji" w:cs="Segoe UI Emoji"/>
          <w:sz w:val="26"/>
          <w:szCs w:val="26"/>
        </w:rPr>
        <w:t>=&gt;</w:t>
      </w:r>
      <w:r w:rsidR="00350300" w:rsidRPr="00350300">
        <w:rPr>
          <w:rFonts w:ascii="Times New Roman" w:hAnsi="Times New Roman" w:cs="Times New Roman"/>
          <w:sz w:val="26"/>
          <w:szCs w:val="26"/>
        </w:rPr>
        <w:t xml:space="preserve"> Nhân viên nghỉ việc có thu nhập bình quân thấp hơn ~4.170 so với nhân viên đang làm việc </w:t>
      </w:r>
      <w:r>
        <w:rPr>
          <w:rFonts w:ascii="Times New Roman" w:hAnsi="Times New Roman" w:cs="Times New Roman"/>
          <w:sz w:val="26"/>
          <w:szCs w:val="26"/>
        </w:rPr>
        <w:t>-</w:t>
      </w:r>
      <w:r w:rsidR="00350300" w:rsidRPr="00350300">
        <w:rPr>
          <w:rFonts w:ascii="Times New Roman" w:hAnsi="Times New Roman" w:cs="Times New Roman"/>
          <w:sz w:val="26"/>
          <w:szCs w:val="26"/>
        </w:rPr>
        <w:t xml:space="preserve"> cho thấy thu nhập thấp hơn có liên quan đến việc nghỉ việc.</w:t>
      </w:r>
    </w:p>
    <w:p w14:paraId="21EBCC62" w14:textId="77777777" w:rsidR="002841DF" w:rsidRPr="00350300" w:rsidRDefault="002841DF" w:rsidP="002841DF">
      <w:pPr>
        <w:jc w:val="both"/>
        <w:rPr>
          <w:rFonts w:ascii="Times New Roman" w:hAnsi="Times New Roman" w:cs="Times New Roman"/>
          <w:sz w:val="26"/>
          <w:szCs w:val="26"/>
        </w:rPr>
      </w:pPr>
      <w:r w:rsidRPr="00350300">
        <w:rPr>
          <w:rFonts w:ascii="Times New Roman" w:hAnsi="Times New Roman" w:cs="Times New Roman"/>
          <w:sz w:val="26"/>
          <w:szCs w:val="26"/>
        </w:rPr>
        <w:t>Theo nhóm thu nhập hàng tháng (MonthlyIncome Group)</w:t>
      </w:r>
    </w:p>
    <w:p w14:paraId="21F3D2D4" w14:textId="4A7428A2" w:rsidR="002841DF" w:rsidRPr="00350300" w:rsidRDefault="002841DF" w:rsidP="00350300">
      <w:pPr>
        <w:jc w:val="both"/>
        <w:rPr>
          <w:rFonts w:ascii="Times New Roman" w:hAnsi="Times New Roman" w:cs="Times New Roman"/>
          <w:sz w:val="26"/>
          <w:szCs w:val="26"/>
        </w:rPr>
      </w:pPr>
      <w:r w:rsidRPr="00350300">
        <w:rPr>
          <w:rFonts w:ascii="Times New Roman" w:hAnsi="Times New Roman" w:cs="Times New Roman"/>
          <w:sz w:val="26"/>
          <w:szCs w:val="26"/>
        </w:rPr>
        <w:t>Tỷ lệ nghỉ việc giảm dần khi thu nhập tăng:</w:t>
      </w:r>
    </w:p>
    <w:p w14:paraId="6DD9A441" w14:textId="3CC77D7F" w:rsidR="00350300" w:rsidRPr="00350300" w:rsidRDefault="002841DF" w:rsidP="00350300">
      <w:pPr>
        <w:jc w:val="both"/>
        <w:rPr>
          <w:rFonts w:ascii="Times New Roman" w:hAnsi="Times New Roman" w:cs="Times New Roman"/>
          <w:sz w:val="26"/>
          <w:szCs w:val="26"/>
        </w:rPr>
      </w:pPr>
      <w:r>
        <w:rPr>
          <w:rFonts w:ascii="Segoe UI Emoji" w:hAnsi="Segoe UI Emoji" w:cs="Segoe UI Emoji"/>
          <w:sz w:val="26"/>
          <w:szCs w:val="26"/>
        </w:rPr>
        <w:t>=&gt;</w:t>
      </w:r>
      <w:r w:rsidR="00350300" w:rsidRPr="00350300">
        <w:rPr>
          <w:rFonts w:ascii="Times New Roman" w:hAnsi="Times New Roman" w:cs="Times New Roman"/>
          <w:sz w:val="26"/>
          <w:szCs w:val="26"/>
        </w:rPr>
        <w:t xml:space="preserve"> Tỷ lệ nghỉ việc giảm dần khi thu nhập tăng:.Đây là xu hướng rõ ràng: thu nhập thấp là một trong những yếu tố ảnh hưởng lớn nhất đến quyết định nghỉ việc.</w:t>
      </w:r>
    </w:p>
    <w:p w14:paraId="517F3F4F" w14:textId="4C264235" w:rsidR="00350300" w:rsidRPr="00350300" w:rsidRDefault="00350300" w:rsidP="00350300">
      <w:pPr>
        <w:jc w:val="both"/>
        <w:rPr>
          <w:rFonts w:ascii="Times New Roman" w:hAnsi="Times New Roman" w:cs="Times New Roman"/>
          <w:sz w:val="26"/>
          <w:szCs w:val="26"/>
        </w:rPr>
      </w:pPr>
      <w:r w:rsidRPr="002841DF">
        <w:rPr>
          <w:rFonts w:ascii="Times New Roman" w:hAnsi="Times New Roman" w:cs="Times New Roman"/>
          <w:b/>
          <w:bCs/>
          <w:sz w:val="26"/>
          <w:szCs w:val="26"/>
        </w:rPr>
        <w:lastRenderedPageBreak/>
        <w:t>Điểm đáng chú ý:</w:t>
      </w:r>
      <w:r w:rsidRPr="00350300">
        <w:rPr>
          <w:rFonts w:ascii="Times New Roman" w:hAnsi="Times New Roman" w:cs="Times New Roman"/>
          <w:sz w:val="26"/>
          <w:szCs w:val="26"/>
        </w:rPr>
        <w:t xml:space="preserve"> Research Director có thu nhập không quá thấp (62.668) nhưng lại có tỷ lệ nghỉ việc cao nhất (22,98%) → nguyên nhân nghỉ việc ở vị trí này không nằm ở thu nhập mà có thể do các yếu tố khác (áp lực công việc, cơ hội thăng tiến, môi trường quản lý...).</w:t>
      </w:r>
    </w:p>
    <w:p w14:paraId="19AC908B" w14:textId="7AC6794D" w:rsidR="00350300" w:rsidRPr="002841DF" w:rsidRDefault="002841DF" w:rsidP="00350300">
      <w:pPr>
        <w:jc w:val="both"/>
        <w:rPr>
          <w:rFonts w:ascii="Times New Roman" w:hAnsi="Times New Roman" w:cs="Times New Roman"/>
          <w:b/>
          <w:bCs/>
          <w:sz w:val="26"/>
          <w:szCs w:val="26"/>
        </w:rPr>
      </w:pPr>
      <w:r w:rsidRPr="002841DF">
        <w:rPr>
          <w:rFonts w:ascii="Times New Roman" w:hAnsi="Times New Roman" w:cs="Times New Roman"/>
          <w:b/>
          <w:bCs/>
          <w:sz w:val="26"/>
          <w:szCs w:val="26"/>
        </w:rPr>
        <w:t xml:space="preserve">3.3. </w:t>
      </w:r>
      <w:r w:rsidR="00350300" w:rsidRPr="002841DF">
        <w:rPr>
          <w:rFonts w:ascii="Times New Roman" w:hAnsi="Times New Roman" w:cs="Times New Roman"/>
          <w:b/>
          <w:bCs/>
          <w:sz w:val="26"/>
          <w:szCs w:val="26"/>
        </w:rPr>
        <w:t>Theo % tăng lương (Percent Salary Hike)</w:t>
      </w:r>
    </w:p>
    <w:p w14:paraId="0C31EBFB"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Tỷ lệ nghỉ việc cao nhất khi mức tăng lương thấp (25% → giảm dần đến mức tăng lương cao):</w:t>
      </w:r>
    </w:p>
    <w:p w14:paraId="7236BA99"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Mức tăng lương thấp nhất: 27,78% nghỉ việc</w:t>
      </w:r>
    </w:p>
    <w:p w14:paraId="38A16530"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Giảm dần đều xuống còn 12,81% ở mức tăng lương cao nhất</w:t>
      </w:r>
    </w:p>
    <w:p w14:paraId="22B3A19B" w14:textId="48A63C9B" w:rsidR="00350300" w:rsidRPr="00350300" w:rsidRDefault="002841DF" w:rsidP="00350300">
      <w:pPr>
        <w:jc w:val="both"/>
        <w:rPr>
          <w:rFonts w:ascii="Times New Roman" w:hAnsi="Times New Roman" w:cs="Times New Roman"/>
          <w:sz w:val="26"/>
          <w:szCs w:val="26"/>
        </w:rPr>
      </w:pPr>
      <w:r>
        <w:rPr>
          <w:rFonts w:ascii="Segoe UI Emoji" w:hAnsi="Segoe UI Emoji" w:cs="Segoe UI Emoji"/>
          <w:sz w:val="26"/>
          <w:szCs w:val="26"/>
        </w:rPr>
        <w:t>=&gt;</w:t>
      </w:r>
      <w:r w:rsidR="00350300" w:rsidRPr="00350300">
        <w:rPr>
          <w:rFonts w:ascii="Times New Roman" w:hAnsi="Times New Roman" w:cs="Times New Roman"/>
          <w:sz w:val="26"/>
          <w:szCs w:val="26"/>
        </w:rPr>
        <w:t xml:space="preserve"> Xác nhận thêm: nhân viên không được tăng lương thỏa đáng có xu hướng nghỉ việc cao hơn rõ rệt.</w:t>
      </w:r>
    </w:p>
    <w:p w14:paraId="604B6F81" w14:textId="4B4F8F40" w:rsidR="00350300" w:rsidRPr="002841DF" w:rsidRDefault="002841DF" w:rsidP="00350300">
      <w:pPr>
        <w:jc w:val="both"/>
        <w:rPr>
          <w:rFonts w:ascii="Times New Roman" w:hAnsi="Times New Roman" w:cs="Times New Roman"/>
          <w:b/>
          <w:bCs/>
          <w:sz w:val="26"/>
          <w:szCs w:val="26"/>
        </w:rPr>
      </w:pPr>
      <w:r w:rsidRPr="002841DF">
        <w:rPr>
          <w:rFonts w:ascii="Times New Roman" w:hAnsi="Times New Roman" w:cs="Times New Roman"/>
          <w:b/>
          <w:bCs/>
          <w:sz w:val="26"/>
          <w:szCs w:val="26"/>
        </w:rPr>
        <w:t xml:space="preserve">3.4. </w:t>
      </w:r>
      <w:r w:rsidR="00350300" w:rsidRPr="002841DF">
        <w:rPr>
          <w:rFonts w:ascii="Times New Roman" w:hAnsi="Times New Roman" w:cs="Times New Roman"/>
          <w:b/>
          <w:bCs/>
          <w:sz w:val="26"/>
          <w:szCs w:val="26"/>
        </w:rPr>
        <w:t>Theo cấp độ quyền chọn cổ phiếu (Stock Option Level)</w:t>
      </w:r>
    </w:p>
    <w:p w14:paraId="49018A8B"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Level 0: 26% nghỉ việc</w:t>
      </w:r>
    </w:p>
    <w:p w14:paraId="5B2CD8CD"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Level 1: 23,35%</w:t>
      </w:r>
    </w:p>
    <w:p w14:paraId="6286164C"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Level 2: 27,82% (cao nhất)</w:t>
      </w:r>
    </w:p>
    <w:p w14:paraId="4D125C0B"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Level 3: 22,84%</w:t>
      </w:r>
    </w:p>
    <w:p w14:paraId="5461E431" w14:textId="54E31762" w:rsidR="00350300" w:rsidRPr="00350300" w:rsidRDefault="002841DF" w:rsidP="00350300">
      <w:pPr>
        <w:jc w:val="both"/>
        <w:rPr>
          <w:rFonts w:ascii="Times New Roman" w:hAnsi="Times New Roman" w:cs="Times New Roman"/>
          <w:sz w:val="26"/>
          <w:szCs w:val="26"/>
        </w:rPr>
      </w:pPr>
      <w:r>
        <w:rPr>
          <w:rFonts w:ascii="Segoe UI Emoji" w:hAnsi="Segoe UI Emoji" w:cs="Segoe UI Emoji"/>
          <w:sz w:val="26"/>
          <w:szCs w:val="26"/>
        </w:rPr>
        <w:t xml:space="preserve">=&gt; </w:t>
      </w:r>
      <w:r w:rsidR="00350300" w:rsidRPr="00350300">
        <w:rPr>
          <w:rFonts w:ascii="Times New Roman" w:hAnsi="Times New Roman" w:cs="Times New Roman"/>
          <w:sz w:val="26"/>
          <w:szCs w:val="26"/>
        </w:rPr>
        <w:t xml:space="preserve"> Không có mối tương quan tuyến tính rõ ràng — quyền chọn cổ phiếu có vẻ không phải là yếu tố quyết định chính.</w:t>
      </w:r>
    </w:p>
    <w:p w14:paraId="4A7C0F9B" w14:textId="1AE97C08" w:rsidR="00350300" w:rsidRPr="002841DF" w:rsidRDefault="002841DF" w:rsidP="00350300">
      <w:pPr>
        <w:jc w:val="both"/>
        <w:rPr>
          <w:rFonts w:ascii="Times New Roman" w:hAnsi="Times New Roman" w:cs="Times New Roman"/>
          <w:b/>
          <w:bCs/>
          <w:sz w:val="26"/>
          <w:szCs w:val="26"/>
        </w:rPr>
      </w:pPr>
      <w:r w:rsidRPr="002841DF">
        <w:rPr>
          <w:rFonts w:ascii="Times New Roman" w:hAnsi="Times New Roman" w:cs="Times New Roman"/>
          <w:b/>
          <w:bCs/>
          <w:sz w:val="26"/>
          <w:szCs w:val="26"/>
        </w:rPr>
        <w:t xml:space="preserve">3.5. </w:t>
      </w:r>
      <w:r w:rsidR="00350300" w:rsidRPr="002841DF">
        <w:rPr>
          <w:rFonts w:ascii="Times New Roman" w:hAnsi="Times New Roman" w:cs="Times New Roman"/>
          <w:b/>
          <w:bCs/>
          <w:sz w:val="26"/>
          <w:szCs w:val="26"/>
        </w:rPr>
        <w:t>Theo số giờ làm việc/tuần (Work Hour Week)</w:t>
      </w:r>
    </w:p>
    <w:p w14:paraId="146F850D"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40h–48h: 30,10% nghỉ việc (nhóm phổ biến nhất, tỷ lệ nghỉ việc cao nhất)</w:t>
      </w:r>
    </w:p>
    <w:p w14:paraId="1550121A"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48h+: 23,67%</w:t>
      </w:r>
    </w:p>
    <w:p w14:paraId="3BD322C6"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&lt;40h: 13,09%</w:t>
      </w:r>
    </w:p>
    <w:p w14:paraId="2DE9C9AB" w14:textId="274606CC" w:rsidR="00350300" w:rsidRPr="00350300" w:rsidRDefault="002841DF" w:rsidP="00350300">
      <w:pPr>
        <w:jc w:val="both"/>
        <w:rPr>
          <w:rFonts w:ascii="Times New Roman" w:hAnsi="Times New Roman" w:cs="Times New Roman"/>
          <w:sz w:val="26"/>
          <w:szCs w:val="26"/>
        </w:rPr>
      </w:pPr>
      <w:r>
        <w:rPr>
          <w:rFonts w:ascii="Segoe UI Emoji" w:hAnsi="Segoe UI Emoji" w:cs="Segoe UI Emoji"/>
          <w:sz w:val="26"/>
          <w:szCs w:val="26"/>
        </w:rPr>
        <w:t xml:space="preserve">=&gt; </w:t>
      </w:r>
      <w:r w:rsidR="00350300" w:rsidRPr="00350300">
        <w:rPr>
          <w:rFonts w:ascii="Times New Roman" w:hAnsi="Times New Roman" w:cs="Times New Roman"/>
          <w:sz w:val="26"/>
          <w:szCs w:val="26"/>
        </w:rPr>
        <w:t xml:space="preserve"> Thú vị: nhóm làm giờ chuẩn/hơi nhiều (40-48h) lại có tỷ lệ nghỉ việc cao nhất, cao hơn cả nhóm làm &gt;48h — có thể do nhóm 40-48h chiếm số đông nên tỷ lệ % dễ bị ảnh hưởng, cần xem thêm số lượng tuyệt đối để kết luận chính xác.</w:t>
      </w:r>
    </w:p>
    <w:p w14:paraId="7CEA6063" w14:textId="61B6916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Phát hiện quan trọng nhất: Phòng Human Resources có tỷ lệ nghỉ việc cao gấp đôi so với 2 phòng ban còn lại (29,03% so với ~15%) — dù quy mô nhỏ nhất (chỉ 132 người đang làm việc). Đây là "điểm nóng" cần ưu tiên xử lý ngay.</w:t>
      </w:r>
    </w:p>
    <w:p w14:paraId="4680A9CE" w14:textId="6933781F" w:rsidR="00350300" w:rsidRPr="00C4633A" w:rsidRDefault="00C4633A" w:rsidP="00350300">
      <w:pPr>
        <w:jc w:val="both"/>
        <w:rPr>
          <w:rFonts w:ascii="Times New Roman" w:hAnsi="Times New Roman" w:cs="Times New Roman"/>
          <w:b/>
          <w:bCs/>
          <w:sz w:val="26"/>
          <w:szCs w:val="26"/>
        </w:rPr>
      </w:pPr>
      <w:r w:rsidRPr="00C4633A">
        <w:rPr>
          <w:rFonts w:ascii="Times New Roman" w:hAnsi="Times New Roman" w:cs="Times New Roman"/>
          <w:b/>
          <w:bCs/>
          <w:sz w:val="26"/>
          <w:szCs w:val="26"/>
        </w:rPr>
        <w:t xml:space="preserve">3.6. </w:t>
      </w:r>
      <w:r w:rsidR="00350300" w:rsidRPr="00C4633A">
        <w:rPr>
          <w:rFonts w:ascii="Times New Roman" w:hAnsi="Times New Roman" w:cs="Times New Roman"/>
          <w:b/>
          <w:bCs/>
          <w:sz w:val="26"/>
          <w:szCs w:val="26"/>
        </w:rPr>
        <w:t>Chi tiết đáng chú ý — Phòng Human Resources (29,03%)</w:t>
      </w:r>
    </w:p>
    <w:p w14:paraId="50FF16C8" w14:textId="2FE8F15E" w:rsidR="00350300" w:rsidRPr="00350300" w:rsidRDefault="00C4633A" w:rsidP="00350300">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350300" w:rsidRPr="00350300">
        <w:rPr>
          <w:rFonts w:ascii="Times New Roman" w:hAnsi="Times New Roman" w:cs="Times New Roman"/>
          <w:sz w:val="26"/>
          <w:szCs w:val="26"/>
        </w:rPr>
        <w:t xml:space="preserve"> Theo giới tính: Nữ 27,14% vs Nam 30,17% — cả hai đều cao bất thường</w:t>
      </w:r>
    </w:p>
    <w:p w14:paraId="6519D36A" w14:textId="77523637" w:rsidR="00350300" w:rsidRPr="00350300" w:rsidRDefault="00C4633A"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00350300" w:rsidRPr="00350300">
        <w:rPr>
          <w:rFonts w:ascii="Times New Roman" w:hAnsi="Times New Roman" w:cs="Times New Roman"/>
          <w:sz w:val="26"/>
          <w:szCs w:val="26"/>
        </w:rPr>
        <w:t xml:space="preserve"> Theo nhóm thu nhập: nhóm 40.000–60.000 có tỷ lệ nghỉ việc cao nhất tới 54,35%</w:t>
      </w:r>
    </w:p>
    <w:p w14:paraId="2AD084C4" w14:textId="7C54601B" w:rsidR="00350300" w:rsidRPr="00350300" w:rsidRDefault="00C4633A"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00350300" w:rsidRPr="00350300">
        <w:rPr>
          <w:rFonts w:ascii="Times New Roman" w:hAnsi="Times New Roman" w:cs="Times New Roman"/>
          <w:sz w:val="26"/>
          <w:szCs w:val="26"/>
        </w:rPr>
        <w:t xml:space="preserve"> Theo % tăng lương: nhóm tăng lương thấp nhất lên tới 66,6% nghỉ việc — cực kỳ cao</w:t>
      </w:r>
    </w:p>
    <w:p w14:paraId="1C822554" w14:textId="6D138268" w:rsidR="00350300" w:rsidRPr="00350300" w:rsidRDefault="00C4633A"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00350300" w:rsidRPr="00350300">
        <w:rPr>
          <w:rFonts w:ascii="Times New Roman" w:hAnsi="Times New Roman" w:cs="Times New Roman"/>
          <w:sz w:val="26"/>
          <w:szCs w:val="26"/>
        </w:rPr>
        <w:t xml:space="preserve"> Theo giờ làm việc: nhóm 48h+ có tỷ lệ nghỉ việc 60% — cao nhất trong 3 phòng ban</w:t>
      </w:r>
    </w:p>
    <w:p w14:paraId="47DEBDFD" w14:textId="7AAD694C" w:rsidR="00350300" w:rsidRPr="00350300" w:rsidRDefault="00C4633A" w:rsidP="00350300">
      <w:pPr>
        <w:jc w:val="both"/>
        <w:rPr>
          <w:rFonts w:ascii="Times New Roman" w:hAnsi="Times New Roman" w:cs="Times New Roman"/>
          <w:sz w:val="26"/>
          <w:szCs w:val="26"/>
        </w:rPr>
      </w:pPr>
      <w:r>
        <w:rPr>
          <w:rFonts w:ascii="Times New Roman" w:hAnsi="Times New Roman" w:cs="Times New Roman"/>
          <w:sz w:val="26"/>
          <w:szCs w:val="26"/>
        </w:rPr>
        <w:t xml:space="preserve">- </w:t>
      </w:r>
      <w:r w:rsidR="00350300" w:rsidRPr="00350300">
        <w:rPr>
          <w:rFonts w:ascii="Times New Roman" w:hAnsi="Times New Roman" w:cs="Times New Roman"/>
          <w:sz w:val="26"/>
          <w:szCs w:val="26"/>
        </w:rPr>
        <w:t xml:space="preserve"> Theo vị trí: Sales Executive (trong HR dept – có thể do cơ cấu chéo) 43,40%, Laboratory Technician 44,74%</w:t>
      </w:r>
    </w:p>
    <w:p w14:paraId="472B6EC6" w14:textId="422A66A4" w:rsidR="00350300" w:rsidRPr="00350300" w:rsidRDefault="00C4633A" w:rsidP="00350300">
      <w:pPr>
        <w:jc w:val="both"/>
        <w:rPr>
          <w:rFonts w:ascii="Times New Roman" w:hAnsi="Times New Roman" w:cs="Times New Roman"/>
          <w:sz w:val="26"/>
          <w:szCs w:val="26"/>
        </w:rPr>
      </w:pPr>
      <w:r>
        <w:rPr>
          <w:rFonts w:ascii="Segoe UI Emoji" w:hAnsi="Segoe UI Emoji" w:cs="Segoe UI Emoji"/>
          <w:sz w:val="26"/>
          <w:szCs w:val="26"/>
        </w:rPr>
        <w:t xml:space="preserve">=&gt; </w:t>
      </w:r>
      <w:r w:rsidR="00350300" w:rsidRPr="00350300">
        <w:rPr>
          <w:rFonts w:ascii="Times New Roman" w:hAnsi="Times New Roman" w:cs="Times New Roman"/>
          <w:sz w:val="26"/>
          <w:szCs w:val="26"/>
        </w:rPr>
        <w:t xml:space="preserve"> Phòng HR đang có dấu hiệu quá tải công việc kết hợp thu nhập/tăng lương không thỏa đáng — đây là tổ hợp rủi ro nghỉ việc rất cao.</w:t>
      </w:r>
    </w:p>
    <w:p w14:paraId="7B51CD46" w14:textId="01AE23BD" w:rsidR="00C4633A" w:rsidRPr="00C4633A" w:rsidRDefault="00C4633A" w:rsidP="00350300">
      <w:pPr>
        <w:jc w:val="both"/>
        <w:rPr>
          <w:rFonts w:ascii="Times New Roman" w:hAnsi="Times New Roman" w:cs="Times New Roman"/>
          <w:b/>
          <w:bCs/>
          <w:sz w:val="26"/>
          <w:szCs w:val="26"/>
        </w:rPr>
      </w:pPr>
      <w:r w:rsidRPr="00C4633A">
        <w:rPr>
          <w:rFonts w:ascii="Times New Roman" w:hAnsi="Times New Roman" w:cs="Times New Roman"/>
          <w:b/>
          <w:bCs/>
          <w:sz w:val="26"/>
          <w:szCs w:val="26"/>
        </w:rPr>
        <w:t>3.7. Theo nhóm tuổi</w:t>
      </w:r>
    </w:p>
    <w:p w14:paraId="4270B6C5" w14:textId="3ED93C75" w:rsidR="00C4633A" w:rsidRPr="00350300"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t xml:space="preserve"> </w:t>
      </w:r>
      <w:r w:rsidRPr="00C4633A">
        <w:rPr>
          <w:rFonts w:ascii="Times New Roman" w:hAnsi="Times New Roman" w:cs="Times New Roman"/>
          <w:b/>
          <w:bCs/>
          <w:sz w:val="26"/>
          <w:szCs w:val="26"/>
        </w:rPr>
        <w:t>Nhóm 18-25 là nhóm rủi ro nghỉ việc cao nhất,</w:t>
      </w:r>
      <w:r w:rsidRPr="00350300">
        <w:rPr>
          <w:rFonts w:ascii="Times New Roman" w:hAnsi="Times New Roman" w:cs="Times New Roman"/>
          <w:sz w:val="26"/>
          <w:szCs w:val="26"/>
        </w:rPr>
        <w:t xml:space="preserve"> với hơn 1/3 nhân sự nghỉ việc — đây thường là nhóm nhân viên mới, thu nhập chưa ổn định và có nhiều lựa chọn nghề nghiệp khác.</w:t>
      </w:r>
    </w:p>
    <w:p w14:paraId="79207709" w14:textId="2EF128A6" w:rsidR="00C4633A" w:rsidRPr="00350300"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t xml:space="preserve"> </w:t>
      </w:r>
      <w:r w:rsidRPr="00C4633A">
        <w:rPr>
          <w:rFonts w:ascii="Times New Roman" w:hAnsi="Times New Roman" w:cs="Times New Roman"/>
          <w:b/>
          <w:bCs/>
          <w:sz w:val="26"/>
          <w:szCs w:val="26"/>
        </w:rPr>
        <w:t>Nhóm 36-45 có mức độ gắn bó tốt nhất (</w:t>
      </w:r>
      <w:r w:rsidRPr="00350300">
        <w:rPr>
          <w:rFonts w:ascii="Times New Roman" w:hAnsi="Times New Roman" w:cs="Times New Roman"/>
          <w:sz w:val="26"/>
          <w:szCs w:val="26"/>
        </w:rPr>
        <w:t>Active Rate 90.60%), cho thấy đây là giai đoạn sự nghiệp ổn định nhất.</w:t>
      </w:r>
    </w:p>
    <w:p w14:paraId="6D837B71" w14:textId="4F297847" w:rsidR="00C4633A" w:rsidRPr="00350300"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t xml:space="preserve">Nhóm 55+ tuy có quy mô nhỏ (115 người đang làm việc) nhưng tỷ lệ nghỉ việc tăng trở lại (17.27%) </w:t>
      </w:r>
      <w:r>
        <w:rPr>
          <w:rFonts w:ascii="Times New Roman" w:hAnsi="Times New Roman" w:cs="Times New Roman"/>
          <w:sz w:val="26"/>
          <w:szCs w:val="26"/>
        </w:rPr>
        <w:t>-</w:t>
      </w:r>
      <w:r w:rsidRPr="00350300">
        <w:rPr>
          <w:rFonts w:ascii="Times New Roman" w:hAnsi="Times New Roman" w:cs="Times New Roman"/>
          <w:sz w:val="26"/>
          <w:szCs w:val="26"/>
        </w:rPr>
        <w:t xml:space="preserve"> có thể liên quan đến nghỉ hưu hoặc chuyển đổi công việc cuối sự nghiệp. Đáng chú ý, thu nhập trung bình của nhóm nghỉ việc ở đây thấp bất thường (34.71K, thấp hơn nhiều so với các nhóm khác).</w:t>
      </w:r>
    </w:p>
    <w:p w14:paraId="6823A2E6" w14:textId="1BE10416" w:rsidR="00C4633A" w:rsidRPr="00350300" w:rsidRDefault="00C4633A" w:rsidP="00C4633A">
      <w:pPr>
        <w:jc w:val="both"/>
        <w:rPr>
          <w:rFonts w:ascii="Times New Roman" w:hAnsi="Times New Roman" w:cs="Times New Roman"/>
          <w:sz w:val="26"/>
          <w:szCs w:val="26"/>
        </w:rPr>
      </w:pPr>
      <w:r>
        <w:rPr>
          <w:rFonts w:ascii="Segoe UI Emoji" w:hAnsi="Segoe UI Emoji" w:cs="Segoe UI Emoji"/>
          <w:sz w:val="26"/>
          <w:szCs w:val="26"/>
        </w:rPr>
        <w:t>=&gt;</w:t>
      </w:r>
      <w:r w:rsidRPr="00350300">
        <w:rPr>
          <w:rFonts w:ascii="Times New Roman" w:hAnsi="Times New Roman" w:cs="Times New Roman"/>
          <w:sz w:val="26"/>
          <w:szCs w:val="26"/>
        </w:rPr>
        <w:t xml:space="preserve"> Nữ giới có tỷ lệ nghỉ việc cao hơn đáng kể ở hai đầu độ tuổi (18-25 và 55+), trong khi ở độ tuổi trung niên (36-45) thì nam giới lại nghỉ việc nhiều hơn.</w:t>
      </w:r>
    </w:p>
    <w:p w14:paraId="3A2D2D58" w14:textId="77777777" w:rsidR="00C4633A" w:rsidRPr="00C4633A" w:rsidRDefault="00C4633A" w:rsidP="00C4633A">
      <w:pPr>
        <w:jc w:val="both"/>
        <w:rPr>
          <w:rFonts w:ascii="Times New Roman" w:hAnsi="Times New Roman" w:cs="Times New Roman"/>
          <w:b/>
          <w:bCs/>
          <w:sz w:val="26"/>
          <w:szCs w:val="26"/>
        </w:rPr>
      </w:pPr>
      <w:r w:rsidRPr="00C4633A">
        <w:rPr>
          <w:rFonts w:ascii="Times New Roman" w:hAnsi="Times New Roman" w:cs="Times New Roman"/>
          <w:b/>
          <w:bCs/>
          <w:sz w:val="26"/>
          <w:szCs w:val="26"/>
        </w:rPr>
        <w:t>Ở tất cả các nhóm tuổi, nhân viên làm việc 40-48h hoặc trên 48h/tuần có tỷ lệ nghỉ việc cao hơn hẳn so với nhóm làm dưới 40h:</w:t>
      </w:r>
    </w:p>
    <w:p w14:paraId="72314FFF" w14:textId="443D340A" w:rsidR="00C4633A" w:rsidRPr="00350300"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t xml:space="preserve">18-25: nhóm 48h+ nghỉ việc tới 68.75%, nhóm 40-48h là 61.11% </w:t>
      </w:r>
      <w:r>
        <w:rPr>
          <w:rFonts w:ascii="Times New Roman" w:hAnsi="Times New Roman" w:cs="Times New Roman"/>
          <w:sz w:val="26"/>
          <w:szCs w:val="26"/>
        </w:rPr>
        <w:t xml:space="preserve">- </w:t>
      </w:r>
      <w:r w:rsidRPr="00350300">
        <w:rPr>
          <w:rFonts w:ascii="Times New Roman" w:hAnsi="Times New Roman" w:cs="Times New Roman"/>
          <w:sz w:val="26"/>
          <w:szCs w:val="26"/>
        </w:rPr>
        <w:t>rất cao so với nhóm &lt;40h (29.35%).</w:t>
      </w:r>
    </w:p>
    <w:p w14:paraId="68D6F154" w14:textId="209E1564" w:rsidR="00C4633A" w:rsidRPr="00350300"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t>Xu hướng này giảm dần theo tuổi nhưng vẫn nhất quán ở mọi nhóm (ví dụ 36-45: 40-48h là 20.56% so với &lt;40h chỉ 6.92%).</w:t>
      </w:r>
    </w:p>
    <w:p w14:paraId="18F521EC" w14:textId="48315F77" w:rsidR="00C4633A" w:rsidRDefault="00C4633A" w:rsidP="00C4633A">
      <w:pPr>
        <w:jc w:val="both"/>
        <w:rPr>
          <w:rFonts w:ascii="Times New Roman" w:hAnsi="Times New Roman" w:cs="Times New Roman"/>
          <w:sz w:val="26"/>
          <w:szCs w:val="26"/>
        </w:rPr>
      </w:pPr>
      <w:r>
        <w:rPr>
          <w:rFonts w:ascii="Segoe UI Emoji" w:hAnsi="Segoe UI Emoji" w:cs="Segoe UI Emoji"/>
          <w:sz w:val="26"/>
          <w:szCs w:val="26"/>
        </w:rPr>
        <w:t>=&gt;</w:t>
      </w:r>
      <w:r w:rsidRPr="00350300">
        <w:rPr>
          <w:rFonts w:ascii="Times New Roman" w:hAnsi="Times New Roman" w:cs="Times New Roman"/>
          <w:sz w:val="26"/>
          <w:szCs w:val="26"/>
        </w:rPr>
        <w:t xml:space="preserve"> Áp lực khối lượng công việc/giờ làm thêm là một yếu tố tác động mạnh đến nghỉ việc, đặc biệt với lao động trẻ.</w:t>
      </w:r>
    </w:p>
    <w:p w14:paraId="36CC63F7" w14:textId="77777777" w:rsidR="00C4633A" w:rsidRPr="00350300"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t>Sales Representative và Research Scientist/Director xuất hiện thường xuyên trong nhóm có tỷ lệ nghỉ việc cao ở hầu hết các nhóm tuổi.</w:t>
      </w:r>
    </w:p>
    <w:p w14:paraId="5A23C9DB" w14:textId="77777777" w:rsidR="00C4633A" w:rsidRPr="00350300"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lastRenderedPageBreak/>
        <w:t>Ở nhóm 18-25, Sales Representative có tỷ lệ nghỉ việc rất cao (73.91%).</w:t>
      </w:r>
    </w:p>
    <w:p w14:paraId="2A03C036" w14:textId="77777777" w:rsidR="00C4633A" w:rsidRPr="00350300"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t>Ở nhóm 55+, Sales Executive có tỷ lệ nghỉ việc cao nhất (42.86%).</w:t>
      </w:r>
    </w:p>
    <w:p w14:paraId="6CF18F70" w14:textId="77777777" w:rsidR="00C4633A" w:rsidRDefault="00C4633A" w:rsidP="00C4633A">
      <w:pPr>
        <w:jc w:val="both"/>
        <w:rPr>
          <w:rFonts w:ascii="Times New Roman" w:hAnsi="Times New Roman" w:cs="Times New Roman"/>
          <w:sz w:val="26"/>
          <w:szCs w:val="26"/>
        </w:rPr>
      </w:pPr>
      <w:r w:rsidRPr="00350300">
        <w:rPr>
          <w:rFonts w:ascii="Times New Roman" w:hAnsi="Times New Roman" w:cs="Times New Roman"/>
          <w:sz w:val="26"/>
          <w:szCs w:val="26"/>
        </w:rPr>
        <w:t>Manager và Human Resources thường có tỷ lệ giữ chân tốt hơn ở các nhóm tuổi trung niên trở lên.</w:t>
      </w:r>
    </w:p>
    <w:p w14:paraId="031AD0E4" w14:textId="77777777" w:rsidR="00C4633A" w:rsidRPr="00350300" w:rsidRDefault="00C4633A" w:rsidP="00C4633A">
      <w:pPr>
        <w:jc w:val="both"/>
        <w:rPr>
          <w:rFonts w:ascii="Times New Roman" w:hAnsi="Times New Roman" w:cs="Times New Roman"/>
          <w:sz w:val="26"/>
          <w:szCs w:val="26"/>
        </w:rPr>
      </w:pPr>
    </w:p>
    <w:p w14:paraId="0B687C2E" w14:textId="77777777" w:rsidR="00C4633A" w:rsidRPr="00350300" w:rsidRDefault="00C4633A" w:rsidP="00350300">
      <w:pPr>
        <w:jc w:val="both"/>
        <w:rPr>
          <w:rFonts w:ascii="Times New Roman" w:hAnsi="Times New Roman" w:cs="Times New Roman"/>
          <w:sz w:val="26"/>
          <w:szCs w:val="26"/>
        </w:rPr>
      </w:pPr>
    </w:p>
    <w:p w14:paraId="23FE1DDA" w14:textId="77777777" w:rsidR="00350300" w:rsidRPr="00C4633A" w:rsidRDefault="00350300" w:rsidP="00350300">
      <w:pPr>
        <w:jc w:val="both"/>
        <w:rPr>
          <w:rFonts w:ascii="Times New Roman" w:hAnsi="Times New Roman" w:cs="Times New Roman"/>
          <w:b/>
          <w:bCs/>
          <w:sz w:val="26"/>
          <w:szCs w:val="26"/>
        </w:rPr>
      </w:pPr>
      <w:r w:rsidRPr="00C4633A">
        <w:rPr>
          <w:rFonts w:ascii="Times New Roman" w:hAnsi="Times New Roman" w:cs="Times New Roman"/>
          <w:b/>
          <w:bCs/>
          <w:sz w:val="26"/>
          <w:szCs w:val="26"/>
        </w:rPr>
        <w:t xml:space="preserve">ĐỀ XUẤT </w:t>
      </w:r>
    </w:p>
    <w:p w14:paraId="66CBFF92"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1. Cải thiện chính sách lương cho nhóm thu nhập thấp (10-20K): đây là nhóm có tỷ lệ nghỉ việc cao nhất và rõ ràng nhất về nguyên nhân.</w:t>
      </w:r>
    </w:p>
    <w:p w14:paraId="3B1879E7"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2. Xem xét lại chính sách tăng lương định kỳ: đảm bảo mức tăng lương cạnh tranh, đặc biệt cho nhân viên có hiệu suất tốt.</w:t>
      </w:r>
    </w:p>
    <w:p w14:paraId="3509620B"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3. Research Director: nghỉ việc không do lương — cần khảo sát sâu về văn hóa làm việc, khối lượng công việc, cơ hội phát triển.</w:t>
      </w:r>
    </w:p>
    <w:p w14:paraId="440312A4"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4. Rà soát phân bổ khối lượng công việc ở nhóm 40-48h/tuần để xác định nguyên nhân thực sự (có thể do burnout ở mức trung bình-cao chứ không chỉ làm việc quá giờ).</w:t>
      </w:r>
    </w:p>
    <w:p w14:paraId="44EF04D4"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5. Stock option hiện chưa phát huy hiệu quả giữ chân nhân viên — cân nhắc đánh giá lại chính sách này.</w:t>
      </w:r>
    </w:p>
    <w:p w14:paraId="20991E65" w14:textId="6BA74FE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6. Phòng Human Resources: Tỷ lệ nghỉ việc 29,03% là mức báo động. Cần rà soát ngay: khối lượng công việc, chính sách lương/thưởng, và khảo sát exit interview để tìm nguyên nhân gốc rễ.</w:t>
      </w:r>
    </w:p>
    <w:p w14:paraId="2D2FD951"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7. Phòng Sales và R&amp;D duy trì tỷ lệ ổn định hơn nhưng vẫn cần theo dõi nhóm thu nhập thấp và vị trí Research Director.</w:t>
      </w:r>
    </w:p>
    <w:p w14:paraId="1FB0BCFD"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8. Xem xét liệu quy mô nhỏ của phòng HR (132 người) có khiến áp lực công việc/khối lượng phân bổ không đều, dẫn đến tỷ lệ nghỉ việc cao bất thường.</w:t>
      </w:r>
    </w:p>
    <w:p w14:paraId="5A4EF11A"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9. Tập trung giữ chân nhóm 18-25: xây dựng lộ trình phát triển sự nghiệp rõ ràng, cải thiện chính sách lương/thưởng ban đầu, vì đây là nhóm có tỷ lệ nghỉ việc cao nhất và ảnh hưởng lớn đến chi phí tuyển dụng - đào tạo lại.</w:t>
      </w:r>
    </w:p>
    <w:p w14:paraId="21845F51"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10. Kiểm soát giờ làm thêm: vì nhóm làm &gt;40h/tuần có tỷ lệ nghỉ việc cao ở mọi lứa tuổi, cần rà soát khối lượng công việc, đặc biệt tại các phòng ban có Sales Representative, Research Scientist.</w:t>
      </w:r>
    </w:p>
    <w:p w14:paraId="6E497D57"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lastRenderedPageBreak/>
        <w:t>11. Quan tâm nhóm 55+: dù quy mô nhỏ, tỷ lệ nghỉ việc tăng trở lại và thu nhập nghỉ việc thấp bất thường — nên tìm hiểu nguyên nhân cụ thể (nghỉ hưu tự nguyện, không hài lòng với đãi ngộ, v.v.).</w:t>
      </w:r>
    </w:p>
    <w:p w14:paraId="145A676C"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12. Rà soát chênh lệch giới tính: đặc biệt ở nhóm 18-25 và 55+ nơi nữ giới có tỷ lệ nghỉ việc cao hơn nam giới rõ rệt.</w:t>
      </w:r>
    </w:p>
    <w:p w14:paraId="6B3E549A" w14:textId="77777777" w:rsidR="00350300" w:rsidRPr="007D458E" w:rsidRDefault="00350300" w:rsidP="00350300">
      <w:pPr>
        <w:jc w:val="both"/>
        <w:rPr>
          <w:rFonts w:ascii="Times New Roman" w:hAnsi="Times New Roman" w:cs="Times New Roman"/>
          <w:b/>
          <w:bCs/>
          <w:sz w:val="26"/>
          <w:szCs w:val="26"/>
        </w:rPr>
      </w:pPr>
      <w:r w:rsidRPr="007D458E">
        <w:rPr>
          <w:rFonts w:ascii="Times New Roman" w:hAnsi="Times New Roman" w:cs="Times New Roman"/>
          <w:b/>
          <w:bCs/>
          <w:sz w:val="26"/>
          <w:szCs w:val="26"/>
        </w:rPr>
        <w:t>4. Satisfaction</w:t>
      </w:r>
    </w:p>
    <w:p w14:paraId="514084E4" w14:textId="3DAF556C" w:rsidR="00350300" w:rsidRPr="00350300" w:rsidRDefault="007D458E" w:rsidP="00350300">
      <w:pPr>
        <w:jc w:val="both"/>
        <w:rPr>
          <w:rFonts w:ascii="Times New Roman" w:hAnsi="Times New Roman" w:cs="Times New Roman"/>
          <w:sz w:val="26"/>
          <w:szCs w:val="26"/>
        </w:rPr>
      </w:pPr>
      <w:r w:rsidRPr="007D458E">
        <w:rPr>
          <w:rFonts w:ascii="Times New Roman" w:hAnsi="Times New Roman" w:cs="Times New Roman"/>
          <w:b/>
          <w:bCs/>
          <w:sz w:val="26"/>
          <w:szCs w:val="26"/>
        </w:rPr>
        <w:t>4.</w:t>
      </w:r>
      <w:r w:rsidR="00350300" w:rsidRPr="007D458E">
        <w:rPr>
          <w:rFonts w:ascii="Times New Roman" w:hAnsi="Times New Roman" w:cs="Times New Roman"/>
          <w:b/>
          <w:bCs/>
          <w:sz w:val="26"/>
          <w:szCs w:val="26"/>
        </w:rPr>
        <w:t>1. Environment Satisfaction</w:t>
      </w:r>
      <w:r w:rsidR="00350300" w:rsidRPr="00350300">
        <w:rPr>
          <w:rFonts w:ascii="Times New Roman" w:hAnsi="Times New Roman" w:cs="Times New Roman"/>
          <w:sz w:val="26"/>
          <w:szCs w:val="26"/>
        </w:rPr>
        <w:t xml:space="preserve"> (Mức độ hài lòng với môi trường làm việc)</w:t>
      </w:r>
    </w:p>
    <w:p w14:paraId="3336FCDD" w14:textId="049A82C5"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Ở R&amp;D và Sales, nhóm "Low" có tỷ lệ nghỉ việc cao nhất rõ rệt (R&amp;D: 25.13%, Sales: 25.21%) — đúng theo kỳ vọng: hài lòng thấp → nghỉ việc nhiều.</w:t>
      </w:r>
    </w:p>
    <w:p w14:paraId="5F8F828D" w14:textId="6C4D5158"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Ở Human Resources, mô hình này bị đảo ngược bất thường: nhóm "High" (34.78%) và "Very High" (33.33%) lại có tỷ lệ nghỉ việc cao hơn cả nhóm "Low" (31.43%) — cho thấy tại HR, sự hài lòng với môi trường không phải là yếu tố giữ chân chính.</w:t>
      </w:r>
    </w:p>
    <w:p w14:paraId="1F903404" w14:textId="6D369A3F"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xml:space="preserve"> Xu hướng theo tuổi: nhóm càng trẻ, chênh lệch giữa các mức hài lòng càng thấp (18-25: dao động 31–41%, khá đồng đều); nhóm 36-45 có khoảng cách rõ nhất (Low 15.22% và Very High chỉ 6.99%).</w:t>
      </w:r>
    </w:p>
    <w:p w14:paraId="7A283A4B" w14:textId="3AD94EC3" w:rsidR="00350300" w:rsidRPr="00350300" w:rsidRDefault="007D458E" w:rsidP="00350300">
      <w:pPr>
        <w:jc w:val="both"/>
        <w:rPr>
          <w:rFonts w:ascii="Times New Roman" w:hAnsi="Times New Roman" w:cs="Times New Roman"/>
          <w:sz w:val="26"/>
          <w:szCs w:val="26"/>
        </w:rPr>
      </w:pPr>
      <w:r w:rsidRPr="007D458E">
        <w:rPr>
          <w:rFonts w:ascii="Times New Roman" w:hAnsi="Times New Roman" w:cs="Times New Roman"/>
          <w:b/>
          <w:bCs/>
          <w:sz w:val="26"/>
          <w:szCs w:val="26"/>
        </w:rPr>
        <w:t>4.</w:t>
      </w:r>
      <w:r w:rsidR="00350300" w:rsidRPr="007D458E">
        <w:rPr>
          <w:rFonts w:ascii="Times New Roman" w:hAnsi="Times New Roman" w:cs="Times New Roman"/>
          <w:b/>
          <w:bCs/>
          <w:sz w:val="26"/>
          <w:szCs w:val="26"/>
        </w:rPr>
        <w:t>2. Job Satisfaction</w:t>
      </w:r>
      <w:r w:rsidR="00350300" w:rsidRPr="00350300">
        <w:rPr>
          <w:rFonts w:ascii="Times New Roman" w:hAnsi="Times New Roman" w:cs="Times New Roman"/>
          <w:sz w:val="26"/>
          <w:szCs w:val="26"/>
        </w:rPr>
        <w:t xml:space="preserve"> (Hài lòng công việc)</w:t>
      </w:r>
    </w:p>
    <w:p w14:paraId="74513BF7" w14:textId="0A6CEE20"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xml:space="preserve"> Đa số các nhóm (R&amp;D, Sales, và các nhóm tuổi 26-35, 36-45, 46-55, 55+): nhóm "Bad" có tỷ lệ nghỉ việc cao nhất, đúng như kỳ vọng.</w:t>
      </w:r>
    </w:p>
    <w:p w14:paraId="6B766226" w14:textId="342FB2E3"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Ngoại lệ đáng chú ý — Human Resources và nhóm 18-25: nhóm "Good" lại có tỷ lệ nghỉ việc cao nhất (HR: 36.84%; 18-25: 43.48%), cao hơn cả nhóm "Bad". Đây là dấu hiệu cho thấy nhân viên trẻ/nhân sự HR nghỉ việc dù hài lòng với công việc — có thể do lý do bên ngoài (lương, cơ hội khác) chứ không phải bất mãn công việc.</w:t>
      </w:r>
    </w:p>
    <w:p w14:paraId="37A0298A" w14:textId="6F3A7B22" w:rsidR="00350300" w:rsidRPr="007D458E" w:rsidRDefault="007D458E" w:rsidP="00350300">
      <w:pPr>
        <w:jc w:val="both"/>
        <w:rPr>
          <w:rFonts w:ascii="Times New Roman" w:hAnsi="Times New Roman" w:cs="Times New Roman"/>
          <w:b/>
          <w:bCs/>
          <w:sz w:val="26"/>
          <w:szCs w:val="26"/>
        </w:rPr>
      </w:pPr>
      <w:r w:rsidRPr="007D458E">
        <w:rPr>
          <w:rFonts w:ascii="Times New Roman" w:hAnsi="Times New Roman" w:cs="Times New Roman"/>
          <w:b/>
          <w:bCs/>
          <w:sz w:val="26"/>
          <w:szCs w:val="26"/>
        </w:rPr>
        <w:t>4.</w:t>
      </w:r>
      <w:r w:rsidR="00350300" w:rsidRPr="007D458E">
        <w:rPr>
          <w:rFonts w:ascii="Times New Roman" w:hAnsi="Times New Roman" w:cs="Times New Roman"/>
          <w:b/>
          <w:bCs/>
          <w:sz w:val="26"/>
          <w:szCs w:val="26"/>
        </w:rPr>
        <w:t>3. Work-Life Balance</w:t>
      </w:r>
    </w:p>
    <w:p w14:paraId="166675F7" w14:textId="333D7B75" w:rsidR="00350300" w:rsidRPr="00350300" w:rsidRDefault="007D458E" w:rsidP="00350300">
      <w:pPr>
        <w:jc w:val="both"/>
        <w:rPr>
          <w:rFonts w:ascii="Times New Roman" w:hAnsi="Times New Roman" w:cs="Times New Roman"/>
          <w:sz w:val="26"/>
          <w:szCs w:val="26"/>
        </w:rPr>
      </w:pPr>
      <w:r>
        <w:rPr>
          <w:rFonts w:ascii="Segoe UI Emoji" w:hAnsi="Segoe UI Emoji" w:cs="Segoe UI Emoji"/>
          <w:sz w:val="26"/>
          <w:szCs w:val="26"/>
        </w:rPr>
        <w:t xml:space="preserve">=&gt; </w:t>
      </w:r>
      <w:r w:rsidR="00350300" w:rsidRPr="00350300">
        <w:rPr>
          <w:rFonts w:ascii="Times New Roman" w:hAnsi="Times New Roman" w:cs="Times New Roman"/>
          <w:sz w:val="26"/>
          <w:szCs w:val="26"/>
        </w:rPr>
        <w:t xml:space="preserve">Đây là phát hiện bất ngờ nhất của báo cáo: ở nhiều phòng ban, nhóm có </w:t>
      </w:r>
      <w:r w:rsidR="00350300" w:rsidRPr="007D458E">
        <w:rPr>
          <w:rFonts w:ascii="Times New Roman" w:hAnsi="Times New Roman" w:cs="Times New Roman"/>
          <w:b/>
          <w:bCs/>
          <w:sz w:val="26"/>
          <w:szCs w:val="26"/>
        </w:rPr>
        <w:t>Work-Life Balance ở mức "Best"/"Better" lại có tỷ lệ nghỉ việc thực tế cao nhất</w:t>
      </w:r>
      <w:r w:rsidR="00350300" w:rsidRPr="00350300">
        <w:rPr>
          <w:rFonts w:ascii="Times New Roman" w:hAnsi="Times New Roman" w:cs="Times New Roman"/>
          <w:sz w:val="26"/>
          <w:szCs w:val="26"/>
        </w:rPr>
        <w:t>, chứ không phải nhóm "Bad":</w:t>
      </w:r>
    </w:p>
    <w:p w14:paraId="73C84E9B"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R&amp;D: nhóm "Best" chiếm tỷ lệ nghỉ việc ~36.13%, cao hơn nhóm "Bad" (~17.83%).</w:t>
      </w:r>
    </w:p>
    <w:p w14:paraId="667C9441"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Sales: nhóm "Best" ~47.3%, vượt xa nhóm "Bad" (~15.55%).</w:t>
      </w:r>
    </w:p>
    <w:p w14:paraId="54507CDF" w14:textId="77777777"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HR: nhóm "Better" cao nhất (~31.53%).</w:t>
      </w:r>
    </w:p>
    <w:p w14:paraId="2ED34922" w14:textId="31E9883B" w:rsidR="00350300" w:rsidRPr="00350300" w:rsidRDefault="007D458E" w:rsidP="00350300">
      <w:pPr>
        <w:jc w:val="both"/>
        <w:rPr>
          <w:rFonts w:ascii="Times New Roman" w:hAnsi="Times New Roman" w:cs="Times New Roman"/>
          <w:sz w:val="26"/>
          <w:szCs w:val="26"/>
        </w:rPr>
      </w:pPr>
      <w:r>
        <w:rPr>
          <w:rFonts w:ascii="Segoe UI Emoji" w:hAnsi="Segoe UI Emoji" w:cs="Segoe UI Emoji"/>
          <w:sz w:val="26"/>
          <w:szCs w:val="26"/>
        </w:rPr>
        <w:lastRenderedPageBreak/>
        <w:t>=&gt;</w:t>
      </w:r>
      <w:r w:rsidR="00350300" w:rsidRPr="00350300">
        <w:rPr>
          <w:rFonts w:ascii="Times New Roman" w:hAnsi="Times New Roman" w:cs="Times New Roman"/>
          <w:sz w:val="26"/>
          <w:szCs w:val="26"/>
        </w:rPr>
        <w:t xml:space="preserve"> Cân bằng công việc - cuộc sống tốt không đảm bảo giữ chân nhân viên; cần tìm hiểu thêm nguyên nhân khác</w:t>
      </w:r>
    </w:p>
    <w:p w14:paraId="7AA97A2F" w14:textId="3A3C3889" w:rsidR="00350300" w:rsidRPr="007D458E" w:rsidRDefault="007D458E" w:rsidP="00350300">
      <w:pPr>
        <w:jc w:val="both"/>
        <w:rPr>
          <w:rFonts w:ascii="Times New Roman" w:hAnsi="Times New Roman" w:cs="Times New Roman"/>
          <w:b/>
          <w:bCs/>
          <w:sz w:val="26"/>
          <w:szCs w:val="26"/>
        </w:rPr>
      </w:pPr>
      <w:r w:rsidRPr="007D458E">
        <w:rPr>
          <w:rFonts w:ascii="Times New Roman" w:hAnsi="Times New Roman" w:cs="Times New Roman"/>
          <w:b/>
          <w:bCs/>
          <w:sz w:val="26"/>
          <w:szCs w:val="26"/>
        </w:rPr>
        <w:t>4.</w:t>
      </w:r>
      <w:r w:rsidR="00350300" w:rsidRPr="007D458E">
        <w:rPr>
          <w:rFonts w:ascii="Times New Roman" w:hAnsi="Times New Roman" w:cs="Times New Roman"/>
          <w:b/>
          <w:bCs/>
          <w:sz w:val="26"/>
          <w:szCs w:val="26"/>
        </w:rPr>
        <w:t>4. Performance Rating</w:t>
      </w:r>
    </w:p>
    <w:p w14:paraId="52C15F4C" w14:textId="6110E9EE"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Chỉ có 2 mức được ghi nhận: "Excellent" và "Outstanding". Ở hầu hết các nhóm, hai mức này có tỷ lệ nghỉ việc khá gần nhau (chênh lệch thường dưới 10 điểm %), cho thấy nhân sự làm việc tốt cũng đang rời đi với tỷ lệ đáng kể — không chỉ nhân viên yếu kém nghỉ việc.</w:t>
      </w:r>
    </w:p>
    <w:p w14:paraId="5F71DB1F" w14:textId="60EB2E8B"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xml:space="preserve"> Ví dụ nhóm 18-25: Excellent 36.45%, Outstanding 32.81% — cả hai đều rất cao.</w:t>
      </w:r>
    </w:p>
    <w:p w14:paraId="2DF01F69" w14:textId="04A9C7AE" w:rsidR="00350300" w:rsidRPr="00350300" w:rsidRDefault="007D458E" w:rsidP="00350300">
      <w:pPr>
        <w:jc w:val="both"/>
        <w:rPr>
          <w:rFonts w:ascii="Times New Roman" w:hAnsi="Times New Roman" w:cs="Times New Roman"/>
          <w:sz w:val="26"/>
          <w:szCs w:val="26"/>
        </w:rPr>
      </w:pPr>
      <w:r w:rsidRPr="007D458E">
        <w:rPr>
          <w:rFonts w:ascii="Times New Roman" w:hAnsi="Times New Roman" w:cs="Times New Roman"/>
          <w:b/>
          <w:bCs/>
          <w:sz w:val="26"/>
          <w:szCs w:val="26"/>
        </w:rPr>
        <w:t>4.</w:t>
      </w:r>
      <w:r w:rsidR="00350300" w:rsidRPr="007D458E">
        <w:rPr>
          <w:rFonts w:ascii="Times New Roman" w:hAnsi="Times New Roman" w:cs="Times New Roman"/>
          <w:b/>
          <w:bCs/>
          <w:sz w:val="26"/>
          <w:szCs w:val="26"/>
        </w:rPr>
        <w:t>5. Job Involvement</w:t>
      </w:r>
      <w:r w:rsidR="00350300" w:rsidRPr="00350300">
        <w:rPr>
          <w:rFonts w:ascii="Times New Roman" w:hAnsi="Times New Roman" w:cs="Times New Roman"/>
          <w:sz w:val="26"/>
          <w:szCs w:val="26"/>
        </w:rPr>
        <w:t xml:space="preserve"> (Mức độ gắn kết với công việc)</w:t>
      </w:r>
    </w:p>
    <w:p w14:paraId="6FF1CF3E" w14:textId="3609E564"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Ở phần lớn phòng ban (HR: Low 40.00%, R&amp;D: Low 17.28%, Sales: Low 28.13%) và một số nhóm tuổi (26-35: Low 33.73%; 55+: Low 35.29%), nhóm "Low" có tỷ lệ nghỉ việc cao nhất — đúng kỳ vọng.</w:t>
      </w:r>
    </w:p>
    <w:p w14:paraId="2AA85E08" w14:textId="16AF2FB3"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xml:space="preserve">Ngoại lệ ở nhóm tuổi 18-25, 36-45, 46-55: nhóm "Very High" lại có tỷ lệ nghỉ việc cao nhất (18-25: 50.00%; 36-45: 14.48%; 46-55: 25.08%). Đây là một tín hiệu cảnh báo: những nhân viên gắn kết cao nhất ở các nhóm tuổi này vẫn đang nghỉ việc nhiều </w:t>
      </w:r>
      <w:r w:rsidR="007D458E">
        <w:rPr>
          <w:rFonts w:ascii="Times New Roman" w:hAnsi="Times New Roman" w:cs="Times New Roman"/>
          <w:sz w:val="26"/>
          <w:szCs w:val="26"/>
        </w:rPr>
        <w:t xml:space="preserve">- </w:t>
      </w:r>
      <w:r w:rsidRPr="00350300">
        <w:rPr>
          <w:rFonts w:ascii="Times New Roman" w:hAnsi="Times New Roman" w:cs="Times New Roman"/>
          <w:sz w:val="26"/>
          <w:szCs w:val="26"/>
        </w:rPr>
        <w:t>có thể do họ tự tin tìm được cơ hội tốt hơn ở nơi khác hoặc nghỉ hưu.</w:t>
      </w:r>
    </w:p>
    <w:p w14:paraId="182C30F3" w14:textId="0D1A55FA" w:rsidR="00350300" w:rsidRPr="00350300" w:rsidRDefault="007D458E" w:rsidP="00350300">
      <w:pPr>
        <w:jc w:val="both"/>
        <w:rPr>
          <w:rFonts w:ascii="Times New Roman" w:hAnsi="Times New Roman" w:cs="Times New Roman"/>
          <w:sz w:val="26"/>
          <w:szCs w:val="26"/>
        </w:rPr>
      </w:pPr>
      <w:r w:rsidRPr="007D458E">
        <w:rPr>
          <w:rFonts w:ascii="Times New Roman" w:hAnsi="Times New Roman" w:cs="Times New Roman"/>
          <w:b/>
          <w:bCs/>
          <w:sz w:val="26"/>
          <w:szCs w:val="26"/>
        </w:rPr>
        <w:t>4.</w:t>
      </w:r>
      <w:r w:rsidR="00350300" w:rsidRPr="007D458E">
        <w:rPr>
          <w:rFonts w:ascii="Times New Roman" w:hAnsi="Times New Roman" w:cs="Times New Roman"/>
          <w:b/>
          <w:bCs/>
          <w:sz w:val="26"/>
          <w:szCs w:val="26"/>
        </w:rPr>
        <w:t>6. Distance Group</w:t>
      </w:r>
      <w:r w:rsidR="00350300" w:rsidRPr="00350300">
        <w:rPr>
          <w:rFonts w:ascii="Times New Roman" w:hAnsi="Times New Roman" w:cs="Times New Roman"/>
          <w:sz w:val="26"/>
          <w:szCs w:val="26"/>
        </w:rPr>
        <w:t xml:space="preserve"> (Khoảng cách từ nhà đến nơi làm việc)</w:t>
      </w:r>
    </w:p>
    <w:p w14:paraId="725E9E29" w14:textId="46611975"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xml:space="preserve"> Xu hướng chung: nhân viên ở xa hơn (20km+, 11-19km) có tỷ lệ nghỉ việc cao hơn nhân viên ở gần, thấy rõ ở HR (20km+: 37.50%) và hầu hết nhóm tuổi (18-25: 20km+ 38.46%; 26-35: 20km+ 21.46%; 36-45: 11-19km 14.42%).</w:t>
      </w:r>
    </w:p>
    <w:p w14:paraId="32E67A77" w14:textId="55E10A68" w:rsidR="00350300" w:rsidRPr="007D458E" w:rsidRDefault="007D458E" w:rsidP="00350300">
      <w:pPr>
        <w:jc w:val="both"/>
        <w:rPr>
          <w:rFonts w:ascii="Times New Roman" w:hAnsi="Times New Roman" w:cs="Times New Roman"/>
          <w:b/>
          <w:bCs/>
          <w:sz w:val="26"/>
          <w:szCs w:val="26"/>
        </w:rPr>
      </w:pPr>
      <w:r w:rsidRPr="007D458E">
        <w:rPr>
          <w:rFonts w:ascii="Segoe UI Emoji" w:hAnsi="Segoe UI Emoji" w:cs="Segoe UI Emoji"/>
          <w:b/>
          <w:bCs/>
          <w:sz w:val="26"/>
          <w:szCs w:val="26"/>
        </w:rPr>
        <w:t>=&gt;</w:t>
      </w:r>
      <w:r w:rsidR="00350300" w:rsidRPr="007D458E">
        <w:rPr>
          <w:rFonts w:ascii="Times New Roman" w:hAnsi="Times New Roman" w:cs="Times New Roman"/>
          <w:b/>
          <w:bCs/>
          <w:sz w:val="26"/>
          <w:szCs w:val="26"/>
        </w:rPr>
        <w:t>Ngoại lệ: Sales — nhóm gần nhất (1-5km: 17.37%) lại có tỷ lệ nghỉ việc cao nhất, ngược với xu hướng chung.</w:t>
      </w:r>
    </w:p>
    <w:p w14:paraId="4EF4EC8A" w14:textId="35591C7C"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Nhân viên kinh doanh phần lớn thời gian đi gặp khách hàng ngoài thị trường, không ngồi văn phòng cả ngày. Vì vậy, lợi ích "ở gần công ty = tiện đi lại" gần như không có giá trị thực tế với họ như các vai trò văn phòng (R&amp;D). Khoảng cách gần không tạo ra sự gắn bó/tiện lợi nào đáng kể.</w:t>
      </w:r>
    </w:p>
    <w:p w14:paraId="252344A6" w14:textId="309CA703" w:rsid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nhóm ở gần (1–5km) là nhân viên trẻ (18-25 tuổi với 36,59%), mới vào nghề, thuê nhà gần trung tâm để tiện di chuyển đa nhiệm , nhóm này thường có xu hướng nhảy việc cao vì đang trong giai đoạn "thăm dò sự nghiệp", không phải vì lý do khoảng cách.</w:t>
      </w:r>
    </w:p>
    <w:p w14:paraId="5232C72B" w14:textId="77777777" w:rsidR="007D458E" w:rsidRDefault="007D458E" w:rsidP="00350300">
      <w:pPr>
        <w:jc w:val="both"/>
        <w:rPr>
          <w:rFonts w:ascii="Times New Roman" w:hAnsi="Times New Roman" w:cs="Times New Roman"/>
          <w:sz w:val="26"/>
          <w:szCs w:val="26"/>
        </w:rPr>
      </w:pPr>
    </w:p>
    <w:p w14:paraId="4FD22A1B" w14:textId="77777777" w:rsidR="007D458E" w:rsidRPr="00350300" w:rsidRDefault="007D458E" w:rsidP="00350300">
      <w:pPr>
        <w:jc w:val="both"/>
        <w:rPr>
          <w:rFonts w:ascii="Times New Roman" w:hAnsi="Times New Roman" w:cs="Times New Roman"/>
          <w:sz w:val="26"/>
          <w:szCs w:val="26"/>
        </w:rPr>
      </w:pPr>
    </w:p>
    <w:p w14:paraId="550D57F7" w14:textId="77777777" w:rsidR="00350300" w:rsidRPr="007D458E" w:rsidRDefault="00350300" w:rsidP="00350300">
      <w:pPr>
        <w:jc w:val="both"/>
        <w:rPr>
          <w:rFonts w:ascii="Times New Roman" w:hAnsi="Times New Roman" w:cs="Times New Roman"/>
          <w:b/>
          <w:bCs/>
          <w:sz w:val="26"/>
          <w:szCs w:val="26"/>
        </w:rPr>
      </w:pPr>
      <w:r w:rsidRPr="007D458E">
        <w:rPr>
          <w:rFonts w:ascii="Times New Roman" w:hAnsi="Times New Roman" w:cs="Times New Roman"/>
          <w:b/>
          <w:bCs/>
          <w:sz w:val="26"/>
          <w:szCs w:val="26"/>
        </w:rPr>
        <w:lastRenderedPageBreak/>
        <w:t>ĐỀ XUẤT</w:t>
      </w:r>
    </w:p>
    <w:p w14:paraId="7BF47964" w14:textId="7654578C"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Thực hiện khảo sát chuyên sâu tại phòng Human Resources để tìm nguyên nhân gốc rễ của tỷ lệ nghỉ việc cao bất thường.</w:t>
      </w:r>
    </w:p>
    <w:p w14:paraId="6CE1E949" w14:textId="1CAF7CBD"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Xây dựng chính sách giữ chân riêng cho nhân sự hiệu suất cao/gắn kết cao (thưởng giữ chân, lộ trình thăng tiến rõ ràng), vì đây là nhóm nghỉ việc nhiều dù các chỉ số hài lòng tốt.</w:t>
      </w:r>
    </w:p>
    <w:p w14:paraId="31BF8E61" w14:textId="13512146"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Xem xét lại giả định về Work-Life Balance: không nên chỉ dựa vào chỉ số này để đánh giá rủi ro nghỉ việc; cần kết hợp thêm khảo sát lương thưởng và cơ hội phát triển.</w:t>
      </w:r>
    </w:p>
    <w:p w14:paraId="1CC5F8A1" w14:textId="2A764044"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Hỗ trợ nhân viên ở xa nơi làm việc (linh hoạt giờ giấc, làm việc từ xa, hỗ trợ đi lại) ở các phòng ban ngoài Sales.</w:t>
      </w:r>
    </w:p>
    <w:p w14:paraId="71E006B6" w14:textId="447A5C25" w:rsidR="00350300" w:rsidRPr="00350300" w:rsidRDefault="00350300" w:rsidP="00350300">
      <w:pPr>
        <w:jc w:val="both"/>
        <w:rPr>
          <w:rFonts w:ascii="Times New Roman" w:hAnsi="Times New Roman" w:cs="Times New Roman"/>
          <w:sz w:val="26"/>
          <w:szCs w:val="26"/>
        </w:rPr>
      </w:pPr>
      <w:r w:rsidRPr="00350300">
        <w:rPr>
          <w:rFonts w:ascii="Times New Roman" w:hAnsi="Times New Roman" w:cs="Times New Roman"/>
          <w:sz w:val="26"/>
          <w:szCs w:val="26"/>
        </w:rPr>
        <w:t xml:space="preserve">Ưu tiên nguồn lực giữ chân vào nhóm tuổi 18-25 </w:t>
      </w:r>
      <w:r w:rsidR="00563F90">
        <w:rPr>
          <w:rFonts w:ascii="Times New Roman" w:hAnsi="Times New Roman" w:cs="Times New Roman"/>
          <w:sz w:val="26"/>
          <w:szCs w:val="26"/>
        </w:rPr>
        <w:t>-</w:t>
      </w:r>
      <w:r w:rsidRPr="00350300">
        <w:rPr>
          <w:rFonts w:ascii="Times New Roman" w:hAnsi="Times New Roman" w:cs="Times New Roman"/>
          <w:sz w:val="26"/>
          <w:szCs w:val="26"/>
        </w:rPr>
        <w:t xml:space="preserve"> vẫn là nhóm rủi ro cao nhất xét trên mọi lát cắt dữ liệu.</w:t>
      </w:r>
    </w:p>
    <w:p w14:paraId="0C131B4A" w14:textId="77777777" w:rsidR="00111151" w:rsidRPr="00111151" w:rsidRDefault="00111151" w:rsidP="00787CF9">
      <w:pPr>
        <w:jc w:val="both"/>
        <w:rPr>
          <w:rFonts w:ascii="Times New Roman" w:hAnsi="Times New Roman" w:cs="Times New Roman"/>
          <w:sz w:val="26"/>
          <w:szCs w:val="26"/>
        </w:rPr>
      </w:pPr>
    </w:p>
    <w:p w14:paraId="1FB81598" w14:textId="77777777" w:rsidR="00111151" w:rsidRPr="00111151" w:rsidRDefault="00111151" w:rsidP="00787CF9">
      <w:pPr>
        <w:ind w:left="720"/>
        <w:jc w:val="both"/>
        <w:rPr>
          <w:rFonts w:ascii="Times New Roman" w:hAnsi="Times New Roman" w:cs="Times New Roman"/>
          <w:sz w:val="26"/>
          <w:szCs w:val="26"/>
        </w:rPr>
      </w:pPr>
    </w:p>
    <w:p w14:paraId="7AF4174F" w14:textId="77777777" w:rsidR="00545E1C" w:rsidRPr="00111151" w:rsidRDefault="00545E1C" w:rsidP="00787CF9">
      <w:pPr>
        <w:jc w:val="both"/>
        <w:rPr>
          <w:rFonts w:ascii="Times New Roman" w:hAnsi="Times New Roman" w:cs="Times New Roman"/>
          <w:sz w:val="26"/>
          <w:szCs w:val="26"/>
        </w:rPr>
      </w:pPr>
    </w:p>
    <w:sectPr w:rsidR="00545E1C" w:rsidRPr="00111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736"/>
    <w:multiLevelType w:val="multilevel"/>
    <w:tmpl w:val="C31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36E5"/>
    <w:multiLevelType w:val="multilevel"/>
    <w:tmpl w:val="7A12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60008"/>
    <w:multiLevelType w:val="multilevel"/>
    <w:tmpl w:val="D4C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237FB"/>
    <w:multiLevelType w:val="multilevel"/>
    <w:tmpl w:val="B5F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2454F"/>
    <w:multiLevelType w:val="multilevel"/>
    <w:tmpl w:val="671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60853"/>
    <w:multiLevelType w:val="multilevel"/>
    <w:tmpl w:val="F4A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91233"/>
    <w:multiLevelType w:val="multilevel"/>
    <w:tmpl w:val="B29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E0E8E"/>
    <w:multiLevelType w:val="multilevel"/>
    <w:tmpl w:val="372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970FB"/>
    <w:multiLevelType w:val="multilevel"/>
    <w:tmpl w:val="518C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36A93"/>
    <w:multiLevelType w:val="multilevel"/>
    <w:tmpl w:val="936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87073"/>
    <w:multiLevelType w:val="multilevel"/>
    <w:tmpl w:val="902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32A93"/>
    <w:multiLevelType w:val="multilevel"/>
    <w:tmpl w:val="13B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94113"/>
    <w:multiLevelType w:val="multilevel"/>
    <w:tmpl w:val="7AA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7403E"/>
    <w:multiLevelType w:val="multilevel"/>
    <w:tmpl w:val="8D48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00F0E"/>
    <w:multiLevelType w:val="multilevel"/>
    <w:tmpl w:val="77A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12658"/>
    <w:multiLevelType w:val="multilevel"/>
    <w:tmpl w:val="511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F2456"/>
    <w:multiLevelType w:val="multilevel"/>
    <w:tmpl w:val="797E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4431E"/>
    <w:multiLevelType w:val="multilevel"/>
    <w:tmpl w:val="426E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66EAC"/>
    <w:multiLevelType w:val="multilevel"/>
    <w:tmpl w:val="2356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76CF9"/>
    <w:multiLevelType w:val="multilevel"/>
    <w:tmpl w:val="A68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542F9"/>
    <w:multiLevelType w:val="multilevel"/>
    <w:tmpl w:val="19C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E7334"/>
    <w:multiLevelType w:val="multilevel"/>
    <w:tmpl w:val="DDDC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73602"/>
    <w:multiLevelType w:val="multilevel"/>
    <w:tmpl w:val="3A7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26A3D"/>
    <w:multiLevelType w:val="multilevel"/>
    <w:tmpl w:val="ECA0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EC4C6D"/>
    <w:multiLevelType w:val="multilevel"/>
    <w:tmpl w:val="6422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1699F"/>
    <w:multiLevelType w:val="multilevel"/>
    <w:tmpl w:val="755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748003">
    <w:abstractNumId w:val="24"/>
  </w:num>
  <w:num w:numId="2" w16cid:durableId="958995163">
    <w:abstractNumId w:val="25"/>
  </w:num>
  <w:num w:numId="3" w16cid:durableId="520777158">
    <w:abstractNumId w:val="23"/>
  </w:num>
  <w:num w:numId="4" w16cid:durableId="464664744">
    <w:abstractNumId w:val="3"/>
  </w:num>
  <w:num w:numId="5" w16cid:durableId="836187040">
    <w:abstractNumId w:val="15"/>
  </w:num>
  <w:num w:numId="6" w16cid:durableId="255284261">
    <w:abstractNumId w:val="12"/>
  </w:num>
  <w:num w:numId="7" w16cid:durableId="1358895696">
    <w:abstractNumId w:val="22"/>
  </w:num>
  <w:num w:numId="8" w16cid:durableId="336928009">
    <w:abstractNumId w:val="9"/>
  </w:num>
  <w:num w:numId="9" w16cid:durableId="78328324">
    <w:abstractNumId w:val="7"/>
  </w:num>
  <w:num w:numId="10" w16cid:durableId="1777171417">
    <w:abstractNumId w:val="0"/>
  </w:num>
  <w:num w:numId="11" w16cid:durableId="1789619033">
    <w:abstractNumId w:val="1"/>
  </w:num>
  <w:num w:numId="12" w16cid:durableId="1414625385">
    <w:abstractNumId w:val="2"/>
  </w:num>
  <w:num w:numId="13" w16cid:durableId="1884975112">
    <w:abstractNumId w:val="11"/>
  </w:num>
  <w:num w:numId="14" w16cid:durableId="473106429">
    <w:abstractNumId w:val="10"/>
  </w:num>
  <w:num w:numId="15" w16cid:durableId="1316833947">
    <w:abstractNumId w:val="4"/>
  </w:num>
  <w:num w:numId="16" w16cid:durableId="808286691">
    <w:abstractNumId w:val="17"/>
  </w:num>
  <w:num w:numId="17" w16cid:durableId="694424722">
    <w:abstractNumId w:val="19"/>
  </w:num>
  <w:num w:numId="18" w16cid:durableId="1800688233">
    <w:abstractNumId w:val="18"/>
  </w:num>
  <w:num w:numId="19" w16cid:durableId="2116899451">
    <w:abstractNumId w:val="16"/>
  </w:num>
  <w:num w:numId="20" w16cid:durableId="676345866">
    <w:abstractNumId w:val="21"/>
  </w:num>
  <w:num w:numId="21" w16cid:durableId="545412654">
    <w:abstractNumId w:val="6"/>
  </w:num>
  <w:num w:numId="22" w16cid:durableId="929890488">
    <w:abstractNumId w:val="20"/>
  </w:num>
  <w:num w:numId="23" w16cid:durableId="1961648415">
    <w:abstractNumId w:val="14"/>
  </w:num>
  <w:num w:numId="24" w16cid:durableId="2030795057">
    <w:abstractNumId w:val="5"/>
  </w:num>
  <w:num w:numId="25" w16cid:durableId="1341005730">
    <w:abstractNumId w:val="8"/>
  </w:num>
  <w:num w:numId="26" w16cid:durableId="17036309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151"/>
    <w:rsid w:val="00097D9C"/>
    <w:rsid w:val="000A0013"/>
    <w:rsid w:val="00111151"/>
    <w:rsid w:val="002841DF"/>
    <w:rsid w:val="00350300"/>
    <w:rsid w:val="00362E86"/>
    <w:rsid w:val="00384DB5"/>
    <w:rsid w:val="00436C97"/>
    <w:rsid w:val="00457068"/>
    <w:rsid w:val="00545E1C"/>
    <w:rsid w:val="00563F90"/>
    <w:rsid w:val="006702BC"/>
    <w:rsid w:val="006B681B"/>
    <w:rsid w:val="00787CF9"/>
    <w:rsid w:val="007D458E"/>
    <w:rsid w:val="00871590"/>
    <w:rsid w:val="008E59D7"/>
    <w:rsid w:val="009C27EA"/>
    <w:rsid w:val="00C4633A"/>
    <w:rsid w:val="00F55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55D6"/>
  <w15:chartTrackingRefBased/>
  <w15:docId w15:val="{39AB4253-72A1-4831-AF53-5048319D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33A"/>
  </w:style>
  <w:style w:type="paragraph" w:styleId="Heading1">
    <w:name w:val="heading 1"/>
    <w:basedOn w:val="Normal"/>
    <w:next w:val="Normal"/>
    <w:link w:val="Heading1Char"/>
    <w:uiPriority w:val="9"/>
    <w:qFormat/>
    <w:rsid w:val="00111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151"/>
    <w:rPr>
      <w:rFonts w:eastAsiaTheme="majorEastAsia" w:cstheme="majorBidi"/>
      <w:color w:val="272727" w:themeColor="text1" w:themeTint="D8"/>
    </w:rPr>
  </w:style>
  <w:style w:type="paragraph" w:styleId="Title">
    <w:name w:val="Title"/>
    <w:basedOn w:val="Normal"/>
    <w:next w:val="Normal"/>
    <w:link w:val="TitleChar"/>
    <w:uiPriority w:val="10"/>
    <w:qFormat/>
    <w:rsid w:val="00111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151"/>
    <w:pPr>
      <w:spacing w:before="160"/>
      <w:jc w:val="center"/>
    </w:pPr>
    <w:rPr>
      <w:i/>
      <w:iCs/>
      <w:color w:val="404040" w:themeColor="text1" w:themeTint="BF"/>
    </w:rPr>
  </w:style>
  <w:style w:type="character" w:customStyle="1" w:styleId="QuoteChar">
    <w:name w:val="Quote Char"/>
    <w:basedOn w:val="DefaultParagraphFont"/>
    <w:link w:val="Quote"/>
    <w:uiPriority w:val="29"/>
    <w:rsid w:val="00111151"/>
    <w:rPr>
      <w:i/>
      <w:iCs/>
      <w:color w:val="404040" w:themeColor="text1" w:themeTint="BF"/>
    </w:rPr>
  </w:style>
  <w:style w:type="paragraph" w:styleId="ListParagraph">
    <w:name w:val="List Paragraph"/>
    <w:basedOn w:val="Normal"/>
    <w:uiPriority w:val="34"/>
    <w:qFormat/>
    <w:rsid w:val="00111151"/>
    <w:pPr>
      <w:ind w:left="720"/>
      <w:contextualSpacing/>
    </w:pPr>
  </w:style>
  <w:style w:type="character" w:styleId="IntenseEmphasis">
    <w:name w:val="Intense Emphasis"/>
    <w:basedOn w:val="DefaultParagraphFont"/>
    <w:uiPriority w:val="21"/>
    <w:qFormat/>
    <w:rsid w:val="00111151"/>
    <w:rPr>
      <w:i/>
      <w:iCs/>
      <w:color w:val="0F4761" w:themeColor="accent1" w:themeShade="BF"/>
    </w:rPr>
  </w:style>
  <w:style w:type="paragraph" w:styleId="IntenseQuote">
    <w:name w:val="Intense Quote"/>
    <w:basedOn w:val="Normal"/>
    <w:next w:val="Normal"/>
    <w:link w:val="IntenseQuoteChar"/>
    <w:uiPriority w:val="30"/>
    <w:qFormat/>
    <w:rsid w:val="00111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151"/>
    <w:rPr>
      <w:i/>
      <w:iCs/>
      <w:color w:val="0F4761" w:themeColor="accent1" w:themeShade="BF"/>
    </w:rPr>
  </w:style>
  <w:style w:type="character" w:styleId="IntenseReference">
    <w:name w:val="Intense Reference"/>
    <w:basedOn w:val="DefaultParagraphFont"/>
    <w:uiPriority w:val="32"/>
    <w:qFormat/>
    <w:rsid w:val="00111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Data</dc:creator>
  <cp:keywords/>
  <dc:description/>
  <cp:lastModifiedBy>Huy Data</cp:lastModifiedBy>
  <cp:revision>9</cp:revision>
  <dcterms:created xsi:type="dcterms:W3CDTF">2026-10-12T08:14:00Z</dcterms:created>
  <dcterms:modified xsi:type="dcterms:W3CDTF">2026-10-13T07:38:00Z</dcterms:modified>
</cp:coreProperties>
</file>