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1DD86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u w:val="none"/>
          <w:lang w:eastAsia="zh-CN"/>
        </w:rPr>
      </w:pP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安</w:t>
      </w:r>
      <w:r>
        <w:rPr>
          <w:rFonts w:hint="eastAsia" w:ascii="宋体" w:hAnsi="宋体" w:eastAsia="宋体"/>
          <w:b/>
          <w:bCs/>
          <w:sz w:val="32"/>
          <w:szCs w:val="32"/>
        </w:rPr>
        <w:t>徽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理工</w:t>
      </w:r>
      <w:r>
        <w:rPr>
          <w:rFonts w:hint="eastAsia" w:ascii="宋体" w:hAnsi="宋体" w:eastAsia="宋体"/>
          <w:b/>
          <w:bCs/>
          <w:sz w:val="32"/>
          <w:szCs w:val="32"/>
        </w:rPr>
        <w:t>大学本科毕业论文</w:t>
      </w:r>
      <w:r>
        <w:rPr>
          <w:rFonts w:hint="eastAsia" w:ascii="宋体" w:hAnsi="宋体"/>
          <w:b/>
          <w:bCs/>
          <w:sz w:val="32"/>
          <w:szCs w:val="32"/>
          <w:lang w:eastAsia="zh-CN"/>
        </w:rPr>
        <w:t>（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设计）</w:t>
      </w:r>
      <w:r>
        <w:rPr>
          <w:rFonts w:hint="eastAsia" w:ascii="宋体" w:hAnsi="宋体" w:eastAsia="宋体"/>
          <w:b/>
          <w:bCs/>
          <w:sz w:val="32"/>
          <w:szCs w:val="32"/>
        </w:rPr>
        <w:t>任务书</w:t>
      </w:r>
    </w:p>
    <w:tbl>
      <w:tblPr>
        <w:tblStyle w:val="2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21"/>
        <w:gridCol w:w="967"/>
        <w:gridCol w:w="1694"/>
        <w:gridCol w:w="1546"/>
        <w:gridCol w:w="1791"/>
      </w:tblGrid>
      <w:tr w14:paraId="56CB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59" w:type="pct"/>
            <w:noWrap w:val="0"/>
            <w:vAlign w:val="center"/>
          </w:tcPr>
          <w:p w14:paraId="1FEE30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rFonts w:hint="default" w:cs="宋体"/>
                <w:b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color w:val="000000"/>
                <w:kern w:val="0"/>
                <w:sz w:val="21"/>
                <w:szCs w:val="21"/>
                <w:lang w:val="en-US" w:eastAsia="zh-CN"/>
              </w:rPr>
              <w:t>姓名：</w:t>
            </w:r>
          </w:p>
        </w:tc>
        <w:tc>
          <w:tcPr>
            <w:tcW w:w="717" w:type="pct"/>
            <w:noWrap w:val="0"/>
            <w:vAlign w:val="center"/>
          </w:tcPr>
          <w:p w14:paraId="4402FA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刘武</w:t>
            </w:r>
          </w:p>
        </w:tc>
        <w:tc>
          <w:tcPr>
            <w:tcW w:w="568" w:type="pct"/>
            <w:noWrap w:val="0"/>
            <w:vAlign w:val="center"/>
          </w:tcPr>
          <w:p w14:paraId="38DA6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学号：</w:t>
            </w:r>
          </w:p>
        </w:tc>
        <w:tc>
          <w:tcPr>
            <w:tcW w:w="995" w:type="pct"/>
            <w:noWrap w:val="0"/>
            <w:vAlign w:val="center"/>
          </w:tcPr>
          <w:p w14:paraId="665B7B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2022304393</w:t>
            </w:r>
          </w:p>
        </w:tc>
        <w:tc>
          <w:tcPr>
            <w:tcW w:w="908" w:type="pct"/>
            <w:noWrap w:val="0"/>
            <w:vAlign w:val="center"/>
          </w:tcPr>
          <w:p w14:paraId="5C204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专业班级：</w:t>
            </w:r>
          </w:p>
        </w:tc>
        <w:tc>
          <w:tcPr>
            <w:tcW w:w="1052" w:type="pct"/>
            <w:noWrap w:val="0"/>
            <w:vAlign w:val="center"/>
          </w:tcPr>
          <w:p w14:paraId="6B8112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计算机22-5</w:t>
            </w:r>
          </w:p>
        </w:tc>
      </w:tr>
      <w:tr w14:paraId="0C47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759" w:type="pct"/>
            <w:noWrap w:val="0"/>
            <w:vAlign w:val="center"/>
          </w:tcPr>
          <w:p w14:paraId="55AA1B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指导教师：</w:t>
            </w:r>
          </w:p>
        </w:tc>
        <w:tc>
          <w:tcPr>
            <w:tcW w:w="717" w:type="pct"/>
            <w:noWrap w:val="0"/>
            <w:vAlign w:val="center"/>
          </w:tcPr>
          <w:p w14:paraId="4E0CF4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许欢</w:t>
            </w:r>
          </w:p>
        </w:tc>
        <w:tc>
          <w:tcPr>
            <w:tcW w:w="1563" w:type="pct"/>
            <w:gridSpan w:val="2"/>
            <w:noWrap w:val="0"/>
            <w:vAlign w:val="center"/>
          </w:tcPr>
          <w:p w14:paraId="6CA12C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任务下达日期：</w:t>
            </w:r>
          </w:p>
        </w:tc>
        <w:tc>
          <w:tcPr>
            <w:tcW w:w="1960" w:type="pct"/>
            <w:gridSpan w:val="2"/>
            <w:noWrap w:val="0"/>
            <w:vAlign w:val="center"/>
          </w:tcPr>
          <w:p w14:paraId="07F29B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2025年12月30日</w:t>
            </w:r>
          </w:p>
        </w:tc>
      </w:tr>
      <w:tr w14:paraId="3041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476" w:type="pct"/>
            <w:gridSpan w:val="2"/>
            <w:vMerge w:val="restart"/>
            <w:noWrap w:val="0"/>
            <w:vAlign w:val="center"/>
          </w:tcPr>
          <w:p w14:paraId="6E3293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毕业论文（设计）题目：</w:t>
            </w:r>
          </w:p>
        </w:tc>
        <w:tc>
          <w:tcPr>
            <w:tcW w:w="3523" w:type="pct"/>
            <w:gridSpan w:val="4"/>
            <w:noWrap w:val="0"/>
            <w:vAlign w:val="center"/>
          </w:tcPr>
          <w:p w14:paraId="59F49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中文题目：基于图像增强的恶劣天气车辆感知系统设计与实现</w:t>
            </w:r>
          </w:p>
        </w:tc>
      </w:tr>
      <w:tr w14:paraId="1601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1476" w:type="pct"/>
            <w:gridSpan w:val="2"/>
            <w:vMerge w:val="continue"/>
            <w:noWrap w:val="0"/>
            <w:vAlign w:val="center"/>
          </w:tcPr>
          <w:p w14:paraId="48504E8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3523" w:type="pct"/>
            <w:gridSpan w:val="4"/>
            <w:noWrap w:val="0"/>
            <w:vAlign w:val="center"/>
          </w:tcPr>
          <w:p w14:paraId="68EEC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英文题目：Design and Implementation of an Image-Enhanced Vehicle Perception System for Adverse Weather</w:t>
            </w:r>
          </w:p>
        </w:tc>
      </w:tr>
      <w:tr w14:paraId="078F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3FA17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一、毕业论文（设计）的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主要内容</w:t>
            </w:r>
          </w:p>
        </w:tc>
      </w:tr>
      <w:tr w14:paraId="0DD70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17911FFC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 设计目标与整体架构</w:t>
            </w:r>
          </w:p>
          <w:p w14:paraId="2517200D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设计目标:</w:t>
            </w:r>
          </w:p>
          <w:p w14:paraId="53309CD8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针对雾、低光照、雨雪等恶劣天气导致的道路监控图像质量退化问题，构建一套 **“增强 + 检测” 一体化 ** 的智能车辆监测系统。通过图像增强技术恢复退化图像细节，结合高精度检测算法实现恶劣天气下的车辆精准识别，最终通过 Web 系统完成全流程可视化与工程化落地，为智能交通与自动驾驶提供高鲁棒性的视觉感知支持。</w:t>
            </w:r>
          </w:p>
          <w:p w14:paraId="0836E8C2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整体架构设计:</w:t>
            </w:r>
          </w:p>
          <w:p w14:paraId="01A15657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系统采用成熟的B/S（浏览器 / 服务器）架构，实现前后端分离的轻量化部署：</w:t>
            </w:r>
          </w:p>
          <w:p w14:paraId="45246AA0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•前端层：基于 HTML+CSS+JavaScript 构建交互界面，提供图片、视频、摄像头三种输入入口，并实时展示增强与检测结果；</w:t>
            </w:r>
          </w:p>
          <w:p w14:paraId="236F28B0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•后端层：基于 Python Flask 框架搭建服务中枢，负责图像增强算法调用、YOLOv8 车辆检测推理、IOU 跟踪逻辑执行；</w:t>
            </w:r>
          </w:p>
          <w:p w14:paraId="5BBBCD63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•数据层：采用 MySQL 数据库存储检测记录、用户操作日志，并关联文件系统管理原始图像与处理结果，形成 **“上传 — 增强 — 检测 — 展示 — 存储”** 的完整业务闭环。</w:t>
            </w:r>
          </w:p>
          <w:p w14:paraId="676C2452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 核心功能模块设计</w:t>
            </w:r>
          </w:p>
          <w:p w14:paraId="102C5B00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多场景自适应图像增强模块:</w:t>
            </w:r>
          </w:p>
          <w:p w14:paraId="6CAB604F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设计目标：解决单一算法适配性差的问题，实现不同恶劣天气下的图像质量最优恢复。</w:t>
            </w:r>
          </w:p>
          <w:p w14:paraId="624EC68A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实现策略：集成 4 种增强算法，通过多特征识别实现自动调度：</w:t>
            </w:r>
          </w:p>
          <w:p w14:paraId="693FF56A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1.去雾增强：基于 CLAHE 三通道直方图均衡算法，快速提升雾天图像对比度，恢复边缘细节；</w:t>
            </w:r>
          </w:p>
          <w:p w14:paraId="05A6C144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2.低光照增强：双轨方案 —— 传统 CLAHE（LAB 色彩空间）实现快速提亮；深度学习 MBLLEN 模型配合LOL_img_lowlight.h5预训练权重，通过百分位重缩放、HSV 伽马校正，实现低光图像细节与色彩的精准还原；</w:t>
            </w:r>
          </w:p>
          <w:p w14:paraId="105FB6E5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3.去雨增强：基于非局部均值去噪算法，抑制雨雪颗粒噪声，平滑背景纹理；</w:t>
            </w:r>
          </w:p>
          <w:p w14:paraId="00DA2520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4.智能场景识别：通过提取图像亮度、对比度、饱和度、清晰度四大维度特征，建立场景判定规则，自动匹配最优增强策略，确保 “该用什么算法” 的智能化决策。</w:t>
            </w:r>
          </w:p>
          <w:p w14:paraId="4AC8A168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高精度车辆检测与计数模块:</w:t>
            </w:r>
          </w:p>
          <w:p w14:paraId="0F3F8439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设计目标：解决恶劣天气下车辆漏检、误检及视频重复计数问题。</w:t>
            </w:r>
          </w:p>
          <w:p w14:paraId="5BA22002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实现策略：</w:t>
            </w:r>
          </w:p>
          <w:p w14:paraId="49906835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检测模型：采用 YOLOv8 目标检测模型，针对轿车、卡车、公交车、摩托车、自行车 5 类车辆进行精准识别，通过模型微调优化恶劣天气下的小目标与遮挡目标检测能力；</w:t>
            </w:r>
          </w:p>
          <w:p w14:paraId="42E922F4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防重复计数：引入 IOU（交并比）跟踪算法，构建帧间目标关联机制。当连续帧中目标 IOU 大于设定阈值时，判定为同一车辆，有效解决视频流中因目标遮挡、运动模糊导致的重复计数问题，保证统计准确性。</w:t>
            </w:r>
          </w:p>
          <w:p w14:paraId="7B7313A0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多模态输入与实时处理模块:</w:t>
            </w:r>
          </w:p>
          <w:p w14:paraId="1E1DE50B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设计目标：适配实际监控场景中的多源数据输入需求。</w:t>
            </w:r>
          </w:p>
          <w:p w14:paraId="748524F6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实现策略：系统支持三种输入模式，兼顾离线分析与实时监测：</w:t>
            </w:r>
          </w:p>
          <w:p w14:paraId="74E35A75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1.图像识别：单张图片输入，执行 “增强 + 检测” 流程，输出处理后的图像与车辆统计数据；</w:t>
            </w:r>
          </w:p>
          <w:p w14:paraId="5DED8377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2.视频识别：视频逐帧流式处理，实时渲染检测框与计数结果，支持视频文件的离线分析与结果导出；</w:t>
            </w:r>
          </w:p>
          <w:p w14:paraId="1FC29D1D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3.摄像头识别：调用本地 / 网络摄像头实时采集，系统每秒处理 1 帧图像，实现低时延的实时监控。</w:t>
            </w:r>
          </w:p>
          <w:p w14:paraId="47191339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历史记录管理模块:</w:t>
            </w:r>
          </w:p>
          <w:p w14:paraId="4E134805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设计目标：实现检测数据的高效管理与追溯，保障系统运维便捷性。</w:t>
            </w:r>
          </w:p>
          <w:p w14:paraId="1685779F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实现策略：提供完整的记录生命周期管理功能，包括：</w:t>
            </w:r>
          </w:p>
          <w:p w14:paraId="28315A96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•数据查询：支持按时间、关键词进行分页查询，快速检索历史记录；</w:t>
            </w:r>
          </w:p>
          <w:p w14:paraId="0058CBD9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•数据清理：支持单条删除、批量删除、全部删除操作；</w:t>
            </w:r>
          </w:p>
          <w:p w14:paraId="752A0011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•文件联动：删除数据库记录的同时，自动清理服务器上关联的原始图像与结果文件，避免磁盘空间冗余。</w:t>
            </w:r>
          </w:p>
          <w:p w14:paraId="2E5F6FAA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 设计效果与总结</w:t>
            </w:r>
          </w:p>
          <w:p w14:paraId="22E590F3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功能达成效果</w:t>
            </w:r>
          </w:p>
          <w:p w14:paraId="1909FCF8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1.技术闭环：实现了从图像质量恢复到车辆目标感知，再到 Web 系统可视化的全链路技术落地，解决了 “算法仅停留在实验阶段” 的痛点；</w:t>
            </w:r>
          </w:p>
          <w:p w14:paraId="268BE0CE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2.鲁棒性提升：通过多算法集成与智能切换，系统在雾、雨、低光等场景下均能有效恢复图像质量，YOLOv8 结合 IOU 跟踪显著降低了漏检与重复计数率；</w:t>
            </w:r>
          </w:p>
          <w:p w14:paraId="71BD852A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3.工程实用性：B/S 架构降低了用户使用门槛，多模态输入适配了实际监控场景的多样性，历史记录管理保障了系统的长期稳定运行。</w:t>
            </w:r>
          </w:p>
          <w:p w14:paraId="142A463C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设计价值</w:t>
            </w:r>
          </w:p>
          <w:p w14:paraId="61AFD12E">
            <w:pPr>
              <w:bidi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本设计通过将图像增强算法与深度学习检测技术深度融合，并利用 Web 技术实现工程化封装，不仅验证了算法在恶劣天气下的有效性，更提供了一套可直接部署的实用解决方案，具备较高的学术研究价值与实际应用前景。</w:t>
            </w:r>
          </w:p>
        </w:tc>
      </w:tr>
      <w:tr w14:paraId="07A94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5000" w:type="pct"/>
            <w:gridSpan w:val="6"/>
            <w:noWrap w:val="0"/>
            <w:vAlign w:val="center"/>
          </w:tcPr>
          <w:p w14:paraId="3821E243">
            <w:pPr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二、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毕业论文（设计）的基本要求/技术指标</w:t>
            </w:r>
          </w:p>
        </w:tc>
      </w:tr>
      <w:tr w14:paraId="71470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  <w:jc w:val="center"/>
        </w:trPr>
        <w:tc>
          <w:tcPr>
            <w:tcW w:w="5000" w:type="pct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7C698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功能要求:</w:t>
            </w:r>
          </w:p>
          <w:p w14:paraId="1E328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支持图像、视频、摄像头三种输入模式</w:t>
            </w:r>
          </w:p>
          <w:p w14:paraId="3A961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支持四种图像增强策略（去雾、低光照CLAHE、低光照MBLLEN、去雨）</w:t>
            </w:r>
          </w:p>
          <w:p w14:paraId="7A9EB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支持自动场景识别，根据图像特征自动选择增强策略</w:t>
            </w:r>
          </w:p>
          <w:p w14:paraId="16686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支持YOLOv8多尺度目标检测（nano/small/extra-large）</w:t>
            </w:r>
          </w:p>
          <w:p w14:paraId="23F56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支持五类车辆检测（轿车、卡车、公交车、摩托车、自行车）</w:t>
            </w:r>
          </w:p>
          <w:p w14:paraId="32ADF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支持检测记录历史管理（分页查询、删除）</w:t>
            </w:r>
          </w:p>
          <w:p w14:paraId="4E955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技术指标:</w:t>
            </w:r>
          </w:p>
          <w:p w14:paraId="471DC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图像识别处理时间 &lt; 10秒/张（含MBLLEN增强+YOLO检测）</w:t>
            </w:r>
          </w:p>
          <w:p w14:paraId="7A094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MBLLEN低光照增强亮度提升倍数 ≥ 5倍</w:t>
            </w:r>
          </w:p>
          <w:p w14:paraId="4C3BD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YOLOv8检测置信度阈值 ≥ 0.35</w:t>
            </w:r>
          </w:p>
          <w:p w14:paraId="36A51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视频处理帧率 ≥ 1帧/3帧</w:t>
            </w:r>
          </w:p>
          <w:p w14:paraId="6C303C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代码质量要求:</w:t>
            </w:r>
          </w:p>
          <w:p w14:paraId="2ADF1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代码结构清晰，模块化设计</w:t>
            </w:r>
          </w:p>
          <w:p w14:paraId="42639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使用相对路径，支持跨机器部署</w:t>
            </w:r>
          </w:p>
          <w:p w14:paraId="6E6FE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模型采用单例模式，避免重复加载</w:t>
            </w:r>
          </w:p>
          <w:p w14:paraId="173B5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前后端分离，接口设计规范</w:t>
            </w:r>
          </w:p>
        </w:tc>
      </w:tr>
      <w:tr w14:paraId="7B7E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EFA6AC">
            <w:pPr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三、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原始数据资料及重点参考文献要求</w:t>
            </w:r>
          </w:p>
        </w:tc>
      </w:tr>
      <w:tr w14:paraId="7CD0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2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01EA2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3.1 原始数据资料</w:t>
            </w:r>
          </w:p>
          <w:p w14:paraId="3E2C1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测试图像数据集：包含低光照、雾霾、雨天等恶劣天气条件下的道路监控图像</w:t>
            </w:r>
          </w:p>
          <w:p w14:paraId="0B296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预训练模型权重：</w:t>
            </w:r>
          </w:p>
          <w:p w14:paraId="1794B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YOLOv8系列：yolov8n.pt、yolov8s.pt、yolov8x.pt</w:t>
            </w:r>
          </w:p>
          <w:p w14:paraId="473C3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MBLLEN：LOL_img_lowlight.h5、Syn_img_lowlight_withnoise.h5</w:t>
            </w:r>
          </w:p>
          <w:p w14:paraId="44BDD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测试视频数据：车辆的恶劣天气行车视频</w:t>
            </w:r>
          </w:p>
          <w:p w14:paraId="7DFD0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3.2 重点参考文献</w:t>
            </w:r>
          </w:p>
          <w:p w14:paraId="4C329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参考文献不少于30篇，近三年不少于10篇，英文不少于10篇</w:t>
            </w:r>
          </w:p>
        </w:tc>
      </w:tr>
      <w:tr w14:paraId="6B66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76150F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四、毕业论文（设计）进度计划</w:t>
            </w:r>
          </w:p>
        </w:tc>
      </w:tr>
      <w:tr w14:paraId="09EB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4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63D221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起讫日期</w:t>
            </w:r>
          </w:p>
        </w:tc>
        <w:tc>
          <w:tcPr>
            <w:tcW w:w="29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4D7E1B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进度安排</w:t>
            </w:r>
          </w:p>
        </w:tc>
      </w:tr>
      <w:tr w14:paraId="42B3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8" w:hRule="atLeast"/>
          <w:jc w:val="center"/>
        </w:trPr>
        <w:tc>
          <w:tcPr>
            <w:tcW w:w="204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3DF28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2025年12月01日-2026年05月25日</w:t>
            </w:r>
          </w:p>
        </w:tc>
        <w:tc>
          <w:tcPr>
            <w:tcW w:w="2955" w:type="pct"/>
            <w:gridSpan w:val="3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2C0AE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2026年3月1日-3月20日：选择课题，并着手于相关数据及文献的收集，完成开题报告，确定论文题目“基于图像增强的恶劣天气车辆感知系统设计与实现”</w:t>
            </w:r>
          </w:p>
          <w:p w14:paraId="1AA4C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2026年3月21日-5月1日：查阅相关文献及数据，构思文章基本框架、观点及研究思路，并最终确定初稿。</w:t>
            </w:r>
          </w:p>
          <w:p w14:paraId="28ABA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2026年5月2日-5月18日：对文章进行修改，并在指导老师的指导下修改文中的缺陷及格式。</w:t>
            </w:r>
          </w:p>
          <w:p w14:paraId="1B4D9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2026年5月19日-5月25日：根据指导老师的意见最终定稿，准备答辩。</w:t>
            </w:r>
          </w:p>
        </w:tc>
      </w:tr>
      <w:tr w14:paraId="4DA80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6F4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五、院系（教研室）意见</w:t>
            </w:r>
          </w:p>
        </w:tc>
      </w:tr>
      <w:tr w14:paraId="6087C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04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A6D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1"/>
                <w:szCs w:val="21"/>
                <w:lang w:val="en-US" w:eastAsia="zh-CN"/>
              </w:rPr>
              <w:t>所在系（教研室）意见</w:t>
            </w:r>
          </w:p>
        </w:tc>
        <w:tc>
          <w:tcPr>
            <w:tcW w:w="29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EC4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1"/>
                <w:szCs w:val="21"/>
                <w:lang w:val="en-US" w:eastAsia="zh-CN"/>
              </w:rPr>
              <w:t>所在学院意见</w:t>
            </w:r>
          </w:p>
        </w:tc>
      </w:tr>
      <w:tr w14:paraId="14A4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0" w:hRule="atLeast"/>
          <w:jc w:val="center"/>
        </w:trPr>
        <w:tc>
          <w:tcPr>
            <w:tcW w:w="204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26C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4A503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同意</w:t>
            </w:r>
          </w:p>
          <w:p w14:paraId="7EB7E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04E20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439A1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50084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062A5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69F07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负责人签名（签章）：</w:t>
            </w:r>
            <w:r>
              <w:drawing>
                <wp:inline distT="0" distB="0" distL="0" distR="0">
                  <wp:extent cx="762000" cy="254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2D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日期：</w:t>
            </w:r>
            <w:r>
              <w:rPr>
                <w:rFonts w:hint="eastAsia"/>
                <w:sz w:val="21"/>
                <w:szCs w:val="21"/>
              </w:rPr>
              <w:t>2026年04月13日</w:t>
            </w:r>
          </w:p>
        </w:tc>
        <w:tc>
          <w:tcPr>
            <w:tcW w:w="29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EAD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</w:p>
          <w:p w14:paraId="00989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通过。</w:t>
            </w:r>
          </w:p>
          <w:p w14:paraId="39F30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4DAA5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5C657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5CB97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439F88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</w:p>
          <w:p w14:paraId="3E90D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负责人签名（签章）：</w:t>
            </w:r>
            <w:r>
              <w:drawing>
                <wp:inline distT="0" distB="0" distL="0" distR="0">
                  <wp:extent cx="762000" cy="2540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DE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</w:t>
            </w:r>
            <w:r>
              <w:rPr>
                <w:sz w:val="21"/>
                <w:szCs w:val="21"/>
              </w:rPr>
              <w:t>日期：</w:t>
            </w:r>
            <w:r>
              <w:rPr>
                <w:rFonts w:hint="eastAsia"/>
                <w:sz w:val="21"/>
                <w:szCs w:val="21"/>
              </w:rPr>
              <w:t>2026年04月14日</w:t>
            </w:r>
          </w:p>
        </w:tc>
      </w:tr>
    </w:tbl>
    <w:p w14:paraId="7C3CB563">
      <w:pPr>
        <w:jc w:val="left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zODcxYWQ3NjBkYjQ0ZjZjZDgxMGVjZDQxMjk5ZDgifQ=="/>
  </w:docVars>
  <w:rsids>
    <w:rsidRoot w:val="00C676F1"/>
    <w:rsid w:val="00C676F1"/>
    <w:rsid w:val="03575C81"/>
    <w:rsid w:val="049D5915"/>
    <w:rsid w:val="05CA69C2"/>
    <w:rsid w:val="06640442"/>
    <w:rsid w:val="08030185"/>
    <w:rsid w:val="08316AA1"/>
    <w:rsid w:val="0B41349E"/>
    <w:rsid w:val="0C3659D5"/>
    <w:rsid w:val="0ECE2A76"/>
    <w:rsid w:val="12131D49"/>
    <w:rsid w:val="14382F65"/>
    <w:rsid w:val="151A54BA"/>
    <w:rsid w:val="17CE60BA"/>
    <w:rsid w:val="187D5AF9"/>
    <w:rsid w:val="18A16561"/>
    <w:rsid w:val="18D23D96"/>
    <w:rsid w:val="1B6057AA"/>
    <w:rsid w:val="1BFC62D7"/>
    <w:rsid w:val="1CD53A47"/>
    <w:rsid w:val="1EA717BB"/>
    <w:rsid w:val="1FB415D1"/>
    <w:rsid w:val="20022752"/>
    <w:rsid w:val="237C4C1C"/>
    <w:rsid w:val="24661642"/>
    <w:rsid w:val="26D0702D"/>
    <w:rsid w:val="277D5407"/>
    <w:rsid w:val="298A5BB9"/>
    <w:rsid w:val="2F0B32F8"/>
    <w:rsid w:val="301B6A08"/>
    <w:rsid w:val="33B37D98"/>
    <w:rsid w:val="33F1132B"/>
    <w:rsid w:val="3546683D"/>
    <w:rsid w:val="37B93079"/>
    <w:rsid w:val="39FE4185"/>
    <w:rsid w:val="3E2E2B5F"/>
    <w:rsid w:val="4B320132"/>
    <w:rsid w:val="4D3D469F"/>
    <w:rsid w:val="4EA07161"/>
    <w:rsid w:val="528625E9"/>
    <w:rsid w:val="53B76F60"/>
    <w:rsid w:val="59B44408"/>
    <w:rsid w:val="59F8396C"/>
    <w:rsid w:val="5D0C437D"/>
    <w:rsid w:val="5D637943"/>
    <w:rsid w:val="60AA3E6F"/>
    <w:rsid w:val="642F3009"/>
    <w:rsid w:val="64AF654A"/>
    <w:rsid w:val="67615C46"/>
    <w:rsid w:val="67D804B8"/>
    <w:rsid w:val="68634957"/>
    <w:rsid w:val="68997971"/>
    <w:rsid w:val="694A2693"/>
    <w:rsid w:val="6B085D64"/>
    <w:rsid w:val="6B5234A1"/>
    <w:rsid w:val="6B9A16B0"/>
    <w:rsid w:val="6BA117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</Company>
  <Pages>3</Pages>
  <Words>2383</Words>
  <Characters>2795</Characters>
  <Lines>3</Lines>
  <Paragraphs>1</Paragraphs>
  <TotalTime>8</TotalTime>
  <ScaleCrop>false</ScaleCrop>
  <LinksUpToDate>false</LinksUpToDate>
  <CharactersWithSpaces>2921</CharactersWithSpaces>
  <Application>WPS Office_12.1.0.26375_F1E327BC-269C-435d-A152-05C5408002CA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2012-12-18T06:41:00Z</dcterms:created>
  <dc:creator>zp</dc:creator>
  <cp:lastModifiedBy>确幸</cp:lastModifiedBy>
  <cp:lastPrinted>2003-08-07T02:55:00Z</cp:lastPrinted>
  <dcterms:modified xsi:type="dcterms:W3CDTF">2026-06-03T01:50:55Z</dcterms:modified>
  <dc:title>安徽农业大学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6146909245D046769C9A49FA7A6A12C9_13</vt:lpwstr>
  </property>
  <property fmtid="{D5CDD505-2E9C-101B-9397-08002B2CF9AE}" pid="4" name="KSOTemplateDocerSaveRecord">
    <vt:lpwstr>eyJoZGlkIjoiMDdhNzYwODZhOWRjMGIxYjE1ODYxN2E0MDRkYTRmMmYiLCJ1c2VySWQiOiIxMzk1OTcxNDExIn0=</vt:lpwstr>
  </property>
</Properties>
</file>