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D72BE">
      <w:pPr>
        <w:spacing w:before="156" w:beforeLines="50" w:after="156" w:afterLines="50"/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安徽理工大学本科毕业论文（设计）开题报告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300"/>
        <w:gridCol w:w="1573"/>
        <w:gridCol w:w="1346"/>
        <w:gridCol w:w="134"/>
        <w:gridCol w:w="1617"/>
        <w:gridCol w:w="1193"/>
        <w:gridCol w:w="1902"/>
      </w:tblGrid>
      <w:tr w14:paraId="6412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noWrap w:val="0"/>
            <w:vAlign w:val="center"/>
          </w:tcPr>
          <w:p w14:paraId="23D58E6E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  名</w:t>
            </w:r>
          </w:p>
        </w:tc>
        <w:tc>
          <w:tcPr>
            <w:tcW w:w="1873" w:type="dxa"/>
            <w:gridSpan w:val="2"/>
            <w:noWrap w:val="0"/>
            <w:vAlign w:val="center"/>
          </w:tcPr>
          <w:p w14:paraId="0D09DBD7">
            <w:pPr>
              <w:spacing w:line="4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刘武</w:t>
            </w:r>
          </w:p>
        </w:tc>
        <w:tc>
          <w:tcPr>
            <w:tcW w:w="1346" w:type="dxa"/>
            <w:noWrap w:val="0"/>
            <w:vAlign w:val="center"/>
          </w:tcPr>
          <w:p w14:paraId="0C2C8C51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115A320C">
            <w:pPr>
              <w:spacing w:line="4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计算机22-5</w:t>
            </w:r>
          </w:p>
        </w:tc>
        <w:tc>
          <w:tcPr>
            <w:tcW w:w="1193" w:type="dxa"/>
            <w:noWrap w:val="0"/>
            <w:vAlign w:val="center"/>
          </w:tcPr>
          <w:p w14:paraId="17E3730A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</w:t>
            </w:r>
          </w:p>
        </w:tc>
        <w:tc>
          <w:tcPr>
            <w:tcW w:w="1902" w:type="dxa"/>
            <w:noWrap w:val="0"/>
            <w:vAlign w:val="center"/>
          </w:tcPr>
          <w:p w14:paraId="0DFDF929">
            <w:pPr>
              <w:spacing w:line="4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许欢</w:t>
            </w:r>
          </w:p>
        </w:tc>
      </w:tr>
      <w:tr w14:paraId="77BE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8"/>
            <w:noWrap w:val="0"/>
            <w:vAlign w:val="top"/>
          </w:tcPr>
          <w:p w14:paraId="22D57660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一、课题的名称、来源</w:t>
            </w:r>
          </w:p>
        </w:tc>
      </w:tr>
      <w:tr w14:paraId="34F7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1" w:type="dxa"/>
            <w:gridSpan w:val="2"/>
            <w:noWrap w:val="0"/>
            <w:vAlign w:val="top"/>
          </w:tcPr>
          <w:p w14:paraId="6B289913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1.课题名称</w:t>
            </w:r>
          </w:p>
        </w:tc>
        <w:tc>
          <w:tcPr>
            <w:tcW w:w="7765" w:type="dxa"/>
            <w:gridSpan w:val="6"/>
            <w:noWrap w:val="0"/>
            <w:vAlign w:val="top"/>
          </w:tcPr>
          <w:p w14:paraId="00370530">
            <w:pPr>
              <w:spacing w:line="400" w:lineRule="exac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基于图像增强的恶劣天气车辆感知系统设计与实现</w:t>
            </w:r>
          </w:p>
        </w:tc>
      </w:tr>
      <w:tr w14:paraId="31D7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1" w:type="dxa"/>
            <w:gridSpan w:val="2"/>
            <w:noWrap w:val="0"/>
            <w:vAlign w:val="top"/>
          </w:tcPr>
          <w:p w14:paraId="7E4A2503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2.课题来源</w:t>
            </w:r>
          </w:p>
        </w:tc>
        <w:tc>
          <w:tcPr>
            <w:tcW w:w="7765" w:type="dxa"/>
            <w:gridSpan w:val="6"/>
            <w:noWrap w:val="0"/>
            <w:vAlign w:val="top"/>
          </w:tcPr>
          <w:p w14:paraId="0A410AA4">
            <w:pPr>
              <w:spacing w:line="400" w:lineRule="exact"/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lang w:val="zh-CN"/>
                <w:rFonts w:ascii="Wingdings 2" w:hAnsi="Wingdings 2" w:cs="Wingdings 2" w:eastAsia="Wingdings 2"/>
                <w:sz w:val="24"/>
                <w:szCs w:val="24"/>
              </w:rPr>
              <w:t></w:t>
            </w:r>
            <w:r>
              <w:rPr>
                <w:rFonts w:hint="eastAsia"/>
                <w:sz w:val="24"/>
                <w:szCs w:val="24"/>
              </w:rPr>
              <w:t xml:space="preserve">生产    </w:t>
            </w:r>
            <w:r>
              <w:rPr>
                <w:lang w:val="zh-CN"/>
                <w:rFonts w:ascii="Wingdings 2" w:hAnsi="Wingdings 2" w:cs="Wingdings 2" w:eastAsia="Wingdings 2"/>
                <w:sz w:val="24"/>
                <w:szCs w:val="24"/>
              </w:rPr>
              <w:t></w:t>
            </w:r>
            <w:r>
              <w:rPr>
                <w:rFonts w:hint="eastAsia"/>
                <w:sz w:val="24"/>
                <w:szCs w:val="24"/>
              </w:rPr>
              <w:t xml:space="preserve">科研    </w:t>
            </w:r>
            <w:r>
              <w:rPr>
                <w:lang w:val="zh-CN"/>
                <w:rFonts w:ascii="Wingdings 2" w:hAnsi="Wingdings 2" w:cs="Wingdings 2" w:eastAsia="Wingdings 2"/>
                <w:sz w:val="24"/>
                <w:szCs w:val="24"/>
              </w:rPr>
              <w:t></w:t>
            </w:r>
            <w:r>
              <w:rPr>
                <w:rFonts w:hint="eastAsia"/>
                <w:sz w:val="24"/>
                <w:szCs w:val="24"/>
              </w:rPr>
              <w:t xml:space="preserve">教学    </w:t>
            </w:r>
            <w:r>
              <w:rPr>
                <w:lang w:val="zh-CN"/>
                <w:rFonts w:ascii="Wingdings 2" w:hAnsi="Wingdings 2" w:cs="Wingdings 2" w:eastAsia="Wingdings 2"/>
                <w:sz w:val="24"/>
                <w:szCs w:val="24"/>
              </w:rPr>
              <w:t></w:t>
            </w:r>
            <w:r>
              <w:rPr>
                <w:rFonts w:hint="eastAsia"/>
                <w:sz w:val="24"/>
                <w:szCs w:val="24"/>
              </w:rPr>
              <w:t>其他</w:t>
            </w:r>
          </w:p>
        </w:tc>
      </w:tr>
      <w:tr w14:paraId="13E7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6" w:hRule="atLeast"/>
        </w:trPr>
        <w:tc>
          <w:tcPr>
            <w:tcW w:w="9286" w:type="dxa"/>
            <w:gridSpan w:val="8"/>
            <w:noWrap w:val="0"/>
            <w:vAlign w:val="top"/>
          </w:tcPr>
          <w:p w14:paraId="348E4C00">
            <w:pPr>
              <w:spacing w:line="40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4"/>
                <w:szCs w:val="24"/>
              </w:rPr>
              <w:t>二、研究意义、研究现状、研究内容、拟采用的研究思路与方法</w:t>
            </w:r>
            <w:r>
              <w:rPr>
                <w:b/>
                <w:sz w:val="24"/>
                <w:szCs w:val="24"/>
              </w:rPr>
              <w:t>(可附页)</w:t>
            </w:r>
          </w:p>
          <w:p>
            <w:pPr>
              <w:pStyle w:val="1"/>
            </w:pPr>
          </w:p>
          <w:p>
            <w:pPr>
              <w:pStyle w:val="2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一、研究意义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1.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理论意义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探究 MBLLEN 图像增强与 YOLOv8 检测的协同融合机制，为恶劣天气视觉感知提供理论支撑；研究多天气场景智能识别与差异化增强策略，丰富复杂环境图像增强相关理论。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2.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实践意义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提升恶劣天气下车辆检测精度，助力交通监控、降低事故风险；适配城市与高速路网，强化智能交通全天候运行能力；为自动驾驶环境感知提供轻量化落地方案，推动相关技术工程化应用。</w:t>
            </w:r>
          </w:p>
          <w:p>
            <w:pPr>
              <w:pStyle w:val="1"/>
              <w:ind w:firstLine="300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 xml:space="preserve"> </w:t>
            </w:r>
          </w:p>
          <w:p>
            <w:pPr>
              <w:pStyle w:val="2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二、研究现状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1.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图像增强技术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国内外研究进展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图像增强分为传统与深度学习两类方法：国外提出 Retinex、DCP、CLAHE 等经典传统算法，国内聚焦算法优化；国外提出 Zero-DCE 等无监督深度学习模型，国内提出 MBLLEN 等多分支增强网络。传统算法高效易部署但泛化性弱，深度学习算法效果好但计算量大、实时性不足。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2.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车辆检测技术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国内外研究进展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车辆检测从两阶段（R-CNN 系列，国外主导，精度高但速度慢）演进到单阶段（YOLOv8 等，国内外均有优化，兼顾精度与速度、落地性强）。恶劣天气场景下，国内外多采用 “先增强后检测” 模式，存在模块协同差、场景适配单一的问题。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3.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现存不足与研究思路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现存不足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增强与检测缺乏动态协同，多天气场景适配性差，深度模型实时性不足，多数研究仅停留在实验阶段，缺少完整工程化系统。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本研究思路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针对上述问题，构建增强 - 检测一体化端到端系统，实现模块动态协同，提升多场景适配性与实时性，完成工程化落地。</w:t>
            </w:r>
          </w:p>
          <w:p>
            <w:p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 </w:t>
            </w:r>
          </w:p>
          <w:p>
            <w:pPr>
              <w:pStyle w:val="2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三、研究内容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本研究针对</w:t>
            </w: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恶劣天气下车辆检测精度不足、视频计数不准确、工程化落地难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三大核心问题，以 “算法优化 + 系统实现” 为目标，拆解为两个具体研究子课题，明确各部分研究目标与解决路径如下：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1. </w:t>
            </w: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子课题一：多场景自适应图像增强方案研究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要解决的具体问题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单一增强算法无法适配雨、雾、低光照等多种恶劣天气场景，导致图像细节丢失、检测精度下降；传统算法泛化性弱、深度学习算法实时性不足的矛盾。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研究目标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搭建可根据场景自动切换的多算法融合增强方案，兼顾增强效果与实时性，提升恶劣天气图像质量。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具体研究内容</w:t>
            </w:r>
          </w:p>
          <w:p>
            <w:pPr>
              <w:numPr>
                <w:ilvl w:val="0"/>
                <w:numId w:val="2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分析雨、雾、低光等不同恶劣天气的图像特征（对比度、噪声、细节分布），建立场景特征判定规则；</w:t>
            </w:r>
          </w:p>
          <w:p>
            <w:pPr>
              <w:numPr>
                <w:ilvl w:val="0"/>
                <w:numId w:val="2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集成 CLAHE（传统算法，高效易部署）与 MBLLEN（深度学习算法，增强效果优）两类算法，设计自适应切换逻辑，实现不同场景下最优增强策略的自动匹配；</w:t>
            </w:r>
          </w:p>
          <w:p>
            <w:pPr>
              <w:numPr>
                <w:ilvl w:val="0"/>
                <w:numId w:val="2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对比不同算法在多场景下的增强效果，优化切换阈值，验证方案的泛化性与实时性。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2. </w:t>
            </w: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子课题二：基于 YOLOv8 与 IOU 跟踪的车辆检测与计数优化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要解决的具体问题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视频流中车辆漏检、重复计数问题；恶劣天气下车辆目标特征模糊，导致检测精度不足。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研究目标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实现恶劣天气下车辆的精准检测与无重复计数，提升检测鲁棒性与连续性。</w:t>
            </w:r>
          </w:p>
          <w:p>
            <w:pPr>
              <w:pStyle w:val="1"/>
            </w:pPr>
            <w:r>
              <w:rPr>
                <w:b/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具体研究内容</w:t>
            </w:r>
          </w:p>
          <w:p>
            <w:pPr>
              <w:numPr>
                <w:ilvl w:val="0"/>
                <w:numId w:val="3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基于 YOLOv8 单阶段检测算法，针对恶劣天气增强后的图像优化模型，提升车辆目标的识别精度；</w:t>
            </w:r>
          </w:p>
          <w:p>
            <w:pPr>
              <w:numPr>
                <w:ilvl w:val="0"/>
                <w:numId w:val="3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引入 IOU 跟踪算法，构建 “检测 - 跟踪” 联动框架，通过帧间目标 IOU 匹配实现车辆轨迹跟踪，解决漏检、重复计数问题；</w:t>
            </w:r>
          </w:p>
          <w:p>
            <w:pPr>
              <w:numPr>
                <w:ilvl w:val="0"/>
                <w:numId w:val="3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设计车辆计数逻辑，完成视频场景下的车辆流量统计，验证计数准确率。</w:t>
            </w:r>
          </w:p>
          <w:p>
            <w:pPr>
              <w:pStyle w:val="1"/>
              <w:ind w:firstLine="300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 xml:space="preserve"> </w:t>
            </w:r>
          </w:p>
          <w:p>
            <w:pPr>
              <w:pStyle w:val="2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四、研究思路与方法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1.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总体研究思路与技术路线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本研究以 “理论分析 - 模型设计 - 实验验证 - 系统实现” 为核心技术路线，整体遵循从需求到落地的全流程闭环逻辑：首先通过文献调研与需求分析，明确恶劣天气下车辆检测的技术痛点与工程化需求；其次开展理论分析与技术选型，确定图像增强、目标检测、系统开发的核心技术方案；接着完成多场景增强模型、车辆检测与跟踪算法的设计与优化，并通过对比实验验证算法效果；最后基于 B/S 架构完成 Web 系统的开发、集成与测试，实现算法的工程化落地，形成完整的技术解决方案。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2.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核心研究方法</w:t>
            </w:r>
          </w:p>
          <w:p>
            <w:p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本研究综合运用多种研究方法，保障研究的科学性与可行性：</w:t>
            </w:r>
          </w:p>
          <w:p>
            <w:pPr>
              <w:numPr>
                <w:ilvl w:val="0"/>
                <w:numId w:val="4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文献研究法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：系统梳理图像增强、车辆检测、Web 系统开发领域的国内外研究现状，夯实理论基础，明确技术演进方向与现存不足，为研究方案设计提供依据。</w:t>
            </w:r>
          </w:p>
          <w:p>
            <w:pPr>
              <w:numPr>
                <w:ilvl w:val="0"/>
                <w:numId w:val="4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对比实验法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：针对不同增强算法、检测模型开展多场景对比实验，从增强效果、检测精度、推理速度等维度量化评估算法性能，验证方案的有效性与优越性。</w:t>
            </w:r>
          </w:p>
          <w:p>
            <w:pPr>
              <w:numPr>
                <w:ilvl w:val="0"/>
                <w:numId w:val="4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系统开发法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：采用软件工程思想，完成需求分析、架构设计、模块开发、系统集成与测试优化的全流程开发，实现算法到工程化系统的落地。</w:t>
            </w:r>
          </w:p>
          <w:p>
            <w:pPr>
              <w:numPr>
                <w:ilvl w:val="0"/>
                <w:numId w:val="4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实证分析法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：通过真实场景下的系统测试，验证系统在多源输入、多天气场景下的功能完整性与运行稳定性，基于测试结果完成方案迭代优化。</w:t>
            </w:r>
          </w:p>
          <w:p>
            <w:pPr>
              <w:pStyle w:val="3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 xml:space="preserve">3. </w:t>
            </w: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关键技术方法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（1）多场景自适应图像增强技术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集成 CLAHE 传统增强算法与 MBLLEN 深度学习增强算法，结合场景自动识别模块，针对雨、雾、低光等不同恶劣天气场景，自动匹配最优增强策略，在保证增强效果的同时兼顾算法实时性，解决单一算法场景适配性差的问题。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（2）基于 YOLOv8 与 IOU 跟踪的车辆检测技术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采用 YOLOv8 轻量化模型完成五类车辆目标的检测，结合 IOU 跟踪算法构建 “检测 - 跟踪” 联动框架，实现视频流中车辆的轨迹跟踪与精准计数，有效解决车辆漏检、重复计数问题，提升恶劣天气下检测的鲁棒性与连续性。</w:t>
            </w:r>
          </w:p>
          <w:p>
            <w:pPr>
              <w:pStyle w:val="4"/>
              <w:spacing w:line="325.99998474121094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（3）基于 Flask+MySQL 的 Web 系统开发技术</w:t>
            </w:r>
          </w:p>
          <w:p>
            <w:pPr>
              <w:pStyle w:val="1"/>
              <w:ind w:firstLine="420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基于 B/S 架构，采用 Flask 后端框架搭建服务，结合 MySQL 数据库完成数据存储与管理，通过模型单例模式优化模型加载逻辑，提升系统推理实时性；开发前端交互界面，支持图片、视频、摄像头三种输入方式，实现图像增强、车辆检测、结果可视化的全流程功能。</w:t>
            </w:r>
          </w:p>
          <w:p w14:paraId="599F1FFD">
            <w:pPr>
              <w:rPr>
                <w:rFonts w:hint="eastAsia"/>
                <w:sz w:val="21"/>
                <w:szCs w:val="21"/>
              </w:rPr>
            </w:pPr>
          </w:p>
          <w:p w14:paraId="4F900088">
            <w:pPr>
              <w:rPr>
                <w:rFonts w:hint="eastAsia"/>
                <w:sz w:val="21"/>
                <w:szCs w:val="21"/>
              </w:rPr>
            </w:pPr>
            <w:bookmarkStart w:id="0" w:name="_GoBack"/>
            <w:bookmarkEnd w:id="0"/>
          </w:p>
        </w:tc>
      </w:tr>
      <w:tr w14:paraId="779A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4" w:hRule="atLeast"/>
        </w:trPr>
        <w:tc>
          <w:tcPr>
            <w:tcW w:w="9286" w:type="dxa"/>
            <w:gridSpan w:val="8"/>
            <w:noWrap w:val="0"/>
            <w:vAlign w:val="top"/>
          </w:tcPr>
          <w:p w14:paraId="64AC079B">
            <w:pPr>
              <w:numPr>
                <w:ilvl w:val="0"/>
                <w:numId w:val="1"/>
              </w:numPr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主要参考文献</w:t>
            </w:r>
          </w:p>
          <w:p>
            <w:pPr>
              <w:pStyle w:val="1"/>
            </w:pP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顾正祥,刘鑫,祁巧云.卷积神经网络低光照图像增强系统的优化设计[J].信息与电脑(理论版),2024,36(20):103-105.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黄金炜,于瓅,郭天元,等.基于暗通道先验的改进图像去雾算法[J].佳木斯大学学报(自然科学版),2023,41(01):25-28+67.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吕晓倩。低光照条件下的图像与视频增强方法研究 [D]. 哈尔滨：黑龙江大学，2024. DOI:10.27061/d.cnki.ghgdu.2024.000208.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明日科技.Python完全自学教程[M].人民邮电出版社:202308:949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刘长龙.Python高效开发实战[M].电子工业出版社:202108:521.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江宝得,陆镇天,任彦忠.融合Retinex分支与自适应注意力机制的低光图像增强算法[J/OL].计算机工程与应用, 1-15[2026-04-09].https://link.cnki.net/urlid/11.2127.tp.20260320.1130.006.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刘璐.基于恶劣环境下的图像/视频复原方法研究[D].南京邮电大学,2019.DOI:10.27251/d.cnki.gnjdc.2019.000508.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谢婉婷.基于OpenCV的车牌识别系统设计与实现[J].汽车知识,2026,26(01):241-244.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管图新. 面向交通场景的图像质量评价及增强方法研究[D]. 上海海事大学, 2023. DOI:10.27304/d.cnki.gshhc.2023.000041.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李文.图像去雨算法研究[D].四川大学,2022.DOI:10.27342/d.cnki.gscdu.2022.004310.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任晓文. 面向智能交通的雨雾天气图像增强方法研究[D]. 太原科技大学, 2019. DOI:10.27721/d.cnki.gyzjc.2019.000074.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袁家怡,张郑浩,周正康,等.面对复杂交通场景的融合检测YOLO车辆识别模型[J/OL].计算机应用,1-13[2026-04-09].https://link.cnki.net/urlid/51.1307.TP.20260327.1615.002.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丁若修.面向智能交通的恶劣天气图像增强方法研究[D].沈阳工业大学,2017.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王淞.基于图像处理技术的前方车辆识别技术研究[J].汽车实用技术, 2025,50(20):102-106+119.DOI:10.16638/j.cnki.1671-7988.2025.020.019.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刘晟,面向智能交通的恶劣天气下交通图像清晰化技术研究.陕西省,西安理工大学,2023-12-01.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Vishalakshi ,Rani S ,Hanumantharaju.A novel approach to low-light image and video enhancement using adaptive dual super-resolution generative adversarial networks and top-hat filtering[J].Computers and Electrical Engineering,2025,123(PA):110052-110052.DOI:10.1016/J.COMPELECENG.2024.110052.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Ren J ,Yang C ,Miao K .A method for detecting foreign objects in railway perimeters under low-light conditions based on image enhancement[J].Engineering Research Express,2026,8(7):075205-075205.DOI:10.1088/2631-8695/AE52A3.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Mariam M. Askar, Mahmoud A. Shawky, Amgad A. Salama, Samy H. Darwish, Marian Wagdy, Sameh Zarif, Ahmed G. Abdellatif. Revolutionising breast cancer diagnosis: Cutting-edge AI techniques in image processing and classification[J]. Communications in Nonlinear Science and Numerical Simulation, 2026, 160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Liu D ,Gu Y ,Zhang H , et al.TIE-LR: A multi-module deep learning framework for traffic monitoring on low-resolution videos[J].Engineering Applications of Artificial Intelligence,2026,163(P4):113112-113112.DOI:10.1016/J.ENGAPPAI.2025.113112.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Zheng B ,Zhou J ,Hong Z , et al.Vehicle Recognition and Driving Information Detection with UAV Video Based on Improved YOLOv5-DeepSORT Algorithm[J].Sensors,2025,25(9):2788-2788.DOI:10.3390/S25092788.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Prasanth P ,Kumar P ,Velavan S , et al.Rain Removal from Still Images Using Image Smoothing Filter and Morphological Filter[J].Digital Image Processing,2018,10(8):157-160.</w:t>
            </w:r>
          </w:p>
          <w:p>
            <w:pPr>
              <w:numPr>
                <w:ilvl w:val="0"/>
                <w:numId w:val="5"/>
              </w:num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0"/>
                <w:szCs w:val="20"/>
              </w:rPr>
              <w:t>Jaiswal M ,Nagwanshi K K ,Khan M H M , et al.YOLOv8s-WAMNet: enhancing robust vehicle detection under adverse weather via hybrid attention and multi-scale fusion in real time.[J].Scientific reports,2026,DOI:10.1038/S41598-026-46527-5.</w:t>
            </w:r>
          </w:p>
        </w:tc>
      </w:tr>
      <w:tr w14:paraId="3C86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286" w:type="dxa"/>
            <w:gridSpan w:val="8"/>
            <w:tcBorders>
              <w:bottom w:val="nil"/>
            </w:tcBorders>
            <w:noWrap w:val="0"/>
            <w:vAlign w:val="top"/>
          </w:tcPr>
          <w:p w14:paraId="18739C30">
            <w:pPr>
              <w:spacing w:line="40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4"/>
                <w:szCs w:val="24"/>
              </w:rPr>
              <w:t>四、进度安排</w:t>
            </w:r>
          </w:p>
        </w:tc>
      </w:tr>
      <w:tr w14:paraId="36F7B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574" w:type="dxa"/>
            <w:gridSpan w:val="5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13F94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2025年12月01日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2026年05月25日</w:t>
            </w:r>
          </w:p>
          <w:p w14:paraId="7F9CC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 w:val="21"/>
                <w:szCs w:val="21"/>
              </w:rPr>
            </w:pPr>
          </w:p>
          <w:p w14:paraId="5D69B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 w:val="21"/>
                <w:szCs w:val="21"/>
              </w:rPr>
            </w:pPr>
          </w:p>
          <w:p w14:paraId="11D90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napToGrid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712" w:type="dxa"/>
            <w:gridSpan w:val="3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2026</w:t>
            </w: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年3月1日-3月20日：选择课题，并着手于相关数据及文献的收集，完成开题报告，确定论文题目。</w:t>
            </w:r>
          </w:p>
          <w:p>
            <w:p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2026</w:t>
            </w: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年3月21日-5月1日：查阅相关文献及数据，构思文章基本框架、观点及研究思路，并最终确定初稿。</w:t>
            </w:r>
          </w:p>
          <w:p>
            <w:p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2026</w:t>
            </w: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年5月2日-5月18日：对文章进行修改，并在指导老师的指导下修改文中的缺陷及格式。</w:t>
            </w:r>
          </w:p>
          <w:p>
            <w:pPr>
              <w:pStyle w:val="1"/>
            </w:pP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2026</w:t>
            </w:r>
            <w:r>
              <w:rPr>
                <w:color w:val="000000"/>
                <w:rFonts w:ascii="SimSun" w:hAnsi="SimSun" w:cs="SimSun" w:eastAsia="SimSun"/>
                <w:lang w:val="zh-CN"/>
                <w:sz w:val="24"/>
                <w:szCs w:val="24"/>
              </w:rPr>
              <w:t>年5月19日-5月25日：根据指导老师的意见最终定稿，准备答辩。</w:t>
            </w:r>
            <w:r>
              <w:rPr>
                <w:color w:val="000000"/>
                <w:rFonts w:ascii="SimSun" w:hAnsi="SimSun" w:cs="SimSun" w:eastAsia="SimSun"/>
                <w:lang w:val="zh-CN"/>
                <w:sz w:val="14"/>
                <w:szCs w:val="14"/>
              </w:rPr>
              <w:t xml:space="preserve"> </w:t>
            </w:r>
          </w:p>
        </w:tc>
      </w:tr>
      <w:tr w14:paraId="5C7E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</w:trPr>
        <w:tc>
          <w:tcPr>
            <w:tcW w:w="9286" w:type="dxa"/>
            <w:gridSpan w:val="8"/>
            <w:tcBorders>
              <w:top w:val="single" w:color="auto" w:sz="4" w:space="0"/>
            </w:tcBorders>
            <w:noWrap w:val="0"/>
            <w:vAlign w:val="top"/>
          </w:tcPr>
          <w:p w14:paraId="6815469D">
            <w:pPr>
              <w:spacing w:line="400" w:lineRule="exac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五、指导教师意见</w:t>
            </w:r>
          </w:p>
          <w:p w14:paraId="18AD07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该同学通过查阅文献资料，认真学习了毕业设计的相关知识，在开题报告中对国内外研究现状进行了较为充实的综述；按照毕业设计任务要求，提出了系统设计的总体思路和技术方案。</w:t>
            </w:r>
          </w:p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    开题报告格式规范，思路清晰，技术方案可行，预期能够完成设计要求。同意开题。</w:t>
            </w:r>
          </w:p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 w14:paraId="042A3DE0">
            <w:pPr>
              <w:rPr>
                <w:rFonts w:hint="eastAsia"/>
                <w:sz w:val="21"/>
                <w:szCs w:val="21"/>
              </w:rPr>
            </w:pPr>
          </w:p>
          <w:p w14:paraId="4854F6F9">
            <w:pPr>
              <w:rPr>
                <w:rFonts w:hint="eastAsia"/>
                <w:sz w:val="21"/>
                <w:szCs w:val="21"/>
              </w:rPr>
            </w:pPr>
          </w:p>
          <w:p w14:paraId="48F88845">
            <w:pPr>
              <w:rPr>
                <w:rFonts w:hint="eastAsia"/>
                <w:sz w:val="21"/>
                <w:szCs w:val="21"/>
              </w:rPr>
            </w:pPr>
          </w:p>
          <w:p w14:paraId="6A7F1109">
            <w:pPr>
              <w:wordWrap w:val="0"/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指导教师签名：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98f84cde5fec4ba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 日期：</w:t>
            </w:r>
            <w:r>
              <w:rPr>
                <w:rFonts w:hint="eastAsia"/>
                <w:sz w:val="21"/>
                <w:szCs w:val="21"/>
              </w:rPr>
              <w:t>2026年04月13日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14:paraId="567E5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8"/>
            <w:noWrap w:val="0"/>
            <w:vAlign w:val="top"/>
          </w:tcPr>
          <w:p w14:paraId="3CFCEE4F">
            <w:pPr>
              <w:spacing w:line="400" w:lineRule="exac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4"/>
                <w:szCs w:val="24"/>
              </w:rPr>
              <w:t>六、所在系意见</w:t>
            </w:r>
            <w:r>
              <w:rPr>
                <w:b/>
                <w:sz w:val="24"/>
                <w:szCs w:val="24"/>
              </w:rPr>
              <w:cr/>
            </w:r>
            <w:r>
              <w:rPr>
                <w:rFonts w:hint="eastAsia"/>
                <w:sz w:val="21"/>
                <w:szCs w:val="21"/>
              </w:rPr>
              <w:t>同意</w:t>
            </w:r>
          </w:p>
          <w:p w14:paraId="61AC2511">
            <w:pPr>
              <w:rPr>
                <w:rFonts w:hint="eastAsia"/>
                <w:b/>
                <w:sz w:val="24"/>
                <w:szCs w:val="24"/>
              </w:rPr>
            </w:pPr>
          </w:p>
          <w:p w14:paraId="7AEE4BC9">
            <w:pPr>
              <w:wordWrap w:val="0"/>
              <w:jc w:val="righ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负责人签名（签章）：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2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cc93f05a6b434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 日期：</w:t>
            </w:r>
            <w:r>
              <w:rPr>
                <w:rFonts w:hint="eastAsia"/>
                <w:sz w:val="21"/>
                <w:szCs w:val="21"/>
              </w:rPr>
              <w:t>2026年04月13日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</w:tr>
    </w:tbl>
    <w:p w14:paraId="1E7495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注：此件由学生本人填写，一式二份，院（部）、指导教师各存一份。</w:t>
      </w:r>
    </w:p>
    <w:sectPr>
      <w:pgSz w:w="11906" w:h="16838"/>
      <w:pgMar w:top="158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6CFD5"/>
    <w:multiLevelType w:val="singleLevel"/>
    <w:tmpl w:val="0176CFD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FD1DCAA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>
    <w:nsid w:val="3FDDF452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>
    <w:nsid w:val="9B1091A9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>
    <w:nsid w:val="3D2DA826"/>
    <w:multiLevelType w:val="hybridMultilevel"/>
    <w:tmpl w:val="0409001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20CC"/>
    <w:rsid w:val="00000732"/>
    <w:rsid w:val="0004410F"/>
    <w:rsid w:val="000B4BA2"/>
    <w:rsid w:val="001A7EC1"/>
    <w:rsid w:val="00202C73"/>
    <w:rsid w:val="002143A3"/>
    <w:rsid w:val="00272442"/>
    <w:rsid w:val="002C2577"/>
    <w:rsid w:val="002E1D6E"/>
    <w:rsid w:val="002F61BC"/>
    <w:rsid w:val="003456EB"/>
    <w:rsid w:val="00354189"/>
    <w:rsid w:val="003A1354"/>
    <w:rsid w:val="00413E0A"/>
    <w:rsid w:val="004226C5"/>
    <w:rsid w:val="00473A1A"/>
    <w:rsid w:val="004C0E9D"/>
    <w:rsid w:val="004F35C8"/>
    <w:rsid w:val="00502EF8"/>
    <w:rsid w:val="005B6AA1"/>
    <w:rsid w:val="005E3496"/>
    <w:rsid w:val="00656684"/>
    <w:rsid w:val="006B2A46"/>
    <w:rsid w:val="006D55BB"/>
    <w:rsid w:val="006D7FC3"/>
    <w:rsid w:val="006E3477"/>
    <w:rsid w:val="0074463F"/>
    <w:rsid w:val="007446E8"/>
    <w:rsid w:val="007762BD"/>
    <w:rsid w:val="007835A8"/>
    <w:rsid w:val="008508CE"/>
    <w:rsid w:val="00872CB9"/>
    <w:rsid w:val="008828E2"/>
    <w:rsid w:val="008C2B1C"/>
    <w:rsid w:val="008D6A83"/>
    <w:rsid w:val="009302EB"/>
    <w:rsid w:val="0095250B"/>
    <w:rsid w:val="00962258"/>
    <w:rsid w:val="009F6836"/>
    <w:rsid w:val="00A51839"/>
    <w:rsid w:val="00A97C05"/>
    <w:rsid w:val="00B17A18"/>
    <w:rsid w:val="00B720CC"/>
    <w:rsid w:val="00BB6187"/>
    <w:rsid w:val="00C07D54"/>
    <w:rsid w:val="00C3593A"/>
    <w:rsid w:val="00C7365E"/>
    <w:rsid w:val="00CC7FE9"/>
    <w:rsid w:val="00CF2558"/>
    <w:rsid w:val="00DE72C2"/>
    <w:rsid w:val="00DF5A4F"/>
    <w:rsid w:val="00F2194A"/>
    <w:rsid w:val="00F665FB"/>
    <w:rsid w:val="00F75B7D"/>
    <w:rsid w:val="00F9356F"/>
    <w:rsid w:val="186E51F9"/>
    <w:rsid w:val="1A4A24AC"/>
    <w:rsid w:val="1D6A052A"/>
    <w:rsid w:val="24984767"/>
    <w:rsid w:val="299B74CF"/>
    <w:rsid w:val="2C904941"/>
    <w:rsid w:val="33040D8E"/>
    <w:rsid w:val="3D123AC2"/>
    <w:rsid w:val="44472BCC"/>
    <w:rsid w:val="4D1705BA"/>
    <w:rsid w:val="52CA251C"/>
    <w:rsid w:val="553E0052"/>
    <w:rsid w:val="71651515"/>
    <w:rsid w:val="73DF3BF5"/>
    <w:rsid w:val="783E3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napToGrid w:val="0"/>
      <w:sz w:val="15"/>
      <w:szCs w:val="15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qFormat/>
    <w:uiPriority w:val="0"/>
    <w:pPr>
      <w:jc w:val="left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annotation subject"/>
    <w:basedOn w:val="2"/>
    <w:next w:val="2"/>
    <w:semiHidden/>
    <w:qFormat/>
    <w:uiPriority w:val="0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qFormat/>
    <w:uiPriority w:val="0"/>
    <w:rPr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word/media/f124b582-248e-48c2-ac45-3e2890d35301.png" Id="R98f84cde5fec4ba7" /><Relationship Type="http://schemas.openxmlformats.org/officeDocument/2006/relationships/image" Target="/word/media/eb690664-5b6a-4d8e-b8ac-b7088b96f0ce.png" Id="Rcc93f05a6b434857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484</Words>
  <Characters>843</Characters>
  <Lines>2</Lines>
  <Paragraphs>1</Paragraphs>
  <TotalTime>1</TotalTime>
  <ScaleCrop>false</ScaleCrop>
  <LinksUpToDate>false</LinksUpToDate>
  <CharactersWithSpaces>928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2013-05-13T09:50:00Z</dcterms:created>
  <dc:creator>徐强</dc:creator>
  <cp:lastModifiedBy>Tomorrow</cp:lastModifiedBy>
  <cp:lastPrinted>2008-06-12T09:48:00Z</cp:lastPrinted>
  <dcterms:modified xsi:type="dcterms:W3CDTF">2026-04-01T08:35:17Z</dcterms:modified>
  <dc:title>安徽理工大学本科毕业设计（论文）开题报告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0C20051B5AD24DEEAAD99B37F3D703CB_13</vt:lpwstr>
  </property>
  <property fmtid="{D5CDD505-2E9C-101B-9397-08002B2CF9AE}" pid="4" name="KSOTemplateDocerSaveRecord">
    <vt:lpwstr>eyJoZGlkIjoiZWQ4YjM2NjU0ZTAyOGI5MjAwODc0ZjBhNWM1MDcwZGEiLCJ1c2VySWQiOiIzMTI1MzUxNjEifQ==</vt:lpwstr>
  </property>
</Properties>
</file>