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2563eb"/>
          <w:sz w:val="44"/>
          <w:szCs w:val="44"/>
        </w:rPr>
        <w:t xml:space="preserve">JobSeam</w:t>
      </w:r>
    </w:p>
    <w:p>
      <w:pPr>
        <w:spacing w:after="80"/>
      </w:pPr>
      <w:r>
        <w:rPr>
          <w:b/>
          <w:bCs/>
          <w:sz w:val="32"/>
          <w:szCs w:val="32"/>
        </w:rPr>
        <w:t xml:space="preserve">3-Day Pitch Launch Plan</w:t>
      </w:r>
    </w:p>
    <w:p>
      <w:pPr>
        <w:spacing w:after="300"/>
      </w:pPr>
      <w:r>
        <w:rPr>
          <w:i/>
          <w:iCs/>
          <w:color w:val="475569"/>
          <w:sz w:val="21"/>
          <w:szCs w:val="21"/>
        </w:rPr>
        <w:t xml:space="preserve">From current state (site live, assets built) to pitch-ready in 3 days.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left w:val="single" w:color="2563eb" w:sz="24"/>
            </w:tcBorders>
            <w:shd w:fill="f1f5f9" w:val="clear"/>
            <w:tcMar>
              <w:top w:type="dxa" w:w="140"/>
              <w:left w:type="dxa" w:w="200"/>
              <w:bottom w:type="dxa" w:w="140"/>
              <w:right w:type="dxa" w:w="200"/>
            </w:tcMar>
          </w:tcPr>
          <w:p>
            <w:r>
              <w:rPr>
                <w:sz w:val="20"/>
                <w:szCs w:val="20"/>
              </w:rPr>
              <w:t xml:space="preserve">Starting point: quezaal.github.io/jobseam-marketing is live with a landing page, one-pager, deck, feature guide, go-to-market kit, launch guide, and video page. This plan closes the remaining gaps (domain, tracking, booking link, outreach, rehearsal) so you can pitch confidently in 3 days.</w:t>
            </w:r>
          </w:p>
        </w:tc>
      </w:tr>
    </w:tbl>
    <w:p>
      <w:pPr>
        <w:spacing w:after="300"/>
      </w:pPr>
    </w:p>
    <w:p>
      <w:pPr>
        <w:pStyle w:val="Heading1"/>
        <w:spacing w:after="200" w:before="400"/>
      </w:pPr>
      <w:r>
        <w:t xml:space="preserve">Overview</w:t>
      </w:r>
    </w:p>
    <w:p>
      <w:pPr>
        <w:spacing w:after="120"/>
      </w:pPr>
      <w:r>
        <w:rPr>
          <w:b w:val="false"/>
          <w:bCs w:val="false"/>
          <w:i w:val="false"/>
          <w:iCs w:val="false"/>
          <w:sz w:val="21"/>
          <w:szCs w:val="21"/>
        </w:rPr>
        <w:t xml:space="preserve">Each day is organized into a morning block (setup/content) and an afternoon block (outreach/practice). Times are suggestions — compress or expand based on your schedule. Check items off as you go.</w:t>
      </w:r>
    </w:p>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c>
          <w:tcPr>
            <w:tcW w:type="dxa" w:w="3200"/>
            <w:shd w:fill="0c1220" w:val="clear"/>
          </w:tcPr>
          <w:p>
            <w:r>
              <w:rPr>
                <w:b/>
                <w:bCs/>
                <w:color w:val="FFFFFF"/>
                <w:sz w:val="20"/>
                <w:szCs w:val="20"/>
              </w:rPr>
              <w:t xml:space="preserve">Day</w:t>
            </w:r>
          </w:p>
        </w:tc>
        <w:tc>
          <w:tcPr>
            <w:tcW w:type="dxa" w:w="6200"/>
            <w:shd w:fill="0c1220" w:val="clear"/>
          </w:tcPr>
          <w:p>
            <w:r>
              <w:rPr>
                <w:b/>
                <w:bCs/>
                <w:color w:val="FFFFFF"/>
                <w:sz w:val="20"/>
                <w:szCs w:val="20"/>
              </w:rPr>
              <w:t xml:space="preserve">Focus</w:t>
            </w:r>
          </w:p>
        </w:tc>
      </w:tr>
      <w:tr>
        <w:tc>
          <w:tcPr>
            <w:tcW w:type="dxa" w:w="3200"/>
          </w:tcPr>
          <w:p>
            <w:r>
              <w:rPr>
                <w:b/>
                <w:bCs/>
                <w:sz w:val="20"/>
                <w:szCs w:val="20"/>
              </w:rPr>
              <w:t xml:space="preserve">Day 1</w:t>
            </w:r>
          </w:p>
        </w:tc>
        <w:tc>
          <w:tcPr>
            <w:tcW w:type="dxa" w:w="6200"/>
          </w:tcPr>
          <w:p>
            <w:r>
              <w:rPr>
                <w:sz w:val="20"/>
                <w:szCs w:val="20"/>
              </w:rPr>
              <w:t xml:space="preserve">Make the site pitch-ready: domain, analytics, booking link, asset check, deck polish.</w:t>
            </w:r>
          </w:p>
        </w:tc>
      </w:tr>
      <w:tr>
        <w:tc>
          <w:tcPr>
            <w:tcW w:type="dxa" w:w="3200"/>
          </w:tcPr>
          <w:p>
            <w:r>
              <w:rPr>
                <w:b/>
                <w:bCs/>
                <w:sz w:val="20"/>
                <w:szCs w:val="20"/>
              </w:rPr>
              <w:t xml:space="preserve">Day 2</w:t>
            </w:r>
          </w:p>
        </w:tc>
        <w:tc>
          <w:tcPr>
            <w:tcW w:type="dxa" w:w="6200"/>
          </w:tcPr>
          <w:p>
            <w:r>
              <w:rPr>
                <w:sz w:val="20"/>
                <w:szCs w:val="20"/>
              </w:rPr>
              <w:t xml:space="preserve">Build the audience list, publish first content, rehearse the pitch, line up warm intros.</w:t>
            </w:r>
          </w:p>
        </w:tc>
      </w:tr>
      <w:tr>
        <w:tc>
          <w:tcPr>
            <w:tcW w:type="dxa" w:w="3200"/>
          </w:tcPr>
          <w:p>
            <w:r>
              <w:rPr>
                <w:b/>
                <w:bCs/>
                <w:sz w:val="20"/>
                <w:szCs w:val="20"/>
              </w:rPr>
              <w:t xml:space="preserve">Day 3</w:t>
            </w:r>
          </w:p>
        </w:tc>
        <w:tc>
          <w:tcPr>
            <w:tcW w:type="dxa" w:w="6200"/>
          </w:tcPr>
          <w:p>
            <w:r>
              <w:rPr>
                <w:sz w:val="20"/>
                <w:szCs w:val="20"/>
              </w:rPr>
              <w:t xml:space="preserve">Launch: publish, send outreach, deliver the pitch, capture next steps.</w:t>
            </w:r>
          </w:p>
        </w:tc>
      </w:tr>
    </w:tbl>
    <w:p>
      <w:pPr>
        <w:spacing w:after="3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0c1220" w:val="clear"/>
            <w:tcMar>
              <w:top w:type="dxa" w:w="160"/>
              <w:left w:type="dxa" w:w="220"/>
              <w:bottom w:type="dxa" w:w="160"/>
              <w:right w:type="dxa" w:w="220"/>
            </w:tcMar>
          </w:tcPr>
          <w:p>
            <w:r>
              <w:rPr>
                <w:b/>
                <w:bCs/>
                <w:color w:val="FFFFFF"/>
                <w:sz w:val="26"/>
                <w:szCs w:val="26"/>
              </w:rPr>
              <w:t xml:space="preserve">DAY 1  ·  Foundation</w:t>
            </w:r>
          </w:p>
          <w:p>
            <w:pPr>
              <w:spacing w:before="60"/>
            </w:pPr>
            <w:r>
              <w:rPr>
                <w:i/>
                <w:iCs/>
                <w:color w:val="cbd5e1"/>
                <w:sz w:val="20"/>
                <w:szCs w:val="20"/>
              </w:rPr>
              <w:t xml:space="preserve">Goal: Site is trustworthy, trackable, and has a real path to a meeting.</w:t>
            </w:r>
          </w:p>
        </w:tc>
      </w:tr>
    </w:tbl>
    <w:p>
      <w:pPr>
        <w:spacing w:after="200"/>
      </w:pPr>
    </w:p>
    <w:p>
      <w:pPr>
        <w:pStyle w:val="Heading2"/>
        <w:spacing w:after="120" w:before="300"/>
      </w:pPr>
      <w:r>
        <w:rPr>
          <w:b/>
          <w:bCs/>
          <w:color w:val="2563eb"/>
        </w:rPr>
        <w:t xml:space="preserve">Morning — Site &amp; Domain (2–3 hrs)</w:t>
      </w:r>
    </w:p>
    <w:p>
      <w:pPr>
        <w:pStyle w:val="ListParagraph"/>
        <w:numPr>
          <w:ilvl w:val="0"/>
          <w:numId w:val="2"/>
        </w:numPr>
        <w:spacing w:after="80"/>
      </w:pPr>
      <w:r>
        <w:rPr>
          <w:b w:val="false"/>
          <w:bCs w:val="false"/>
          <w:sz w:val="21"/>
          <w:szCs w:val="21"/>
        </w:rPr>
        <w:t xml:space="preserve">Buy a domain</w:t>
      </w:r>
      <w:r>
        <w:rPr>
          <w:i/>
          <w:iCs/>
          <w:color w:val="475569"/>
          <w:sz w:val="19"/>
          <w:szCs w:val="19"/>
        </w:rPr>
        <w:t xml:space="preserve">  —  DONE — jobseam.com is registered and ready. Confirm it shows as Active in the Cloudflare dashboard before moving to DNS setup below.</w:t>
      </w:r>
    </w:p>
    <w:p>
      <w:pPr>
        <w:pStyle w:val="ListParagraph"/>
        <w:numPr>
          <w:ilvl w:val="0"/>
          <w:numId w:val="3"/>
        </w:numPr>
        <w:spacing w:after="60"/>
      </w:pPr>
      <w:r>
        <w:rPr>
          <w:color w:val="475569"/>
          <w:sz w:val="19"/>
          <w:szCs w:val="19"/>
        </w:rPr>
        <w:t xml:space="preserve">Registrar: Cloudflare Registrar (already selected) — DNS records are managed directly in the Cloudflare dashboard, no separate DNS provider needed</w:t>
      </w:r>
    </w:p>
    <w:p>
      <w:pPr>
        <w:pStyle w:val="ListParagraph"/>
        <w:numPr>
          <w:ilvl w:val="0"/>
          <w:numId w:val="2"/>
        </w:numPr>
        <w:spacing w:after="80"/>
      </w:pPr>
      <w:r>
        <w:rPr>
          <w:b w:val="false"/>
          <w:bCs w:val="false"/>
          <w:sz w:val="21"/>
          <w:szCs w:val="21"/>
        </w:rPr>
        <w:t xml:space="preserve">Point the domain at GitHub Pages</w:t>
      </w:r>
      <w:r>
        <w:rPr>
          <w:i/>
          <w:iCs/>
          <w:color w:val="475569"/>
          <w:sz w:val="19"/>
          <w:szCs w:val="19"/>
        </w:rPr>
        <w:t xml:space="preserve">  —  CNAME file in repo root, plus A records and a www CNAME set inside Cloudflare DNS, since jobseam.com is an apex domain</w:t>
      </w:r>
    </w:p>
    <w:p>
      <w:pPr>
        <w:pStyle w:val="ListParagraph"/>
        <w:numPr>
          <w:ilvl w:val="0"/>
          <w:numId w:val="3"/>
        </w:numPr>
        <w:spacing w:after="60"/>
      </w:pPr>
      <w:r>
        <w:rPr>
          <w:color w:val="475569"/>
          <w:sz w:val="19"/>
          <w:szCs w:val="19"/>
        </w:rPr>
        <w:t xml:space="preserve">Repo → Settings → Pages → Custom domain field → enter jobseam.com → Save</w:t>
      </w:r>
    </w:p>
    <w:p>
      <w:pPr>
        <w:pStyle w:val="ListParagraph"/>
        <w:numPr>
          <w:ilvl w:val="0"/>
          <w:numId w:val="3"/>
        </w:numPr>
        <w:spacing w:after="60"/>
      </w:pPr>
      <w:r>
        <w:rPr>
          <w:color w:val="475569"/>
          <w:sz w:val="19"/>
          <w:szCs w:val="19"/>
        </w:rPr>
        <w:t xml:space="preserve">In Cloudflare DNS: add four A records for the apex (jobseam.com) pointing to GitHub Pages' IP addresses — 185.199.108.153, 185.199.109.153, 185.199.110.153, 185.199.111.153 — plus a CNAME record for www pointing to quezaal.github.io. Set these to DNS only (grey cloud), not Proxied, until GitHub's HTTPS certificate is confirmed issued, since Cloudflare's proxy can interfere with that first certificate check.</w:t>
      </w:r>
    </w:p>
    <w:p>
      <w:pPr>
        <w:pStyle w:val="ListParagraph"/>
        <w:numPr>
          <w:ilvl w:val="0"/>
          <w:numId w:val="3"/>
        </w:numPr>
        <w:spacing w:after="60"/>
      </w:pPr>
      <w:r>
        <w:rPr>
          <w:color w:val="475569"/>
          <w:sz w:val="19"/>
          <w:szCs w:val="19"/>
        </w:rPr>
        <w:t xml:space="preserve">Enable 'Enforce HTTPS' in the GitHub Pages settings once DNS propagates (can take up to a few hours). Only switch the Cloudflare records to Proxied (orange cloud) after HTTPS is confirmed working on jobseam.com.</w:t>
      </w:r>
    </w:p>
    <w:p>
      <w:pPr>
        <w:pStyle w:val="ListParagraph"/>
        <w:numPr>
          <w:ilvl w:val="0"/>
          <w:numId w:val="2"/>
        </w:numPr>
        <w:spacing w:after="80"/>
      </w:pPr>
      <w:r>
        <w:rPr>
          <w:b w:val="false"/>
          <w:bCs w:val="false"/>
          <w:sz w:val="21"/>
          <w:szCs w:val="21"/>
        </w:rPr>
        <w:t xml:space="preserve">Add basic analytics</w:t>
      </w:r>
      <w:r>
        <w:rPr>
          <w:i/>
          <w:iCs/>
          <w:color w:val="475569"/>
          <w:sz w:val="19"/>
          <w:szCs w:val="19"/>
        </w:rPr>
        <w:t xml:space="preserve">  —  so you know if anyone visits before the pitch</w:t>
      </w:r>
    </w:p>
    <w:p>
      <w:pPr>
        <w:pStyle w:val="ListParagraph"/>
        <w:numPr>
          <w:ilvl w:val="0"/>
          <w:numId w:val="3"/>
        </w:numPr>
        <w:spacing w:after="60"/>
      </w:pPr>
      <w:r>
        <w:rPr>
          <w:color w:val="475569"/>
          <w:sz w:val="19"/>
          <w:szCs w:val="19"/>
        </w:rPr>
        <w:t xml:space="preserve">Plausible (privacy-friendly, free trial) or simple GitHub repo Insights → Traffic tab as a no-setup fallback</w:t>
      </w:r>
    </w:p>
    <w:p>
      <w:pPr>
        <w:pStyle w:val="ListParagraph"/>
        <w:numPr>
          <w:ilvl w:val="0"/>
          <w:numId w:val="2"/>
        </w:numPr>
        <w:spacing w:after="80"/>
      </w:pPr>
      <w:r>
        <w:rPr>
          <w:b w:val="false"/>
          <w:bCs w:val="false"/>
          <w:sz w:val="21"/>
          <w:szCs w:val="21"/>
        </w:rPr>
        <w:t xml:space="preserve">Wire up the 'Book a Demo' button</w:t>
      </w:r>
      <w:r>
        <w:rPr>
          <w:i/>
          <w:iCs/>
          <w:color w:val="475569"/>
          <w:sz w:val="19"/>
          <w:szCs w:val="19"/>
        </w:rPr>
        <w:t xml:space="preserve">  —  DONE — now points to https://calendly.com/connect-quezaal/20min</w:t>
      </w:r>
    </w:p>
    <w:p>
      <w:pPr>
        <w:pStyle w:val="ListParagraph"/>
        <w:numPr>
          <w:ilvl w:val="0"/>
          <w:numId w:val="3"/>
        </w:numPr>
        <w:spacing w:after="60"/>
      </w:pPr>
      <w:r>
        <w:rPr>
          <w:color w:val="475569"/>
          <w:sz w:val="19"/>
          <w:szCs w:val="19"/>
        </w:rPr>
        <w:t xml:space="preserve">Calendly link created and live: https://calendly.com/connect-quezaal/20min (20-min slot)</w:t>
      </w:r>
    </w:p>
    <w:p>
      <w:pPr>
        <w:pStyle w:val="ListParagraph"/>
        <w:numPr>
          <w:ilvl w:val="0"/>
          <w:numId w:val="3"/>
        </w:numPr>
        <w:spacing w:after="60"/>
      </w:pPr>
      <w:r>
        <w:rPr>
          <w:color w:val="475569"/>
          <w:sz w:val="19"/>
          <w:szCs w:val="19"/>
        </w:rPr>
        <w:t xml:space="preserve">Calendly link wired into jobseam-onepager.html (both hero and footer CTA buttons) and jobseam-video.html (main CTA). index.html and jobseam-deck.html do not have Book a Demo buttons directly, they link out to the onepager and video page instead.</w:t>
      </w:r>
    </w:p>
    <w:p>
      <w:pPr>
        <w:pStyle w:val="ListParagraph"/>
        <w:numPr>
          <w:ilvl w:val="0"/>
          <w:numId w:val="2"/>
        </w:numPr>
        <w:spacing w:after="80"/>
      </w:pPr>
      <w:r>
        <w:rPr>
          <w:b w:val="false"/>
          <w:bCs w:val="false"/>
          <w:sz w:val="21"/>
          <w:szCs w:val="21"/>
        </w:rPr>
        <w:t xml:space="preserve">Add a low-friction contact option</w:t>
      </w:r>
      <w:r>
        <w:rPr>
          <w:i/>
          <w:iCs/>
          <w:color w:val="475569"/>
          <w:sz w:val="19"/>
          <w:szCs w:val="19"/>
        </w:rPr>
        <w:t xml:space="preserve">  —  mailto: link or short form, separate from the booking link, for people who want to ask a question first</w:t>
      </w:r>
    </w:p>
    <w:p>
      <w:pPr>
        <w:spacing w:after="200"/>
      </w:pPr>
    </w:p>
    <w:p>
      <w:pPr>
        <w:pStyle w:val="Heading2"/>
        <w:spacing w:after="120" w:before="300"/>
      </w:pPr>
      <w:r>
        <w:rPr>
          <w:b/>
          <w:bCs/>
          <w:color w:val="2563eb"/>
        </w:rPr>
        <w:t xml:space="preserve">Afternoon — Asset &amp; Deck Review (2–3 hrs)</w:t>
      </w:r>
    </w:p>
    <w:p>
      <w:pPr>
        <w:pStyle w:val="ListParagraph"/>
        <w:numPr>
          <w:ilvl w:val="0"/>
          <w:numId w:val="2"/>
        </w:numPr>
        <w:spacing w:after="80"/>
      </w:pPr>
      <w:r>
        <w:rPr>
          <w:b w:val="false"/>
          <w:bCs w:val="false"/>
          <w:sz w:val="21"/>
          <w:szCs w:val="21"/>
        </w:rPr>
        <w:t xml:space="preserve">Open every asset on the live site and click every link</w:t>
      </w:r>
      <w:r>
        <w:rPr>
          <w:i/>
          <w:iCs/>
          <w:color w:val="475569"/>
          <w:sz w:val="19"/>
          <w:szCs w:val="19"/>
        </w:rPr>
        <w:t xml:space="preserve">  —  onepager, deck, feature guide, GTM kit, launch guide, video page</w:t>
      </w:r>
    </w:p>
    <w:p>
      <w:pPr>
        <w:pStyle w:val="ListParagraph"/>
        <w:numPr>
          <w:ilvl w:val="0"/>
          <w:numId w:val="3"/>
        </w:numPr>
        <w:spacing w:after="60"/>
      </w:pPr>
      <w:r>
        <w:rPr>
          <w:color w:val="475569"/>
          <w:sz w:val="19"/>
          <w:szCs w:val="19"/>
        </w:rPr>
        <w:t xml:space="preserve">Confirm images in /screenshots load correctly on the live (not local) site</w:t>
      </w:r>
    </w:p>
    <w:p>
      <w:pPr>
        <w:pStyle w:val="ListParagraph"/>
        <w:numPr>
          <w:ilvl w:val="0"/>
          <w:numId w:val="3"/>
        </w:numPr>
        <w:spacing w:after="60"/>
      </w:pPr>
      <w:r>
        <w:rPr>
          <w:color w:val="475569"/>
          <w:sz w:val="19"/>
          <w:szCs w:val="19"/>
        </w:rPr>
        <w:t xml:space="preserve">Fix any broken relative paths now — not during the pitch</w:t>
      </w:r>
    </w:p>
    <w:p>
      <w:pPr>
        <w:pStyle w:val="ListParagraph"/>
        <w:numPr>
          <w:ilvl w:val="0"/>
          <w:numId w:val="2"/>
        </w:numPr>
        <w:spacing w:after="80"/>
      </w:pPr>
      <w:r>
        <w:rPr>
          <w:b w:val="false"/>
          <w:bCs w:val="false"/>
          <w:sz w:val="21"/>
          <w:szCs w:val="21"/>
        </w:rPr>
        <w:t xml:space="preserve">Review jobseam-deck.pptx specifically</w:t>
      </w:r>
      <w:r>
        <w:rPr>
          <w:i/>
          <w:iCs/>
          <w:color w:val="475569"/>
          <w:sz w:val="19"/>
          <w:szCs w:val="19"/>
        </w:rPr>
        <w:t xml:space="preserve">  —  this is what you'll likely present from, not the HTML version</w:t>
      </w:r>
    </w:p>
    <w:p>
      <w:pPr>
        <w:pStyle w:val="ListParagraph"/>
        <w:numPr>
          <w:ilvl w:val="0"/>
          <w:numId w:val="3"/>
        </w:numPr>
        <w:spacing w:after="60"/>
      </w:pPr>
      <w:r>
        <w:rPr>
          <w:color w:val="475569"/>
          <w:sz w:val="19"/>
          <w:szCs w:val="19"/>
        </w:rPr>
        <w:t xml:space="preserve">Confirm slide order tells one coherent story: problem → solution → product → GTM → ask</w:t>
      </w:r>
    </w:p>
    <w:p>
      <w:pPr>
        <w:pStyle w:val="ListParagraph"/>
        <w:numPr>
          <w:ilvl w:val="0"/>
          <w:numId w:val="3"/>
        </w:numPr>
        <w:spacing w:after="60"/>
      </w:pPr>
      <w:r>
        <w:rPr>
          <w:color w:val="475569"/>
          <w:sz w:val="19"/>
          <w:szCs w:val="19"/>
        </w:rPr>
        <w:t xml:space="preserve">Cut anything that isn't essential to a first pitch — err toward fewer, denser slides</w:t>
      </w:r>
    </w:p>
    <w:p>
      <w:pPr>
        <w:pStyle w:val="ListParagraph"/>
        <w:numPr>
          <w:ilvl w:val="0"/>
          <w:numId w:val="2"/>
        </w:numPr>
        <w:spacing w:after="80"/>
      </w:pPr>
      <w:r>
        <w:rPr>
          <w:b w:val="false"/>
          <w:bCs w:val="false"/>
          <w:sz w:val="21"/>
          <w:szCs w:val="21"/>
        </w:rPr>
        <w:t xml:space="preserve">Decide your single primary audience for this pitch</w:t>
      </w:r>
      <w:r>
        <w:rPr>
          <w:i/>
          <w:iCs/>
          <w:color w:val="475569"/>
          <w:sz w:val="19"/>
          <w:szCs w:val="19"/>
        </w:rPr>
        <w:t xml:space="preserve">  —  don't try to pitch all 4 segments (staffing firms, bench sales reps, sub-vendors, consultants) at once</w:t>
      </w:r>
    </w:p>
    <w:p>
      <w:pPr>
        <w:pStyle w:val="ListParagraph"/>
        <w:numPr>
          <w:ilvl w:val="0"/>
          <w:numId w:val="3"/>
        </w:numPr>
        <w:spacing w:after="60"/>
      </w:pPr>
      <w:r>
        <w:rPr>
          <w:color w:val="475569"/>
          <w:sz w:val="19"/>
          <w:szCs w:val="19"/>
        </w:rPr>
        <w:t xml:space="preserve">Recommendation: lead with Staffing Firm Owners or Sub-Vendors — highest urgency, clearest budget</w:t>
      </w:r>
    </w:p>
    <w:p>
      <w:pPr>
        <w:pStyle w:val="ListParagraph"/>
        <w:numPr>
          <w:ilvl w:val="0"/>
          <w:numId w:val="2"/>
        </w:numPr>
        <w:spacing w:after="80"/>
      </w:pPr>
      <w:r>
        <w:rPr>
          <w:b w:val="false"/>
          <w:bCs w:val="false"/>
          <w:sz w:val="21"/>
          <w:szCs w:val="21"/>
        </w:rPr>
        <w:t xml:space="preserve">Write a 1-sentence positioning statement and use it consistently</w:t>
      </w:r>
      <w:r>
        <w:rPr>
          <w:i/>
          <w:iCs/>
          <w:color w:val="475569"/>
          <w:sz w:val="19"/>
          <w:szCs w:val="19"/>
        </w:rPr>
        <w:t xml:space="preserve">  —  e.g. 'JobSeam is the AI matching layer that scores your bench against every open req in seconds.'</w:t>
      </w:r>
    </w:p>
    <w:p>
      <w:pPr>
        <w:spacing w:after="200"/>
      </w:pPr>
    </w:p>
    <w:p>
      <w:pPr>
        <w:pStyle w:val="Heading2"/>
        <w:spacing w:after="120" w:before="300"/>
      </w:pPr>
      <w:r>
        <w:rPr>
          <w:b/>
          <w:bCs/>
          <w:color w:val="047857"/>
        </w:rPr>
        <w:t xml:space="preserve">Also Today — quezaal.com Status (Validated)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left w:val="single" w:color="047857" w:sz="24"/>
            </w:tcBorders>
            <w:shd w:fill="f1f5f9" w:val="clear"/>
            <w:tcMar>
              <w:top w:type="dxa" w:w="140"/>
              <w:left w:type="dxa" w:w="200"/>
              <w:bottom w:type="dxa" w:w="140"/>
              <w:right w:type="dxa" w:w="200"/>
            </w:tcMar>
          </w:tcPr>
          <w:p>
            <w:r>
              <w:rPr>
                <w:sz w:val="20"/>
                <w:szCs w:val="20"/>
              </w:rPr>
              <w:t xml:space="preserve">Validated live on Tue Jul 28 2026. Most of this is already done — one file needs re-deployment.</w:t>
            </w:r>
          </w:p>
        </w:tc>
      </w:tr>
    </w:tbl>
    <w:p>
      <w:pPr>
        <w:pStyle w:val="ListParagraph"/>
        <w:numPr>
          <w:ilvl w:val="0"/>
          <w:numId w:val="2"/>
        </w:numPr>
        <w:spacing w:after="80"/>
      </w:pPr>
      <w:r>
        <w:rPr>
          <w:b w:val="false"/>
          <w:bCs w:val="false"/>
          <w:sz w:val="21"/>
          <w:szCs w:val="21"/>
        </w:rPr>
        <w:t xml:space="preserve">quezaal.com/jobseam — LIVE and correct</w:t>
      </w:r>
      <w:r>
        <w:rPr>
          <w:i/>
          <w:iCs/>
          <w:color w:val="475569"/>
          <w:sz w:val="19"/>
          <w:szCs w:val="19"/>
        </w:rPr>
        <w:t xml:space="preserve">  —  DONE — full product page confirmed live, matches the built content exactly</w:t>
      </w:r>
    </w:p>
    <w:p>
      <w:pPr>
        <w:pStyle w:val="ListParagraph"/>
        <w:numPr>
          <w:ilvl w:val="0"/>
          <w:numId w:val="2"/>
        </w:numPr>
        <w:spacing w:after="80"/>
      </w:pPr>
      <w:r>
        <w:rPr>
          <w:b w:val="false"/>
          <w:bCs w:val="false"/>
          <w:sz w:val="21"/>
          <w:szCs w:val="21"/>
        </w:rPr>
        <w:t xml:space="preserve">quezaal.com/portfolio — LIVE and correct</w:t>
      </w:r>
      <w:r>
        <w:rPr>
          <w:i/>
          <w:iCs/>
          <w:color w:val="475569"/>
          <w:sz w:val="19"/>
          <w:szCs w:val="19"/>
        </w:rPr>
        <w:t xml:space="preserve">  —  DONE — JobSeam featured card confirmed live, links to /jobseam correctly</w:t>
      </w:r>
    </w:p>
    <w:p>
      <w:pPr>
        <w:pStyle w:val="ListParagraph"/>
        <w:numPr>
          <w:ilvl w:val="0"/>
          <w:numId w:val="2"/>
        </w:numPr>
        <w:spacing w:after="80"/>
      </w:pPr>
      <w:r>
        <w:rPr>
          <w:b w:val="false"/>
          <w:bCs w:val="false"/>
          <w:sz w:val="21"/>
          <w:szCs w:val="21"/>
        </w:rPr>
        <w:t xml:space="preserve">quezaal.com/databridge — footer NOT updated, needs re-deploy</w:t>
      </w:r>
      <w:r>
        <w:rPr>
          <w:i/>
          <w:iCs/>
          <w:color w:val="475569"/>
          <w:sz w:val="19"/>
          <w:szCs w:val="19"/>
        </w:rPr>
        <w:t xml:space="preserve">  —  FIX NEEDED — footer still shows the old 'MarketLens → /marketlens' link instead of 'JobSeam → /jobseam'. Re-push the updated databridge.html file.</w:t>
      </w:r>
    </w:p>
    <w:p>
      <w:pPr>
        <w:pStyle w:val="ListParagraph"/>
        <w:numPr>
          <w:ilvl w:val="0"/>
          <w:numId w:val="2"/>
        </w:numPr>
        <w:spacing w:after="80"/>
      </w:pPr>
      <w:r>
        <w:rPr>
          <w:b w:val="false"/>
          <w:bCs w:val="false"/>
          <w:sz w:val="21"/>
          <w:szCs w:val="21"/>
        </w:rPr>
        <w:t xml:space="preserve">sitemap.xml — could not verify remotely</w:t>
      </w:r>
      <w:r>
        <w:rPr>
          <w:i/>
          <w:iCs/>
          <w:color w:val="475569"/>
          <w:sz w:val="19"/>
          <w:szCs w:val="19"/>
        </w:rPr>
        <w:t xml:space="preserve">  —  Sitemaps aren't independently checkable via search/fetch — confirm manually that /jobseam was added and /marketlens (if present) was removed</w:t>
      </w:r>
    </w:p>
    <w:p>
      <w:pPr>
        <w:pStyle w:val="ListParagraph"/>
        <w:numPr>
          <w:ilvl w:val="0"/>
          <w:numId w:val="2"/>
        </w:numPr>
        <w:spacing w:after="80"/>
      </w:pPr>
      <w:r>
        <w:rPr>
          <w:b w:val="false"/>
          <w:bCs w:val="false"/>
          <w:sz w:val="21"/>
          <w:szCs w:val="21"/>
        </w:rPr>
        <w:t xml:space="preserve">Old /marketlens URL — decide what happens to it</w:t>
      </w:r>
      <w:r>
        <w:rPr>
          <w:i/>
          <w:iCs/>
          <w:color w:val="475569"/>
          <w:sz w:val="19"/>
          <w:szCs w:val="19"/>
        </w:rPr>
        <w:t xml:space="preserve">  —  if that path still resolves anywhere, either redirect it to /jobseam or remove it so no dead/orphaned product page lingers</w:t>
      </w:r>
    </w:p>
    <w:p>
      <w:pPr>
        <w:spacing w:after="3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0c1220" w:val="clear"/>
            <w:tcMar>
              <w:top w:type="dxa" w:w="160"/>
              <w:left w:type="dxa" w:w="220"/>
              <w:bottom w:type="dxa" w:w="160"/>
              <w:right w:type="dxa" w:w="220"/>
            </w:tcMar>
          </w:tcPr>
          <w:p>
            <w:r>
              <w:rPr>
                <w:b/>
                <w:bCs/>
                <w:color w:val="FFFFFF"/>
                <w:sz w:val="26"/>
                <w:szCs w:val="26"/>
              </w:rPr>
              <w:t xml:space="preserve">DAY 2  ·  Audience &amp; Rehearsal</w:t>
            </w:r>
          </w:p>
          <w:p>
            <w:pPr>
              <w:spacing w:before="60"/>
            </w:pPr>
            <w:r>
              <w:rPr>
                <w:i/>
                <w:iCs/>
                <w:color w:val="cbd5e1"/>
                <w:sz w:val="20"/>
                <w:szCs w:val="20"/>
              </w:rPr>
              <w:t xml:space="preserve">Goal: You have a real list of people to reach, content is live, and the pitch is rehearsed.</w:t>
            </w:r>
          </w:p>
        </w:tc>
      </w:tr>
    </w:tbl>
    <w:p>
      <w:pPr>
        <w:spacing w:after="200"/>
      </w:pPr>
    </w:p>
    <w:p>
      <w:pPr>
        <w:pStyle w:val="Heading2"/>
        <w:spacing w:after="120" w:before="300"/>
      </w:pPr>
      <w:r>
        <w:rPr>
          <w:b/>
          <w:bCs/>
          <w:color w:val="2563eb"/>
        </w:rPr>
        <w:t xml:space="preserve">Morning — Targeting List &amp; First Content (2–3 hrs)</w:t>
      </w:r>
    </w:p>
    <w:p>
      <w:pPr>
        <w:pStyle w:val="ListParagraph"/>
        <w:numPr>
          <w:ilvl w:val="0"/>
          <w:numId w:val="2"/>
        </w:numPr>
        <w:spacing w:after="80"/>
      </w:pPr>
      <w:r>
        <w:rPr>
          <w:b w:val="false"/>
          <w:bCs w:val="false"/>
          <w:sz w:val="21"/>
          <w:szCs w:val="21"/>
        </w:rPr>
        <w:t xml:space="preserve">Build a list of 15–20 target contacts</w:t>
      </w:r>
      <w:r>
        <w:rPr>
          <w:i/>
          <w:iCs/>
          <w:color w:val="475569"/>
          <w:sz w:val="19"/>
          <w:szCs w:val="19"/>
        </w:rPr>
        <w:t xml:space="preserve">  —  quality over volume — this is who you'll message on Day 3</w:t>
      </w:r>
    </w:p>
    <w:p>
      <w:pPr>
        <w:pStyle w:val="ListParagraph"/>
        <w:numPr>
          <w:ilvl w:val="0"/>
          <w:numId w:val="3"/>
        </w:numPr>
        <w:spacing w:after="60"/>
      </w:pPr>
      <w:r>
        <w:rPr>
          <w:color w:val="475569"/>
          <w:sz w:val="19"/>
          <w:szCs w:val="19"/>
        </w:rPr>
        <w:t xml:space="preserve">Use LinkedIn Sales Navigator filters: Title = Owner/CEO/VP Operations, Industry = Staffing &amp; Recruiting, Company size = 11–200</w:t>
      </w:r>
    </w:p>
    <w:p>
      <w:pPr>
        <w:pStyle w:val="ListParagraph"/>
        <w:numPr>
          <w:ilvl w:val="0"/>
          <w:numId w:val="3"/>
        </w:numPr>
        <w:spacing w:after="60"/>
      </w:pPr>
      <w:r>
        <w:rPr>
          <w:color w:val="475569"/>
          <w:sz w:val="19"/>
          <w:szCs w:val="19"/>
        </w:rPr>
        <w:t xml:space="preserve">If targeting Sub-Vendors: search for firms with 'C2C', 'preferred vendor', 'bench sales' in company descriptions</w:t>
      </w:r>
    </w:p>
    <w:p>
      <w:pPr>
        <w:pStyle w:val="ListParagraph"/>
        <w:numPr>
          <w:ilvl w:val="0"/>
          <w:numId w:val="3"/>
        </w:numPr>
        <w:spacing w:after="60"/>
      </w:pPr>
      <w:r>
        <w:rPr>
          <w:color w:val="475569"/>
          <w:sz w:val="19"/>
          <w:szCs w:val="19"/>
        </w:rPr>
        <w:t xml:space="preserve">Prioritize warm connections first — people you or your network already know in staffing/consulting</w:t>
      </w:r>
    </w:p>
    <w:p>
      <w:pPr>
        <w:pStyle w:val="ListParagraph"/>
        <w:numPr>
          <w:ilvl w:val="0"/>
          <w:numId w:val="2"/>
        </w:numPr>
        <w:spacing w:after="80"/>
      </w:pPr>
      <w:r>
        <w:rPr>
          <w:b w:val="false"/>
          <w:bCs w:val="false"/>
          <w:sz w:val="21"/>
          <w:szCs w:val="21"/>
        </w:rPr>
        <w:t xml:space="preserve">Publish one LinkedIn post today, built around the YouTube video above (native LinkedIn video upload, YouTube link in the first comment)</w:t>
      </w:r>
      <w:r>
        <w:rPr>
          <w:i/>
          <w:iCs/>
          <w:color w:val="475569"/>
          <w:sz w:val="19"/>
          <w:szCs w:val="19"/>
        </w:rPr>
        <w:t xml:space="preserve">  —  content is already written in jobseam-go-to-market.html — copy directly</w:t>
      </w:r>
    </w:p>
    <w:p>
      <w:pPr>
        <w:pStyle w:val="ListParagraph"/>
        <w:numPr>
          <w:ilvl w:val="0"/>
          <w:numId w:val="3"/>
        </w:numPr>
        <w:spacing w:after="60"/>
      </w:pPr>
      <w:r>
        <w:rPr>
          <w:color w:val="475569"/>
          <w:sz w:val="19"/>
          <w:szCs w:val="19"/>
        </w:rPr>
        <w:t xml:space="preserve">Use 'Post 1: Pain Point' (for Owners) or 'Post 6: Short Hook' for maximum reach</w:t>
      </w:r>
    </w:p>
    <w:p>
      <w:pPr>
        <w:pStyle w:val="ListParagraph"/>
        <w:numPr>
          <w:ilvl w:val="0"/>
          <w:numId w:val="3"/>
        </w:numPr>
        <w:spacing w:after="60"/>
      </w:pPr>
      <w:r>
        <w:rPr>
          <w:color w:val="475569"/>
          <w:sz w:val="19"/>
          <w:szCs w:val="19"/>
        </w:rPr>
        <w:t xml:space="preserve">Post Tue/Thu ~8am or Mon/Wed ~7am for best algorithm timing</w:t>
      </w:r>
    </w:p>
    <w:p>
      <w:pPr>
        <w:pStyle w:val="ListParagraph"/>
        <w:numPr>
          <w:ilvl w:val="0"/>
          <w:numId w:val="2"/>
        </w:numPr>
        <w:spacing w:after="80"/>
      </w:pPr>
      <w:r>
        <w:rPr>
          <w:b w:val="false"/>
          <w:bCs w:val="false"/>
          <w:sz w:val="21"/>
          <w:szCs w:val="21"/>
        </w:rPr>
        <w:t xml:space="preserve">Add the live site link to your LinkedIn profile and email signature</w:t>
      </w:r>
      <w:r>
        <w:t xml:space="preserve"/>
      </w:r>
    </w:p>
    <w:p>
      <w:pPr>
        <w:spacing w:after="200"/>
      </w:pPr>
    </w:p>
    <w:p>
      <w:pPr>
        <w:pStyle w:val="Heading2"/>
        <w:spacing w:after="120" w:before="300"/>
      </w:pPr>
      <w:r>
        <w:rPr>
          <w:b/>
          <w:bCs/>
          <w:color w:val="2563eb"/>
        </w:rPr>
        <w:t xml:space="preserve">Afternoon — Pitch Rehearsal (2–3 hrs)</w:t>
      </w:r>
    </w:p>
    <w:p>
      <w:pPr>
        <w:pStyle w:val="ListParagraph"/>
        <w:numPr>
          <w:ilvl w:val="0"/>
          <w:numId w:val="2"/>
        </w:numPr>
        <w:spacing w:after="80"/>
      </w:pPr>
      <w:r>
        <w:rPr>
          <w:b w:val="false"/>
          <w:bCs w:val="false"/>
          <w:sz w:val="21"/>
          <w:szCs w:val="21"/>
        </w:rPr>
        <w:t xml:space="preserve">Time yourself delivering the pitch out loud</w:t>
      </w:r>
      <w:r>
        <w:rPr>
          <w:i/>
          <w:iCs/>
          <w:color w:val="475569"/>
          <w:sz w:val="19"/>
          <w:szCs w:val="19"/>
        </w:rPr>
        <w:t xml:space="preserve">  —  target 10–12 minutes for the core story, leaving room for Q&amp;A</w:t>
      </w:r>
    </w:p>
    <w:p>
      <w:pPr>
        <w:pStyle w:val="ListParagraph"/>
        <w:numPr>
          <w:ilvl w:val="0"/>
          <w:numId w:val="3"/>
        </w:numPr>
        <w:spacing w:after="60"/>
      </w:pPr>
      <w:r>
        <w:rPr>
          <w:color w:val="475569"/>
          <w:sz w:val="19"/>
          <w:szCs w:val="19"/>
        </w:rPr>
        <w:t xml:space="preserve">Structure: Problem (60s) → Solution (90s) → Live demo or screenshots (4–5 min) → GTM/traction (2 min) → Ask (30s)</w:t>
      </w:r>
    </w:p>
    <w:p>
      <w:pPr>
        <w:pStyle w:val="ListParagraph"/>
        <w:numPr>
          <w:ilvl w:val="0"/>
          <w:numId w:val="2"/>
        </w:numPr>
        <w:spacing w:after="80"/>
      </w:pPr>
      <w:r>
        <w:rPr>
          <w:b w:val="false"/>
          <w:bCs w:val="false"/>
          <w:sz w:val="21"/>
          <w:szCs w:val="21"/>
        </w:rPr>
        <w:t xml:space="preserve">Prepare a live demo path or a screen-recording fallback</w:t>
      </w:r>
      <w:r>
        <w:rPr>
          <w:i/>
          <w:iCs/>
          <w:color w:val="475569"/>
          <w:sz w:val="19"/>
          <w:szCs w:val="19"/>
        </w:rPr>
        <w:t xml:space="preserve">  —  DONE — Video 1 is recorded, uploaded, and live on YouTube: https://www.youtube.com/watch?v=kHdo0Fq-0WM. This is the content to publish today, not a new script. Upload it natively to LinkedIn as well rather than just pasting the YouTube link, native uploads get more organic reach there.</w:t>
      </w:r>
    </w:p>
    <w:p>
      <w:pPr>
        <w:pStyle w:val="ListParagraph"/>
        <w:numPr>
          <w:ilvl w:val="0"/>
          <w:numId w:val="3"/>
        </w:numPr>
        <w:spacing w:after="60"/>
      </w:pPr>
      <w:r>
        <w:rPr>
          <w:color w:val="475569"/>
          <w:sz w:val="19"/>
          <w:szCs w:val="19"/>
        </w:rPr>
        <w:t xml:space="preserve">Test screen sharing / demo environment now, not minutes before the pitch</w:t>
      </w:r>
    </w:p>
    <w:p>
      <w:pPr>
        <w:pStyle w:val="ListParagraph"/>
        <w:numPr>
          <w:ilvl w:val="0"/>
          <w:numId w:val="2"/>
        </w:numPr>
        <w:spacing w:after="80"/>
      </w:pPr>
      <w:r>
        <w:rPr>
          <w:b w:val="false"/>
          <w:bCs w:val="false"/>
          <w:sz w:val="21"/>
          <w:szCs w:val="21"/>
        </w:rPr>
        <w:t xml:space="preserve">Prepare answers to the 5 hardest questions you expect</w:t>
      </w:r>
      <w:r>
        <w:rPr>
          <w:i/>
          <w:iCs/>
          <w:color w:val="475569"/>
          <w:sz w:val="19"/>
          <w:szCs w:val="19"/>
        </w:rPr>
        <w:t xml:space="preserve">  —  e.g. 'How is this different from an ATS?', 'What's your pricing?', 'Who's your first paying customer?'</w:t>
      </w:r>
    </w:p>
    <w:p>
      <w:pPr>
        <w:pStyle w:val="ListParagraph"/>
        <w:numPr>
          <w:ilvl w:val="0"/>
          <w:numId w:val="2"/>
        </w:numPr>
        <w:spacing w:after="80"/>
      </w:pPr>
      <w:r>
        <w:rPr>
          <w:b w:val="false"/>
          <w:bCs w:val="false"/>
          <w:sz w:val="21"/>
          <w:szCs w:val="21"/>
        </w:rPr>
        <w:t xml:space="preserve">Do one full run-through with a friend, colleague, or family member for feedback</w:t>
      </w:r>
      <w:r>
        <w:t xml:space="preserve"/>
      </w:r>
    </w:p>
    <w:p>
      <w:pPr>
        <w:pStyle w:val="ListParagraph"/>
        <w:numPr>
          <w:ilvl w:val="0"/>
          <w:numId w:val="2"/>
        </w:numPr>
        <w:spacing w:after="80"/>
      </w:pPr>
      <w:r>
        <w:rPr>
          <w:b w:val="false"/>
          <w:bCs w:val="false"/>
          <w:sz w:val="21"/>
          <w:szCs w:val="21"/>
        </w:rPr>
        <w:t xml:space="preserve">Line up 1–2 warm intros if possible</w:t>
      </w:r>
      <w:r>
        <w:rPr>
          <w:i/>
          <w:iCs/>
          <w:color w:val="475569"/>
          <w:sz w:val="19"/>
          <w:szCs w:val="19"/>
        </w:rPr>
        <w:t xml:space="preserve">  —  someone in your network who could make an introduction to a target firm</w:t>
      </w:r>
    </w:p>
    <w:p>
      <w:pPr>
        <w:spacing w:after="3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0c1220" w:val="clear"/>
            <w:tcMar>
              <w:top w:type="dxa" w:w="160"/>
              <w:left w:type="dxa" w:w="220"/>
              <w:bottom w:type="dxa" w:w="160"/>
              <w:right w:type="dxa" w:w="220"/>
            </w:tcMar>
          </w:tcPr>
          <w:p>
            <w:r>
              <w:rPr>
                <w:b/>
                <w:bCs/>
                <w:color w:val="FFFFFF"/>
                <w:sz w:val="26"/>
                <w:szCs w:val="26"/>
              </w:rPr>
              <w:t xml:space="preserve">DAY 3  ·  Launch Day</w:t>
            </w:r>
          </w:p>
          <w:p>
            <w:pPr>
              <w:spacing w:before="60"/>
            </w:pPr>
            <w:r>
              <w:rPr>
                <w:i/>
                <w:iCs/>
                <w:color w:val="cbd5e1"/>
                <w:sz w:val="20"/>
                <w:szCs w:val="20"/>
              </w:rPr>
              <w:t xml:space="preserve">Goal: Content is out, outreach is sent, the pitch is delivered, and next steps are captured.</w:t>
            </w:r>
          </w:p>
        </w:tc>
      </w:tr>
    </w:tbl>
    <w:p>
      <w:pPr>
        <w:spacing w:after="200"/>
      </w:pPr>
    </w:p>
    <w:p>
      <w:pPr>
        <w:pStyle w:val="Heading2"/>
        <w:spacing w:after="120" w:before="300"/>
      </w:pPr>
      <w:r>
        <w:rPr>
          <w:b/>
          <w:bCs/>
          <w:color w:val="2563eb"/>
        </w:rPr>
        <w:t xml:space="preserve">Morning — Publish &amp; Reach Out (2 hrs)</w:t>
      </w:r>
    </w:p>
    <w:p>
      <w:pPr>
        <w:pStyle w:val="ListParagraph"/>
        <w:numPr>
          <w:ilvl w:val="0"/>
          <w:numId w:val="2"/>
        </w:numPr>
        <w:spacing w:after="80"/>
      </w:pPr>
      <w:r>
        <w:rPr>
          <w:b w:val="false"/>
          <w:bCs w:val="false"/>
          <w:sz w:val="21"/>
          <w:szCs w:val="21"/>
        </w:rPr>
        <w:t xml:space="preserve">Publish a second piece of content</w:t>
      </w:r>
      <w:r>
        <w:rPr>
          <w:i/>
          <w:iCs/>
          <w:color w:val="475569"/>
          <w:sz w:val="19"/>
          <w:szCs w:val="19"/>
        </w:rPr>
        <w:t xml:space="preserve">  —  Post 2 (Product Demo Hook) or Post 3 (ROI/Numbers) from the GTM kit</w:t>
      </w:r>
    </w:p>
    <w:p>
      <w:pPr>
        <w:pStyle w:val="ListParagraph"/>
        <w:numPr>
          <w:ilvl w:val="0"/>
          <w:numId w:val="2"/>
        </w:numPr>
        <w:spacing w:after="80"/>
      </w:pPr>
      <w:r>
        <w:rPr>
          <w:b w:val="false"/>
          <w:bCs w:val="false"/>
          <w:sz w:val="21"/>
          <w:szCs w:val="21"/>
        </w:rPr>
        <w:t xml:space="preserve">Send personalized LinkedIn messages to your 15–20 person list</w:t>
      </w:r>
      <w:r>
        <w:rPr>
          <w:i/>
          <w:iCs/>
          <w:color w:val="475569"/>
          <w:sz w:val="19"/>
          <w:szCs w:val="19"/>
        </w:rPr>
        <w:t xml:space="preserve">  —  use Message 1 from the GTM kit: empathy + insight, no pitch — do NOT mass-blast</w:t>
      </w:r>
    </w:p>
    <w:p>
      <w:pPr>
        <w:pStyle w:val="ListParagraph"/>
        <w:numPr>
          <w:ilvl w:val="0"/>
          <w:numId w:val="3"/>
        </w:numPr>
        <w:spacing w:after="60"/>
      </w:pPr>
      <w:r>
        <w:rPr>
          <w:color w:val="475569"/>
          <w:sz w:val="19"/>
          <w:szCs w:val="19"/>
        </w:rPr>
        <w:t xml:space="preserve">Reference something specific about their firm (size, market, a recent post) in each message</w:t>
      </w:r>
    </w:p>
    <w:p>
      <w:pPr>
        <w:pStyle w:val="ListParagraph"/>
        <w:numPr>
          <w:ilvl w:val="0"/>
          <w:numId w:val="2"/>
        </w:numPr>
        <w:spacing w:after="80"/>
      </w:pPr>
      <w:r>
        <w:rPr>
          <w:b w:val="false"/>
          <w:bCs w:val="false"/>
          <w:sz w:val="21"/>
          <w:szCs w:val="21"/>
        </w:rPr>
        <w:t xml:space="preserve">Follow up on any warm intros lined up on Day 2</w:t>
      </w:r>
      <w:r>
        <w:t xml:space="preserve"/>
      </w:r>
    </w:p>
    <w:p>
      <w:pPr>
        <w:spacing w:after="200"/>
      </w:pPr>
    </w:p>
    <w:p>
      <w:pPr>
        <w:pStyle w:val="Heading2"/>
        <w:spacing w:after="120" w:before="300"/>
      </w:pPr>
      <w:r>
        <w:rPr>
          <w:b/>
          <w:bCs/>
          <w:color w:val="2563eb"/>
        </w:rPr>
        <w:t xml:space="preserve">Pitch Day — Final Checks (30–45 min before)</w:t>
      </w:r>
    </w:p>
    <w:p>
      <w:pPr>
        <w:pStyle w:val="ListParagraph"/>
        <w:numPr>
          <w:ilvl w:val="0"/>
          <w:numId w:val="2"/>
        </w:numPr>
        <w:spacing w:after="80"/>
      </w:pPr>
      <w:r>
        <w:rPr>
          <w:b w:val="false"/>
          <w:bCs w:val="false"/>
          <w:sz w:val="21"/>
          <w:szCs w:val="21"/>
        </w:rPr>
        <w:t xml:space="preserve">Confirm the live site loads correctly on the device you'll present from</w:t>
      </w:r>
      <w:r>
        <w:t xml:space="preserve"/>
      </w:r>
    </w:p>
    <w:p>
      <w:pPr>
        <w:pStyle w:val="ListParagraph"/>
        <w:numPr>
          <w:ilvl w:val="0"/>
          <w:numId w:val="2"/>
        </w:numPr>
        <w:spacing w:after="80"/>
      </w:pPr>
      <w:r>
        <w:rPr>
          <w:b w:val="false"/>
          <w:bCs w:val="false"/>
          <w:sz w:val="21"/>
          <w:szCs w:val="21"/>
        </w:rPr>
        <w:t xml:space="preserve">Confirm the Calendly link and the demo@quezaal.com mailto link both work by clicking through from the live jobseam.com site, not just the local files</w:t>
      </w:r>
      <w:r>
        <w:t xml:space="preserve"/>
      </w:r>
    </w:p>
    <w:p>
      <w:pPr>
        <w:pStyle w:val="ListParagraph"/>
        <w:numPr>
          <w:ilvl w:val="0"/>
          <w:numId w:val="2"/>
        </w:numPr>
        <w:spacing w:after="80"/>
      </w:pPr>
      <w:r>
        <w:rPr>
          <w:b w:val="false"/>
          <w:bCs w:val="false"/>
          <w:sz w:val="21"/>
          <w:szCs w:val="21"/>
        </w:rPr>
        <w:t xml:space="preserve">Have the PDF versions of the deck and one-pager saved locally</w:t>
      </w:r>
      <w:r>
        <w:rPr>
          <w:i/>
          <w:iCs/>
          <w:color w:val="475569"/>
          <w:sz w:val="19"/>
          <w:szCs w:val="19"/>
        </w:rPr>
        <w:t xml:space="preserve">  —  as an offline fallback if wifi or the live site fails</w:t>
      </w:r>
    </w:p>
    <w:p>
      <w:pPr>
        <w:pStyle w:val="ListParagraph"/>
        <w:numPr>
          <w:ilvl w:val="0"/>
          <w:numId w:val="2"/>
        </w:numPr>
        <w:spacing w:after="80"/>
      </w:pPr>
      <w:r>
        <w:rPr>
          <w:b w:val="false"/>
          <w:bCs w:val="false"/>
          <w:sz w:val="21"/>
          <w:szCs w:val="21"/>
        </w:rPr>
        <w:t xml:space="preserve">Close unrelated tabs/apps; silence notifications</w:t>
      </w:r>
      <w:r>
        <w:t xml:space="preserve"/>
      </w:r>
    </w:p>
    <w:p>
      <w:pPr>
        <w:pStyle w:val="ListParagraph"/>
        <w:numPr>
          <w:ilvl w:val="0"/>
          <w:numId w:val="2"/>
        </w:numPr>
        <w:spacing w:after="80"/>
      </w:pPr>
      <w:r>
        <w:rPr>
          <w:b w:val="false"/>
          <w:bCs w:val="false"/>
          <w:sz w:val="21"/>
          <w:szCs w:val="21"/>
        </w:rPr>
        <w:t xml:space="preserve">Have a notepad open to capture questions and objections in real time</w:t>
      </w:r>
      <w:r>
        <w:t xml:space="preserve"/>
      </w:r>
    </w:p>
    <w:p>
      <w:pPr>
        <w:spacing w:after="200"/>
      </w:pPr>
    </w:p>
    <w:p>
      <w:pPr>
        <w:pStyle w:val="Heading2"/>
        <w:spacing w:after="120" w:before="300"/>
      </w:pPr>
      <w:r>
        <w:rPr>
          <w:b/>
          <w:bCs/>
          <w:color w:val="2563eb"/>
        </w:rPr>
        <w:t xml:space="preserve">During &amp; After the Pitch</w:t>
      </w:r>
    </w:p>
    <w:p>
      <w:pPr>
        <w:pStyle w:val="ListParagraph"/>
        <w:numPr>
          <w:ilvl w:val="0"/>
          <w:numId w:val="2"/>
        </w:numPr>
        <w:spacing w:after="80"/>
      </w:pPr>
      <w:r>
        <w:rPr>
          <w:b w:val="false"/>
          <w:bCs w:val="false"/>
          <w:sz w:val="21"/>
          <w:szCs w:val="21"/>
        </w:rPr>
        <w:t xml:space="preserve">Deliver the 10–12 minute pitch, leaving explicit room for questions</w:t>
      </w:r>
      <w:r>
        <w:t xml:space="preserve"/>
      </w:r>
    </w:p>
    <w:p>
      <w:pPr>
        <w:pStyle w:val="ListParagraph"/>
        <w:numPr>
          <w:ilvl w:val="0"/>
          <w:numId w:val="2"/>
        </w:numPr>
        <w:spacing w:after="80"/>
      </w:pPr>
      <w:r>
        <w:rPr>
          <w:b w:val="false"/>
          <w:bCs w:val="false"/>
          <w:sz w:val="21"/>
          <w:szCs w:val="21"/>
        </w:rPr>
        <w:t xml:space="preserve">End with a clear, specific ask</w:t>
      </w:r>
      <w:r>
        <w:rPr>
          <w:i/>
          <w:iCs/>
          <w:color w:val="475569"/>
          <w:sz w:val="19"/>
          <w:szCs w:val="19"/>
        </w:rPr>
        <w:t xml:space="preserve">  —  e.g. 'Can we set up a pilot with 5 consultants on your bench?' — not just 'let me know what you think'</w:t>
      </w:r>
    </w:p>
    <w:p>
      <w:pPr>
        <w:pStyle w:val="ListParagraph"/>
        <w:numPr>
          <w:ilvl w:val="0"/>
          <w:numId w:val="2"/>
        </w:numPr>
        <w:spacing w:after="80"/>
      </w:pPr>
      <w:r>
        <w:rPr>
          <w:b w:val="false"/>
          <w:bCs w:val="false"/>
          <w:sz w:val="21"/>
          <w:szCs w:val="21"/>
        </w:rPr>
        <w:t xml:space="preserve">Send a same-day follow-up email</w:t>
      </w:r>
      <w:r>
        <w:rPr>
          <w:i/>
          <w:iCs/>
          <w:color w:val="475569"/>
          <w:sz w:val="19"/>
          <w:szCs w:val="19"/>
        </w:rPr>
        <w:t xml:space="preserve">  —  thank you + the one-pager/deck link + the specific next step discussed</w:t>
      </w:r>
    </w:p>
    <w:p>
      <w:pPr>
        <w:pStyle w:val="ListParagraph"/>
        <w:numPr>
          <w:ilvl w:val="0"/>
          <w:numId w:val="2"/>
        </w:numPr>
        <w:spacing w:after="80"/>
      </w:pPr>
      <w:r>
        <w:rPr>
          <w:b w:val="false"/>
          <w:bCs w:val="false"/>
          <w:sz w:val="21"/>
          <w:szCs w:val="21"/>
        </w:rPr>
        <w:t xml:space="preserve">Log the outcome and any objections raised</w:t>
      </w:r>
      <w:r>
        <w:rPr>
          <w:i/>
          <w:iCs/>
          <w:color w:val="475569"/>
          <w:sz w:val="19"/>
          <w:szCs w:val="19"/>
        </w:rPr>
        <w:t xml:space="preserve">  —  this becomes input for refining the pitch before the next one</w:t>
      </w:r>
    </w:p>
    <w:p>
      <w:pPr>
        <w:pStyle w:val="ListParagraph"/>
        <w:numPr>
          <w:ilvl w:val="0"/>
          <w:numId w:val="2"/>
        </w:numPr>
        <w:spacing w:after="80"/>
      </w:pPr>
      <w:r>
        <w:rPr>
          <w:b w:val="false"/>
          <w:bCs w:val="false"/>
          <w:sz w:val="21"/>
          <w:szCs w:val="21"/>
        </w:rPr>
        <w:t xml:space="preserve">Schedule the next 3–5 outreach messages for the following week</w:t>
      </w:r>
      <w:r>
        <w:rPr>
          <w:i/>
          <w:iCs/>
          <w:color w:val="475569"/>
          <w:sz w:val="19"/>
          <w:szCs w:val="19"/>
        </w:rPr>
        <w:t xml:space="preserve">  —  one pitch is a data point, not a strategy — the cadence needs to continue</w:t>
      </w:r>
    </w:p>
    <w:p>
      <w:pPr>
        <w:spacing w:after="300"/>
      </w:pPr>
    </w:p>
    <w:p>
      <w:pPr>
        <w:pStyle w:val="Heading1"/>
        <w:spacing w:after="200" w:before="400"/>
      </w:pPr>
      <w:r>
        <w:t xml:space="preserve">quezaal.com Integration — Status</w:t>
      </w:r>
    </w:p>
    <w:p>
      <w:pPr>
        <w:spacing w:after="120"/>
      </w:pPr>
      <w:r>
        <w:rPr>
          <w:b w:val="false"/>
          <w:bCs w:val="false"/>
          <w:i w:val="false"/>
          <w:iCs w:val="false"/>
          <w:sz w:val="21"/>
          <w:szCs w:val="21"/>
        </w:rPr>
        <w:t xml:space="preserve">The JobSeam ↔ quezaal.com connection is largely shipped and validated live. quezaal.com/portfolio now features a third 'Quezaal Product' card — JobSeam — positioned directly after MarketLens/Data Bridge's spot, with a dedicated quezaal.com/jobseam product page mirroring the site's existing product-page template (hero, pipeline visual, stats, problem/solution, features, and CTA). One file — the Data Bridge page's footer — still needs to be re-deployed with its Products list update.</w:t>
      </w:r>
    </w:p>
    <w:p>
      <w:pPr>
        <w:spacing w:after="150"/>
      </w:pPr>
    </w:p>
    <w:p>
      <w:pPr>
        <w:pStyle w:val="Heading2"/>
        <w:spacing w:after="120" w:before="300"/>
      </w:pPr>
      <w:r>
        <w:rPr>
          <w:b/>
          <w:bCs/>
          <w:color w:val="2563eb"/>
        </w:rPr>
        <w:t xml:space="preserve">What's Confirmed Live</w:t>
      </w:r>
    </w:p>
    <w:p>
      <w:pPr>
        <w:pStyle w:val="ListParagraph"/>
        <w:numPr>
          <w:ilvl w:val="0"/>
          <w:numId w:val="3"/>
        </w:numPr>
        <w:spacing w:after="60"/>
      </w:pPr>
      <w:r>
        <w:rPr>
          <w:color w:val="475569"/>
          <w:sz w:val="19"/>
          <w:szCs w:val="19"/>
        </w:rPr>
        <w:t xml:space="preserve">quezaal.com/jobseam — full product page, correct content and links</w:t>
      </w:r>
    </w:p>
    <w:p>
      <w:pPr>
        <w:pStyle w:val="ListParagraph"/>
        <w:numPr>
          <w:ilvl w:val="0"/>
          <w:numId w:val="3"/>
        </w:numPr>
        <w:spacing w:after="60"/>
      </w:pPr>
      <w:r>
        <w:rPr>
          <w:color w:val="475569"/>
          <w:sz w:val="19"/>
          <w:szCs w:val="19"/>
        </w:rPr>
        <w:t xml:space="preserve">quezaal.com/portfolio — JobSeam featured card, correct content and links</w:t>
      </w:r>
    </w:p>
    <w:p>
      <w:pPr>
        <w:spacing w:after="150"/>
      </w:pPr>
    </w:p>
    <w:p>
      <w:pPr>
        <w:pStyle w:val="Heading2"/>
        <w:spacing w:after="120" w:before="300"/>
      </w:pPr>
      <w:r>
        <w:rPr>
          <w:b/>
          <w:bCs/>
          <w:color w:val="2563eb"/>
        </w:rPr>
        <w:t xml:space="preserve">What Still Needs Action</w:t>
      </w:r>
    </w:p>
    <w:p>
      <w:pPr>
        <w:pStyle w:val="ListParagraph"/>
        <w:numPr>
          <w:ilvl w:val="0"/>
          <w:numId w:val="3"/>
        </w:numPr>
        <w:spacing w:after="60"/>
      </w:pPr>
      <w:r>
        <w:rPr>
          <w:color w:val="475569"/>
          <w:sz w:val="19"/>
          <w:szCs w:val="19"/>
        </w:rPr>
        <w:t xml:space="preserve">Re-deploy databridge.html so its footer Products list points to JobSeam instead of the old MarketLens link</w:t>
      </w:r>
    </w:p>
    <w:p>
      <w:pPr>
        <w:pStyle w:val="ListParagraph"/>
        <w:numPr>
          <w:ilvl w:val="0"/>
          <w:numId w:val="3"/>
        </w:numPr>
        <w:spacing w:after="60"/>
      </w:pPr>
      <w:r>
        <w:rPr>
          <w:color w:val="475569"/>
          <w:sz w:val="19"/>
          <w:szCs w:val="19"/>
        </w:rPr>
        <w:t xml:space="preserve">Manually confirm sitemap.xml includes /jobseam</w:t>
      </w:r>
    </w:p>
    <w:p>
      <w:pPr>
        <w:pStyle w:val="ListParagraph"/>
        <w:numPr>
          <w:ilvl w:val="0"/>
          <w:numId w:val="3"/>
        </w:numPr>
        <w:spacing w:after="60"/>
      </w:pPr>
      <w:r>
        <w:rPr>
          <w:color w:val="475569"/>
          <w:sz w:val="19"/>
          <w:szCs w:val="19"/>
        </w:rPr>
        <w:t xml:space="preserve">Decide whether /marketlens should redirect to /jobseam or be removed entirely</w:t>
      </w:r>
    </w:p>
    <w:p>
      <w:pPr>
        <w:spacing w:after="150"/>
      </w:pPr>
    </w:p>
    <w:p>
      <w:pPr>
        <w:pStyle w:val="Heading2"/>
        <w:spacing w:after="120" w:before="300"/>
      </w:pPr>
      <w:r>
        <w:rPr>
          <w:b/>
          <w:bCs/>
          <w:color w:val="2563eb"/>
        </w:rPr>
        <w:t xml:space="preserve">Card Copy — As Shipped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left w:val="single" w:color="047857" w:sz="24"/>
            </w:tcBorders>
            <w:shd w:fill="f1f5f9" w:val="clear"/>
            <w:tcMar>
              <w:top w:type="dxa" w:w="140"/>
              <w:left w:type="dxa" w:w="200"/>
              <w:bottom w:type="dxa" w:w="140"/>
              <w:right w:type="dxa" w:w="200"/>
            </w:tcMar>
          </w:tcPr>
          <w:p>
            <w:r>
              <w:rPr>
                <w:sz w:val="20"/>
                <w:szCs w:val="20"/>
              </w:rPr>
              <w:t xml:space="preserve">Quezaal Product
JobSeam
AI-Powered Bench Sales Intelligence
Stat strip: 94% Faster Matching  ·  3× More RTRs/Day  ·  60% Less Manual Work
What It Does:
✓ AI scores every consultant against every open req in seconds
✓ Vendor req emails auto-parsed into structured job cards overnight
✓ Exact + semantic skill matching (Java matches J2EE, Spring Boot covers Spring Framework)
✓ One-click RTR workflow with full audit trail
✓ Built on the same job-market-intelligence engine behind our other data products
Tags: AI Matching · Bench Sales · Staffing Automation · LLM Enrichment
[View Product →]  links to quezaal.com/jobseam</w:t>
            </w:r>
          </w:p>
        </w:tc>
      </w:tr>
    </w:tbl>
    <w:p>
      <w:pPr>
        <w:spacing w:after="150"/>
      </w:pPr>
    </w:p>
    <w:p>
      <w:pPr>
        <w:pStyle w:val="Heading2"/>
        <w:spacing w:after="120" w:before="300"/>
      </w:pPr>
      <w:r>
        <w:rPr>
          <w:b/>
          <w:bCs/>
          <w:color w:val="2563eb"/>
        </w:rPr>
        <w:t xml:space="preserve">Footer Status</w:t>
      </w:r>
    </w:p>
    <w:p>
      <w:pPr>
        <w:spacing w:after="120"/>
      </w:pPr>
      <w:r>
        <w:rPr>
          <w:b/>
          <w:bCs/>
          <w:i w:val="false"/>
          <w:iCs w:val="false"/>
          <w:sz w:val="20"/>
          <w:szCs w:val="20"/>
        </w:rPr>
        <w:t xml:space="preserve">quezaal.com/jobseam footer 'Products' list:</w:t>
      </w:r>
    </w:p>
    <w:p>
      <w:pPr>
        <w:pStyle w:val="ListParagraph"/>
        <w:numPr>
          <w:ilvl w:val="0"/>
          <w:numId w:val="3"/>
        </w:numPr>
        <w:spacing w:after="60"/>
      </w:pPr>
      <w:r>
        <w:rPr>
          <w:color w:val="475569"/>
          <w:sz w:val="19"/>
          <w:szCs w:val="19"/>
        </w:rPr>
        <w:t xml:space="preserve">JobSeam — DONE, correct</w:t>
      </w:r>
    </w:p>
    <w:p>
      <w:pPr>
        <w:pStyle w:val="ListParagraph"/>
        <w:numPr>
          <w:ilvl w:val="0"/>
          <w:numId w:val="3"/>
        </w:numPr>
        <w:spacing w:after="60"/>
      </w:pPr>
      <w:r>
        <w:rPr>
          <w:color w:val="475569"/>
          <w:sz w:val="19"/>
          <w:szCs w:val="19"/>
        </w:rPr>
        <w:t xml:space="preserve">Data Bridge — DONE, correct</w:t>
      </w:r>
    </w:p>
    <w:p>
      <w:pPr>
        <w:spacing w:after="120"/>
      </w:pPr>
      <w:r>
        <w:rPr>
          <w:b/>
          <w:bCs/>
          <w:i w:val="false"/>
          <w:iCs w:val="false"/>
          <w:sz w:val="20"/>
          <w:szCs w:val="20"/>
        </w:rPr>
        <w:t xml:space="preserve">quezaal.com/databridge footer 'Products' list:</w:t>
      </w:r>
    </w:p>
    <w:p>
      <w:pPr>
        <w:pStyle w:val="ListParagraph"/>
        <w:numPr>
          <w:ilvl w:val="0"/>
          <w:numId w:val="3"/>
        </w:numPr>
        <w:spacing w:after="60"/>
      </w:pPr>
      <w:r>
        <w:rPr>
          <w:color w:val="475569"/>
          <w:sz w:val="19"/>
          <w:szCs w:val="19"/>
        </w:rPr>
        <w:t xml:space="preserve">Still shows old 'MarketLens' link — NOT yet updated, needs re-deploy</w:t>
      </w:r>
    </w:p>
    <w:p>
      <w:pPr>
        <w:spacing w:after="150"/>
      </w:pPr>
    </w:p>
    <w:p>
      <w:pPr>
        <w:pStyle w:val="Heading2"/>
        <w:spacing w:after="120" w:before="300"/>
      </w:pPr>
      <w:r>
        <w:rPr>
          <w:b/>
          <w:bCs/>
          <w:color w:val="2563eb"/>
        </w:rPr>
        <w:t xml:space="preserve">Why This Matters for the Pitch</w:t>
      </w:r>
    </w:p>
    <w:p>
      <w:pPr>
        <w:spacing w:after="120"/>
      </w:pPr>
      <w:r>
        <w:rPr>
          <w:b w:val="false"/>
          <w:bCs w:val="false"/>
          <w:i w:val="false"/>
          <w:iCs w:val="false"/>
          <w:sz w:val="21"/>
          <w:szCs w:val="21"/>
        </w:rPr>
        <w:t xml:space="preserve">If a prospect looks you up before or after the meeting, quezaal.com/portfolio is likely the first thing they'll find — and it now shows JobSeam sitting alongside Data Bridge as a shipped Quezaal product, not a standalone bet. That credibility link is live. The one loose thread is the Data Bridge page still pointing back to the old MarketLens name in its own footer — worth a quick re-deploy before a prospect who clicks through from JobSeam to Data Bridge notices the inconsistency.</w:t>
      </w:r>
    </w:p>
    <w:p>
      <w:pPr>
        <w:spacing w:after="300"/>
      </w:pPr>
    </w:p>
    <w:p>
      <w:pPr>
        <w:pStyle w:val="Heading1"/>
        <w:spacing w:after="200" w:before="400"/>
      </w:pPr>
      <w:r>
        <w:t xml:space="preserve">Appendix — Reference Links</w:t>
      </w:r>
    </w:p>
    <w:p>
      <w:pPr>
        <w:spacing w:after="120"/>
      </w:pPr>
      <w:r>
        <w:rPr>
          <w:b w:val="false"/>
          <w:bCs w:val="false"/>
          <w:i w:val="false"/>
          <w:iCs w:val="false"/>
          <w:sz w:val="20"/>
          <w:szCs w:val="20"/>
        </w:rPr>
        <w:t xml:space="preserve">quezaal.github.io/jobseam-marketing — live landing page</w:t>
      </w:r>
    </w:p>
    <w:p>
      <w:pPr>
        <w:spacing w:after="120"/>
      </w:pPr>
      <w:r>
        <w:rPr>
          <w:b w:val="false"/>
          <w:bCs w:val="false"/>
          <w:i w:val="false"/>
          <w:iCs w:val="false"/>
          <w:sz w:val="20"/>
          <w:szCs w:val="20"/>
        </w:rPr>
        <w:t xml:space="preserve">quezaal.github.io/jobseam-marketing/jobseam-onepager.html — one-pager</w:t>
      </w:r>
    </w:p>
    <w:p>
      <w:pPr>
        <w:spacing w:after="120"/>
      </w:pPr>
      <w:r>
        <w:rPr>
          <w:b w:val="false"/>
          <w:bCs w:val="false"/>
          <w:i w:val="false"/>
          <w:iCs w:val="false"/>
          <w:sz w:val="20"/>
          <w:szCs w:val="20"/>
        </w:rPr>
        <w:t xml:space="preserve">quezaal.github.io/jobseam-marketing/jobseam-deck.html — pitch deck (HTML)</w:t>
      </w:r>
    </w:p>
    <w:p>
      <w:pPr>
        <w:spacing w:after="120"/>
      </w:pPr>
      <w:r>
        <w:rPr>
          <w:b w:val="false"/>
          <w:bCs w:val="false"/>
          <w:i w:val="false"/>
          <w:iCs w:val="false"/>
          <w:sz w:val="20"/>
          <w:szCs w:val="20"/>
        </w:rPr>
        <w:t xml:space="preserve">quezaal.github.io/jobseam-marketing/jobseam-deck.pptx — pitch deck (editable PowerPoint)</w:t>
      </w:r>
    </w:p>
    <w:p>
      <w:pPr>
        <w:spacing w:after="120"/>
      </w:pPr>
      <w:r>
        <w:rPr>
          <w:b w:val="false"/>
          <w:bCs w:val="false"/>
          <w:i w:val="false"/>
          <w:iCs w:val="false"/>
          <w:sz w:val="20"/>
          <w:szCs w:val="20"/>
        </w:rPr>
        <w:t xml:space="preserve">quezaal.github.io/jobseam-marketing/jobseam-feature-guide-detailed.html — feature guide</w:t>
      </w:r>
    </w:p>
    <w:p>
      <w:pPr>
        <w:spacing w:after="120"/>
      </w:pPr>
      <w:r>
        <w:rPr>
          <w:b w:val="false"/>
          <w:bCs w:val="false"/>
          <w:i w:val="false"/>
          <w:iCs w:val="false"/>
          <w:sz w:val="20"/>
          <w:szCs w:val="20"/>
        </w:rPr>
        <w:t xml:space="preserve">quezaal.github.io/jobseam-marketing/jobseam-go-to-market.html — GTM kit (LinkedIn posts, YouTube scripts, content calendar)</w:t>
      </w:r>
    </w:p>
    <w:p>
      <w:pPr>
        <w:spacing w:after="120"/>
      </w:pPr>
      <w:r>
        <w:rPr>
          <w:b w:val="false"/>
          <w:bCs w:val="false"/>
          <w:i w:val="false"/>
          <w:iCs w:val="false"/>
          <w:sz w:val="20"/>
          <w:szCs w:val="20"/>
        </w:rPr>
        <w:t xml:space="preserve">quezaal.github.io/jobseam-marketing/jobseam-launch-guide.html — launch guide</w:t>
      </w:r>
    </w:p>
    <w:p>
      <w:pPr>
        <w:spacing w:after="120"/>
      </w:pPr>
      <w:r>
        <w:rPr>
          <w:b w:val="false"/>
          <w:bCs w:val="false"/>
          <w:i w:val="false"/>
          <w:iCs w:val="false"/>
          <w:sz w:val="20"/>
          <w:szCs w:val="20"/>
        </w:rPr>
        <w:t xml:space="preserve">quezaal.github.io/jobseam-marketing/jobseam-video.html — video walkthrough script</w:t>
      </w:r>
    </w:p>
    <w:p>
      <w:pPr>
        <w:spacing w:after="120"/>
      </w:pPr>
    </w:p>
    <w:p>
      <w:pPr>
        <w:spacing w:after="120"/>
      </w:pPr>
      <w:r>
        <w:rPr>
          <w:b w:val="false"/>
          <w:bCs w:val="false"/>
          <w:i w:val="false"/>
          <w:iCs w:val="false"/>
          <w:sz w:val="20"/>
          <w:szCs w:val="20"/>
        </w:rPr>
        <w:t xml:space="preserve">quezaal.com/portfolio — where the new JobSeam product card goes</w:t>
      </w:r>
    </w:p>
    <w:p>
      <w:pPr>
        <w:spacing w:after="120"/>
      </w:pPr>
      <w:r>
        <w:rPr>
          <w:b w:val="false"/>
          <w:bCs w:val="false"/>
          <w:i w:val="false"/>
          <w:iCs w:val="false"/>
          <w:sz w:val="20"/>
          <w:szCs w:val="20"/>
        </w:rPr>
        <w:t xml:space="preserve">quezaal.com/marketlens — the existing product page JobSeam extends</w:t>
      </w:r>
    </w:p>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left w:val="single" w:color="b45309" w:sz="24"/>
            </w:tcBorders>
            <w:shd w:fill="f1f5f9" w:val="clear"/>
            <w:tcMar>
              <w:top w:type="dxa" w:w="140"/>
              <w:left w:type="dxa" w:w="200"/>
              <w:bottom w:type="dxa" w:w="140"/>
              <w:right w:type="dxa" w:w="200"/>
            </w:tcMar>
          </w:tcPr>
          <w:p>
            <w:r>
              <w:rPr>
                <w:sz w:val="20"/>
                <w:szCs w:val="20"/>
              </w:rPr>
              <w:t xml:space="preserve">This plan assumes the site, deck, and content already exist (they do). The work in these 3 days is wiring up the missing connective pieces — domain, tracking, booking link — and converting written assets into actual outbound motion and a rehearsed pitch.</w:t>
            </w:r>
          </w:p>
        </w:tc>
      </w:tr>
    </w:tbl>
    <w:sectPr>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431"/>
      </w:pPr>
    </w:lvl>
  </w:abstractNum>
  <w:abstractNum w:abstractNumId="3" w15:restartNumberingAfterBreak="0">
    <w:multiLevelType w:val="hybridMultilevel"/>
    <w:lvl w:ilvl="0" w15:tentative="1">
      <w:start w:val="1"/>
      <w:numFmt w:val="bullet"/>
      <w:lvlText w:val="–"/>
      <w:lvlJc w:val="left"/>
      <w:pPr>
        <w:ind w:left="936"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2026-07-28T14:57:56.083Z</dcterms:created>
  <dcterms:modified xsi:type="dcterms:W3CDTF">2026-07-28T14:57:56.083Z</dcterms:modified>
</cp:coreProperties>
</file>

<file path=docProps/custom.xml><?xml version="1.0" encoding="utf-8"?>
<Properties xmlns="http://schemas.openxmlformats.org/officeDocument/2006/custom-properties" xmlns:vt="http://schemas.openxmlformats.org/officeDocument/2006/docPropsVTypes"/>
</file>