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76" w:lineRule="auto"/>
        <w:rPr>
          <w:rFonts w:ascii="Times New Roman" w:cs="Times New Roman" w:eastAsia="Times New Roman" w:hAnsi="Times New Roman"/>
          <w:shd w:fill="9fc5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9fc5e8" w:val="clear"/>
          <w:rtl w:val="0"/>
        </w:rPr>
        <w:t xml:space="preserve">MATRIZ STAKEHOLDERS - PARTES INTERESSADAS EMPRESA ANDERSON GÁS </w:t>
      </w:r>
    </w:p>
    <w:p w:rsidR="00000000" w:rsidDel="00000000" w:rsidP="00000000" w:rsidRDefault="00000000" w:rsidRPr="00000000" w14:paraId="00000005">
      <w:pPr>
        <w:widowControl w:val="1"/>
        <w:spacing w:line="276" w:lineRule="auto"/>
        <w:rPr>
          <w:rFonts w:ascii="Times New Roman" w:cs="Times New Roman" w:eastAsia="Times New Roman" w:hAnsi="Times New Roman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76" w:lineRule="auto"/>
        <w:rPr>
          <w:rFonts w:ascii="Times New Roman" w:cs="Times New Roman" w:eastAsia="Times New Roman" w:hAnsi="Times New Roman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76" w:lineRule="auto"/>
        <w:rPr>
          <w:rFonts w:ascii="Times New Roman" w:cs="Times New Roman" w:eastAsia="Times New Roman" w:hAnsi="Times New Roman"/>
          <w:shd w:fill="9fc5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9fc5e8" w:val="clear"/>
          <w:rtl w:val="0"/>
        </w:rPr>
        <w:t xml:space="preserve">INTERESSADOS: 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rPr>
          <w:rFonts w:ascii="Times New Roman" w:cs="Times New Roman" w:eastAsia="Times New Roman" w:hAnsi="Times New Roman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Fornecedores e distribuidores de gás de cozinha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Clientes</w:t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Colaboradores 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Parceiros</w:t>
      </w:r>
    </w:p>
    <w:p w:rsidR="00000000" w:rsidDel="00000000" w:rsidP="00000000" w:rsidRDefault="00000000" w:rsidRPr="00000000" w14:paraId="0000000D">
      <w:pPr>
        <w:widowControl w:val="1"/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spacing w:before="9" w:lineRule="auto"/>
        <w:ind w:firstLine="0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606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40"/>
        <w:gridCol w:w="1208"/>
        <w:gridCol w:w="4223"/>
        <w:gridCol w:w="1364"/>
        <w:gridCol w:w="1416"/>
        <w:gridCol w:w="1226"/>
        <w:gridCol w:w="1416"/>
        <w:gridCol w:w="1247"/>
        <w:gridCol w:w="1166"/>
        <w:tblGridChange w:id="0">
          <w:tblGrid>
            <w:gridCol w:w="1340"/>
            <w:gridCol w:w="1208"/>
            <w:gridCol w:w="4223"/>
            <w:gridCol w:w="1364"/>
            <w:gridCol w:w="1416"/>
            <w:gridCol w:w="1226"/>
            <w:gridCol w:w="1416"/>
            <w:gridCol w:w="1247"/>
            <w:gridCol w:w="1166"/>
          </w:tblGrid>
        </w:tblGridChange>
      </w:tblGrid>
      <w:tr>
        <w:trPr>
          <w:cantSplit w:val="0"/>
          <w:trHeight w:val="853" w:hRule="atLeast"/>
          <w:tblHeader w:val="0"/>
        </w:trPr>
        <w:tc>
          <w:tcPr>
            <w:vMerge w:val="restart"/>
            <w:shd w:fill="b4c5e7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" w:line="240" w:lineRule="auto"/>
              <w:ind w:left="2318" w:right="212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interno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Matriz Stakeholder</w:t>
            </w:r>
          </w:p>
        </w:tc>
        <w:tc>
          <w:tcPr>
            <w:vMerge w:val="restart"/>
            <w:shd w:fill="b4c5e7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4" w:line="240" w:lineRule="auto"/>
              <w:ind w:left="147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Internos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5" w:right="15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</w:t>
            </w:r>
          </w:p>
        </w:tc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Influências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231" w:hanging="9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Grau de poder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2" w:right="240" w:firstLine="79.0000000000000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Grau de influência</w:t>
            </w:r>
          </w:p>
        </w:tc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Estratégia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b4c5e7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4c5e7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1f3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515" w:right="15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</w:p>
        </w:tc>
        <w:tc>
          <w:tcPr>
            <w:shd w:fill="d9e1f3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Positivas</w:t>
            </w:r>
          </w:p>
        </w:tc>
        <w:tc>
          <w:tcPr>
            <w:shd w:fill="d9e1f3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Negativas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10</w:t>
            </w:r>
          </w:p>
        </w:tc>
        <w:tc>
          <w:tcPr>
            <w:shd w:fill="d9e1f3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Matriz</w:t>
            </w:r>
          </w:p>
        </w:tc>
        <w:tc>
          <w:tcPr>
            <w:shd w:fill="d9e1f3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6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shd w:fill="b4c5e7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4c5e7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Cliente do projeto - Anderson 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Fornece seu produto para a elaboração do projeto.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Burocracia em certos pontos do projeto ao seu entendimento.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Manter informado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8" w:hRule="atLeast"/>
          <w:tblHeader w:val="0"/>
        </w:trPr>
        <w:tc>
          <w:tcPr>
            <w:vMerge w:val="continue"/>
            <w:shd w:fill="b4c5e7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4c5e7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Gerente do Projeto 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Experiência em projetos, comunicação.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disponibilidade para dúvidas em certos momentos.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10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10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Gerenciar 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Inspecionar a equipe e o cliente do projeto.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continue"/>
            <w:shd w:fill="b4c5e7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4c5e7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Colaboradores 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Comunicação com o gerente de projeto e a equipe em si para gerar engajamento entre as partes.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falta de treinamentos.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3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10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Gerenciar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treinamento e implementação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shd w:fill="b4c5e7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4c5e7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Fornecedores 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Fornecedor do produto carro chefe da loja. 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Reajustes contínuos dos valores do produtos. 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5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10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Buscar comunicação e gerenciar de perto.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Estruturar financeiramente as partes interessadas do produto.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vMerge w:val="continue"/>
            <w:shd w:fill="b4c5e7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b4c5e7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5"/>
                <w:szCs w:val="3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Externo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Clientes  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compradores do produto gerando fidelização.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falta de comunicação e pressão. 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3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10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manter informado e satisfeito.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7" w:hRule="atLeast"/>
          <w:tblHeader w:val="0"/>
        </w:trPr>
        <w:tc>
          <w:tcPr>
            <w:vMerge w:val="continue"/>
            <w:shd w:fill="b4c5e7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4c5e7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Clientes em processo de fidelização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compradores do produto esporadicamente.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falta de comunicação e pressão. 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3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10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manter informado e satisfeito. 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10" w:w="16840" w:orient="landscape"/>
      <w:pgMar w:bottom="280" w:top="1100" w:left="1300" w:right="7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pt-PT"/>
    </w:rPr>
  </w:style>
  <w:style w:type="paragraph" w:styleId="Title">
    <w:name w:val="Title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1pI17xzKER+7DQF6aR3byi9GSw==">AMUW2mUVzgsZoT06ETInn4q9j25ptyjHkhM2COB4mg76SEsMJIoKaZaFQjDWNpbe/ywAFKjNITmWuRnrHiahs/msUBIYjSji2xf0pdZYghT0Qw8VQqmz3Mc=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2022-09-25T22:14:54Z</dcterms:created>
  <dc:creator>Quézia Cassiano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2022-09-25T00:00:00Z</vt:filetime>
  </property>
</Properties>
</file>