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Meu Corre Financeiro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Regras de Negócio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v1.0 — Junho 2025</w:t>
      </w:r>
    </w:p>
    <w:p>
      <w:pPr>
        <w:pBdr>
          <w:bottom w:val="single" w:color="2E5FA3" w:sz="4" w:space="1"/>
        </w:pBdr>
        <w:spacing w:after="120" w:before="120"/>
      </w:pP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Usuário e Autenticação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Cada acesso ao sistema é identificado por um usuário único. Não há compartilhamento de sessão.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E-mail deve ser único no sistema — duplicatas são rejeitadas na criação.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Senha armazenada apenas como hash bcrypt (nunca em texto puro).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 'tipo' define se é conta pessoal ou empresarial — afeta relatórios e categorias disponíveis.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Usuário criado com status ativo por padrão.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Autenticação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Login retorna um token JWT com validade de 8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requisição à API deve enviar o token no header Authorization: Bearer &lt;token&gt;.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Token expirado retorna HTTP 401 — o frontend deve redirecionar para 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Usuário só acessa dados vinculados ao seu próprio ID — sem exceção.</w:t>
      </w: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Conta Financeira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Conta representa onde o dinheiro existe: conta corrente, caixa físico, carteira, poupança.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Criação e Saldo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 criada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atual = saldo inicial informado pelo usuário.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de entrada registrada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atual += valor da movimentação.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de saída registrada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atual -= valor da movimentação.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estornada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Operação inversa aplicada ao saldo atual.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 desativada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aceita novas movimentações. Histórico preservado.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Restrições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Saldo atual não pode ser editado diretamente — só por movimentações.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Não é possível excluir conta com títulos ou movimentações associadas.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Usuário pode ter múltiplas contas ativas simultaneamente.</w:t>
      </w: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Título Financeiro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título é o objeto central do sistema. Todo registro financeiro — simples, parcelado, cheque, fatura ou planejamento — é um título com subtipo específico.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Criação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título exige: conta, tipo (receber/pagar), subtipo, valor total, vencimento e descrição.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Ao criar, status é definido como 'aberto' automaticamente.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valor_pago inicia em 0,00.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único gerado automaticamente (ex: REC-2025-00001).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Ciclo de Status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aberto  →  parcial  →  quitado  |  cancelado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Título criado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'aberto'.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Pagamento parcial registrado (valor_pago &lt; valor_total)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'parcial'.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Pagamento que zera o saldo (valor_pago = valor_total)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'quitado'. Data de quitação registrada automaticamente.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Quitação antecipada com desconto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valor_total ajustado para valor_pago. Diferença registrada como abatimento.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Título cancelado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'cancelado'. Movimentações associadas são estornadas automaticamente.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Vínculo com Pessoa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Um título pode estar associado a zero ou mais pessoas via tabela TITULO_PESSOA.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campo 'papel' identifica o papel da pessoa: emissor, beneficiário, avalista ou endossado.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ordem de associação é preservada para rastreio de histórico (ex: cheque trocado de mão).</w:t>
      </w: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Movimentação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Cada pagamento, recebimento ou estorno gera um registro imutável na tabela MOVIMENTACAO. É o ledger do sistema.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Pagamento de título (saída)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tipo 'saida' criada. Saldo da conta decrementado.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Recebimento de título (entrada)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tipo 'entrada' criada. Saldo da conta incrementado.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Cancelamento de título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tipo 'estorno' criada para cada mov. anterior do título. Saldo restaurado.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Movimentação não pode ser editada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Apenas estorno é permitido. O registro original é preservado para auditoria.</w:t>
            </w:r>
          </w:p>
        </w:tc>
      </w:tr>
    </w:tbl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Parcelamento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Quando um título é criado com subtipo 'parcelado', o sistema gera automaticamente as parcelas filhas.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Geração das Parcelas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usuário informa: valor total, número de parcelas e data do primeiro vencimento.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distribui o valor igualmente (centavos residuais vão para a última parcela).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parcela recebe número sequencial (1/N, 2/N … N/N) e vencimento mensal.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Pagamento de Parcelas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Parcela paga normalmente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da parcela = 'paga'. Movimentação gerada. Valor_pago do título pai incrementado.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as parcelas pagas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do título pai atualizado automaticamente para 'quitado'.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Quitação antecipada (paga tudo de vez)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Parcelas restantes marcadas como 'amortizada'. Tipo = 'quitacao'. Título pai = 'quitado'.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Desconto negociado na quitação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Abatimento registrado em cada parcela amortizada proporcionalmente. Tipo = 'quitacao_com_desconto'.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Parcela cancelada individualmente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'cancelada'. Não afeta as demais. Valor total do título pai recalculado.</w:t>
            </w:r>
          </w:p>
        </w:tc>
      </w:tr>
    </w:tbl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Cheque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Cheque é um subtipo de título com campos adicionais de controle bancário e rastreio de circulação.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Emissão e Recebimento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Cheque de saída: usuário emitiu. Cheque de entrada: usuário recebeu de terceiro.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 obrigatórios adicionais: número, banco, agência, conta bancária, data bom para.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pessoa associada com papel 'emissor' é quem assinou o cheque.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Troca de Cheque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Cheque marcado como 'foi_trocado = true'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percentual_abatimento preenchido pelo usuário (ex: 3%, 5%).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Abatimento calculado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valor_abatimento = valor_cheque × percentual_abatimento. Registrado no cheque.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Impacto no custo operacional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Abatimento lançado automaticamente como custo operacional vinculado ao título, categoria 'desconto_cheque'.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de perdas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agrega total de abatimentos por período para o relatório 'custo de troca de cheques'.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Histórico de Circulação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vez que um cheque muda de mão, nova entrada em TITULO_PESSOA com papel 'endossado'.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ordem de associação preserva a sequência: quem tinha antes, quem tem agora.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possíveis: em_carteira, compensado, devolvido, trocado, cancelado.</w:t>
      </w: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Cartão de Crédito e Fatura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Cartão é um instrumento de pagamento. Cada uso gera um lançamento vinculado a uma fatura mensal.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Configuração do Cartão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Usuário cadastra: nome, bandeira, dia de fechamento e dia de vencimento da fatura.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Limite registrado para controle (sem bloqueio automático no MVP).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Fatura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Lançamento no cartão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Vinculado à fatura aberta do mês de referência. Se não existir, fatura criada automaticamente.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Fatura fechada (dia de fechamento chegou)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'fechada'. Novos lançamentos vão para a fatura do próximo mês.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Fatura paga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'paga'. Título pai quitado. Movimentação gerada na conta selecionada.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Parcelamento no cartão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 parcela vai para a fatura do respectivo mês (n/N em meses consecutivos).</w:t>
            </w:r>
          </w:p>
        </w:tc>
      </w:tr>
    </w:tbl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Planejamento Financeiro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Planejamento representa uma meta ou gasto programado futuro — pessoal ou empresarial.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Criação de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Usuário informa: nome, tipo (reforma, compra, reserva, meta), valor alvo e data alvo.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Valor acumulado inicia em 0,00.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Recorrência define se aportes são únicos, mensais ou personalizados.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Aporte e Progresso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Aporte realizado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valor_acumulado += valor do aporte. Movimentação gerada na conta de origem.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valor_acumulado &gt;= valor_alvo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da meta = 'concluída'. Notificação gerada.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alvo ultrapassada sem conclusão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'atrasada'. Aparece em destaque no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 cancelada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Aportes anteriores estornados se usuário solicitar. Caso contrário, marcada como 'cancelada' sem estorno.</w:t>
            </w:r>
          </w:p>
        </w:tc>
      </w:tr>
    </w:tbl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Custo Operacional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Gastos para manter o funcionamento do negócio: salários, água, luz, internet, manutenção.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 operacional é um título de saída com categoria = 'operacional'.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Subcategorias: pessoal (salários), utilidades (água/luz/internet), manutenção, outros.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Pode ser recorrente (mensal) — sistema lança automaticamente no início do período.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Desconto de cheque trocado é lançado automaticamente aqui (ver Regra 6.2).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Relatório de custos operacionais agrupa por subcategoria e período.</w:t>
      </w: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Relatórios e Dashboard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Saldo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Calculado em tempo real: saldo inicial + soma de entradas - soma de saídas até a data atual.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Exibido por conta individual e como total consolidado de todas as contas ativas.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Faturamento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de entradas no mês vs total de saídas = resultado do mês.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Exibido em gráfico de barras ou linha, comparando meses anteriores.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Títulos Vencidos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título com status 'aberto' ou 'parcial' e vencimento &lt; data atual é exibido em destaque.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Ordenados por dias de atraso (maior primeiro).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10.4 Projeção de Saldo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Saldo atual + soma de entradas previstas - soma de saídas previstas nos próximos N dias.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Considera títulos abertos, parcelas futuras e custos operacionais recorrentes.</w:t>
      </w: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10.5 Custo de Cheques Trocados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Relatório específico: total de abatimentos por período, agrupado por emissor do cheque.</w:t>
      </w:r>
    </w:p>
    <w:p>
      <w:pPr>
        <w:spacing w:after="60" w:before="60"/>
      </w:pPr>
    </w:p>
    <w:p>
      <w:pPr>
        <w:pBdr>
          <w:bottom w:val="single" w:color="2E5FA3" w:sz="4" w:space="1"/>
        </w:pBd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Segurança e Integridade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Condição / 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 requisição validada pelo JWT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Usuário sem token válido recebe HTTP 401.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filtrados por usuario_id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Nenhuma query retorna dados de outro usuário.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Valores monetários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Decimal(15,2) — nunca float. Arredondamento sempre para 2 casas.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Deleção de registros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 delete (campo 'ativo = false'). Dados nunca apagados fisicamente.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 criação, edição e cancelamento registra timestamp e usuario_id responsável.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Variáveis sensíveis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Senha do banco, secret JWT e credenciais nunca no código — sempre via .env.</w:t>
            </w:r>
          </w:p>
        </w:tc>
      </w:tr>
    </w:tbl>
    <w:p>
      <w:pPr>
        <w:spacing w:after="120" w:before="120"/>
      </w:pPr>
    </w:p>
    <w:p>
      <w:pPr>
        <w:pBdr>
          <w:bottom w:val="single" w:color="2E5FA3" w:sz="4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Meu Corre Financeiro · Regras de Negócio v1.0 · Guilherme Pereira Nascimento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2026-06-30T01:40:46.646Z</dcterms:created>
  <dcterms:modified xsi:type="dcterms:W3CDTF">2026-06-30T01:40:46.647Z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