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B9F5E" w14:textId="47B0F084" w:rsidR="0092168D" w:rsidRDefault="271BBEE9" w:rsidP="695D8B78">
      <w:pPr>
        <w:spacing w:line="259" w:lineRule="auto"/>
        <w:jc w:val="center"/>
        <w:rPr>
          <w:rFonts w:ascii="Times New Roman" w:eastAsia="Times New Roman" w:hAnsi="Times New Roman" w:cs="Times New Roman"/>
          <w:color w:val="000000" w:themeColor="text1"/>
        </w:rPr>
      </w:pPr>
      <w:r>
        <w:rPr>
          <w:noProof/>
        </w:rPr>
        <w:drawing>
          <wp:inline distT="0" distB="0" distL="0" distR="0" wp14:anchorId="10857F98" wp14:editId="3B7038C0">
            <wp:extent cx="5143502" cy="2392122"/>
            <wp:effectExtent l="0" t="0" r="0" b="0"/>
            <wp:docPr id="1021328190" name="Picture 1021328190" descr="A logo with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328190"/>
                    <pic:cNvPicPr/>
                  </pic:nvPicPr>
                  <pic:blipFill>
                    <a:blip r:embed="rId5">
                      <a:extLst>
                        <a:ext uri="{28A0092B-C50C-407E-A947-70E740481C1C}">
                          <a14:useLocalDpi xmlns:a14="http://schemas.microsoft.com/office/drawing/2010/main" val="0"/>
                        </a:ext>
                      </a:extLst>
                    </a:blip>
                    <a:stretch>
                      <a:fillRect/>
                    </a:stretch>
                  </pic:blipFill>
                  <pic:spPr>
                    <a:xfrm>
                      <a:off x="0" y="0"/>
                      <a:ext cx="5143502" cy="2392122"/>
                    </a:xfrm>
                    <a:prstGeom prst="rect">
                      <a:avLst/>
                    </a:prstGeom>
                  </pic:spPr>
                </pic:pic>
              </a:graphicData>
            </a:graphic>
          </wp:inline>
        </w:drawing>
      </w:r>
    </w:p>
    <w:p w14:paraId="4FCCC71C" w14:textId="6F8B9A7D" w:rsidR="0092168D" w:rsidRDefault="0092168D" w:rsidP="18EC85B0">
      <w:pPr>
        <w:spacing w:line="259" w:lineRule="auto"/>
        <w:rPr>
          <w:rFonts w:ascii="Times New Roman" w:eastAsia="Times New Roman" w:hAnsi="Times New Roman" w:cs="Times New Roman"/>
          <w:color w:val="000000" w:themeColor="text1"/>
        </w:rPr>
      </w:pPr>
    </w:p>
    <w:p w14:paraId="7EEFB687" w14:textId="1CF0AC8D" w:rsidR="0092168D" w:rsidRDefault="5462F4A4" w:rsidP="695D8B78">
      <w:pPr>
        <w:spacing w:line="259" w:lineRule="auto"/>
        <w:jc w:val="center"/>
        <w:rPr>
          <w:rFonts w:ascii="Arial" w:eastAsia="Arial" w:hAnsi="Arial" w:cs="Arial"/>
          <w:color w:val="000000" w:themeColor="text1"/>
          <w:sz w:val="90"/>
          <w:szCs w:val="90"/>
        </w:rPr>
      </w:pPr>
      <w:r w:rsidRPr="695D8B78">
        <w:rPr>
          <w:rFonts w:ascii="Arial" w:eastAsia="Arial" w:hAnsi="Arial" w:cs="Arial"/>
          <w:b/>
          <w:bCs/>
          <w:color w:val="000000" w:themeColor="text1"/>
          <w:sz w:val="90"/>
          <w:szCs w:val="90"/>
        </w:rPr>
        <w:t xml:space="preserve">Interior Border Gateway Protocol </w:t>
      </w:r>
      <w:r w:rsidR="271BBEE9" w:rsidRPr="695D8B78">
        <w:rPr>
          <w:rFonts w:ascii="Arial" w:eastAsia="Arial" w:hAnsi="Arial" w:cs="Arial"/>
          <w:b/>
          <w:bCs/>
          <w:color w:val="000000" w:themeColor="text1"/>
          <w:sz w:val="90"/>
          <w:szCs w:val="90"/>
        </w:rPr>
        <w:t>Lab</w:t>
      </w:r>
    </w:p>
    <w:p w14:paraId="6FAE75AE" w14:textId="33AB2E34" w:rsidR="0092168D" w:rsidRDefault="0092168D" w:rsidP="18EC85B0">
      <w:pPr>
        <w:spacing w:line="259" w:lineRule="auto"/>
        <w:rPr>
          <w:rFonts w:ascii="Times New Roman" w:eastAsia="Times New Roman" w:hAnsi="Times New Roman" w:cs="Times New Roman"/>
          <w:color w:val="000000" w:themeColor="text1"/>
        </w:rPr>
      </w:pPr>
    </w:p>
    <w:p w14:paraId="7C910241" w14:textId="29F72127" w:rsidR="0092168D" w:rsidRDefault="204920F7" w:rsidP="695D8B78">
      <w:pPr>
        <w:spacing w:line="259" w:lineRule="auto"/>
        <w:jc w:val="center"/>
      </w:pPr>
      <w:r>
        <w:rPr>
          <w:noProof/>
        </w:rPr>
        <w:drawing>
          <wp:inline distT="0" distB="0" distL="0" distR="0" wp14:anchorId="3C2DA07A" wp14:editId="7E33857F">
            <wp:extent cx="3952875" cy="2850631"/>
            <wp:effectExtent l="0" t="0" r="0" b="0"/>
            <wp:docPr id="371235096" name="Picture 371235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2875" cy="2850631"/>
                    </a:xfrm>
                    <a:prstGeom prst="rect">
                      <a:avLst/>
                    </a:prstGeom>
                  </pic:spPr>
                </pic:pic>
              </a:graphicData>
            </a:graphic>
          </wp:inline>
        </w:drawing>
      </w:r>
    </w:p>
    <w:p w14:paraId="77C64B91" w14:textId="2D8470CA" w:rsidR="0092168D" w:rsidRDefault="204920F7" w:rsidP="18EC85B0">
      <w:pPr>
        <w:spacing w:line="259" w:lineRule="auto"/>
        <w:rPr>
          <w:rFonts w:ascii="Times New Roman" w:eastAsia="Times New Roman" w:hAnsi="Times New Roman" w:cs="Times New Roman"/>
          <w:color w:val="000000" w:themeColor="text1"/>
        </w:rPr>
      </w:pPr>
      <w:r w:rsidRPr="695D8B78">
        <w:rPr>
          <w:rFonts w:ascii="Times New Roman" w:eastAsia="Times New Roman" w:hAnsi="Times New Roman" w:cs="Times New Roman"/>
          <w:color w:val="000000" w:themeColor="text1"/>
        </w:rPr>
        <w:lastRenderedPageBreak/>
        <w:t>Charlie Qu</w:t>
      </w:r>
    </w:p>
    <w:p w14:paraId="4F5BACC7" w14:textId="6AED6B2F" w:rsidR="0092168D" w:rsidRDefault="271BBEE9" w:rsidP="18EC85B0">
      <w:pPr>
        <w:spacing w:line="259" w:lineRule="auto"/>
        <w:rPr>
          <w:rFonts w:ascii="Times New Roman" w:eastAsia="Times New Roman" w:hAnsi="Times New Roman" w:cs="Times New Roman"/>
          <w:color w:val="000000" w:themeColor="text1"/>
        </w:rPr>
      </w:pPr>
      <w:r w:rsidRPr="18EC85B0">
        <w:rPr>
          <w:rFonts w:ascii="Times New Roman" w:eastAsia="Times New Roman" w:hAnsi="Times New Roman" w:cs="Times New Roman"/>
          <w:color w:val="000000" w:themeColor="text1"/>
        </w:rPr>
        <w:t xml:space="preserve">Period </w:t>
      </w:r>
      <w:r w:rsidR="1CA8D7F9" w:rsidRPr="18EC85B0">
        <w:rPr>
          <w:rFonts w:ascii="Times New Roman" w:eastAsia="Times New Roman" w:hAnsi="Times New Roman" w:cs="Times New Roman"/>
          <w:color w:val="000000" w:themeColor="text1"/>
        </w:rPr>
        <w:t>0-2</w:t>
      </w:r>
    </w:p>
    <w:p w14:paraId="52FC4B2C" w14:textId="2D1DDFA4" w:rsidR="0092168D" w:rsidRDefault="271BBEE9" w:rsidP="18EC85B0">
      <w:pPr>
        <w:spacing w:line="259" w:lineRule="auto"/>
        <w:rPr>
          <w:rFonts w:ascii="Times New Roman" w:eastAsia="Times New Roman" w:hAnsi="Times New Roman" w:cs="Times New Roman"/>
          <w:color w:val="000000" w:themeColor="text1"/>
        </w:rPr>
      </w:pPr>
      <w:r w:rsidRPr="18EC85B0">
        <w:rPr>
          <w:rFonts w:ascii="Times New Roman" w:eastAsia="Times New Roman" w:hAnsi="Times New Roman" w:cs="Times New Roman"/>
          <w:color w:val="000000" w:themeColor="text1"/>
        </w:rPr>
        <w:t>Mason/Hansen</w:t>
      </w:r>
    </w:p>
    <w:p w14:paraId="607DD4D3" w14:textId="3FA457EC" w:rsidR="0092168D" w:rsidRDefault="6E36367E" w:rsidP="18EC85B0">
      <w:pPr>
        <w:spacing w:line="259" w:lineRule="auto"/>
        <w:rPr>
          <w:rFonts w:ascii="Times New Roman" w:eastAsia="Times New Roman" w:hAnsi="Times New Roman" w:cs="Times New Roman"/>
          <w:color w:val="000000" w:themeColor="text1"/>
        </w:rPr>
      </w:pPr>
      <w:r w:rsidRPr="18EC85B0">
        <w:rPr>
          <w:rFonts w:ascii="Times New Roman" w:eastAsia="Times New Roman" w:hAnsi="Times New Roman" w:cs="Times New Roman"/>
          <w:color w:val="000000" w:themeColor="text1"/>
        </w:rPr>
        <w:t>4</w:t>
      </w:r>
      <w:r w:rsidR="271BBEE9" w:rsidRPr="18EC85B0">
        <w:rPr>
          <w:rFonts w:ascii="Times New Roman" w:eastAsia="Times New Roman" w:hAnsi="Times New Roman" w:cs="Times New Roman"/>
          <w:color w:val="000000" w:themeColor="text1"/>
        </w:rPr>
        <w:t>/</w:t>
      </w:r>
      <w:r w:rsidRPr="18EC85B0">
        <w:rPr>
          <w:rFonts w:ascii="Times New Roman" w:eastAsia="Times New Roman" w:hAnsi="Times New Roman" w:cs="Times New Roman"/>
          <w:color w:val="000000" w:themeColor="text1"/>
        </w:rPr>
        <w:t>17</w:t>
      </w:r>
      <w:r w:rsidR="271BBEE9" w:rsidRPr="18EC85B0">
        <w:rPr>
          <w:rFonts w:ascii="Times New Roman" w:eastAsia="Times New Roman" w:hAnsi="Times New Roman" w:cs="Times New Roman"/>
          <w:color w:val="000000" w:themeColor="text1"/>
        </w:rPr>
        <w:t>/</w:t>
      </w:r>
      <w:r w:rsidR="3CFA5E68" w:rsidRPr="18EC85B0">
        <w:rPr>
          <w:rFonts w:ascii="Times New Roman" w:eastAsia="Times New Roman" w:hAnsi="Times New Roman" w:cs="Times New Roman"/>
          <w:color w:val="000000" w:themeColor="text1"/>
        </w:rPr>
        <w:t>2024</w:t>
      </w:r>
    </w:p>
    <w:p w14:paraId="36C7F70D" w14:textId="6407DA6F" w:rsidR="0092168D" w:rsidRDefault="3CFA5E68" w:rsidP="18EC85B0">
      <w:pPr>
        <w:spacing w:line="259" w:lineRule="auto"/>
        <w:jc w:val="center"/>
        <w:rPr>
          <w:rFonts w:ascii="Times New Roman" w:eastAsia="Times New Roman" w:hAnsi="Times New Roman" w:cs="Times New Roman"/>
          <w:color w:val="000000" w:themeColor="text1"/>
        </w:rPr>
      </w:pPr>
      <w:r w:rsidRPr="18EC85B0">
        <w:rPr>
          <w:rFonts w:ascii="Times New Roman" w:eastAsia="Times New Roman" w:hAnsi="Times New Roman" w:cs="Times New Roman"/>
          <w:color w:val="000000" w:themeColor="text1"/>
        </w:rPr>
        <w:t xml:space="preserve">Interior Border Gateway Protocol </w:t>
      </w:r>
      <w:r w:rsidR="271BBEE9" w:rsidRPr="18EC85B0">
        <w:rPr>
          <w:rFonts w:ascii="Times New Roman" w:eastAsia="Times New Roman" w:hAnsi="Times New Roman" w:cs="Times New Roman"/>
          <w:color w:val="000000" w:themeColor="text1"/>
        </w:rPr>
        <w:t>Lab</w:t>
      </w:r>
    </w:p>
    <w:p w14:paraId="17DC71B3" w14:textId="1404F1F3" w:rsidR="0092168D" w:rsidRDefault="271BBEE9" w:rsidP="18EC85B0">
      <w:pPr>
        <w:spacing w:line="259" w:lineRule="auto"/>
        <w:jc w:val="center"/>
        <w:rPr>
          <w:rFonts w:ascii="Times New Roman" w:eastAsia="Times New Roman" w:hAnsi="Times New Roman" w:cs="Times New Roman"/>
          <w:color w:val="000000" w:themeColor="text1"/>
        </w:rPr>
      </w:pPr>
      <w:r w:rsidRPr="18EC85B0">
        <w:rPr>
          <w:rFonts w:ascii="Times New Roman" w:eastAsia="Times New Roman" w:hAnsi="Times New Roman" w:cs="Times New Roman"/>
          <w:color w:val="000000" w:themeColor="text1"/>
        </w:rPr>
        <w:t>Purpose:</w:t>
      </w:r>
    </w:p>
    <w:p w14:paraId="41A571A0" w14:textId="1EC1E74D" w:rsidR="0092168D" w:rsidRDefault="101AB690" w:rsidP="005022B3">
      <w:pPr>
        <w:spacing w:line="259" w:lineRule="auto"/>
        <w:ind w:firstLine="720"/>
        <w:rPr>
          <w:rFonts w:ascii="Times New Roman" w:eastAsia="Times New Roman" w:hAnsi="Times New Roman" w:cs="Times New Roman"/>
          <w:color w:val="000000" w:themeColor="text1"/>
        </w:rPr>
      </w:pPr>
      <w:r w:rsidRPr="695D8B78">
        <w:rPr>
          <w:rFonts w:ascii="Times New Roman" w:eastAsia="Times New Roman" w:hAnsi="Times New Roman" w:cs="Times New Roman"/>
          <w:color w:val="000000" w:themeColor="text1"/>
        </w:rPr>
        <w:t>The objective of this lab is to set up the Internal BGP routing protocol within a network topology and to test its functionality by using show commands and ensuring that pings successfully traverse the entire topology.</w:t>
      </w:r>
    </w:p>
    <w:p w14:paraId="0471EFC1" w14:textId="56F99F40" w:rsidR="0092168D" w:rsidRDefault="271BBEE9" w:rsidP="18EC85B0">
      <w:pPr>
        <w:spacing w:line="259" w:lineRule="auto"/>
        <w:jc w:val="center"/>
        <w:rPr>
          <w:rFonts w:ascii="Times New Roman" w:eastAsia="Times New Roman" w:hAnsi="Times New Roman" w:cs="Times New Roman"/>
          <w:color w:val="000000" w:themeColor="text1"/>
        </w:rPr>
      </w:pPr>
      <w:r w:rsidRPr="695D8B78">
        <w:rPr>
          <w:rFonts w:ascii="Times New Roman" w:eastAsia="Times New Roman" w:hAnsi="Times New Roman" w:cs="Times New Roman"/>
          <w:color w:val="000000" w:themeColor="text1"/>
        </w:rPr>
        <w:t>Background Information:</w:t>
      </w:r>
    </w:p>
    <w:p w14:paraId="3FDC99B5" w14:textId="5C6D1691" w:rsidR="275ED6E7" w:rsidRDefault="527BAB3E" w:rsidP="00D54BAB">
      <w:pPr>
        <w:spacing w:line="259" w:lineRule="auto"/>
        <w:ind w:firstLine="360"/>
        <w:rPr>
          <w:rFonts w:ascii="Times New Roman" w:eastAsia="Times New Roman" w:hAnsi="Times New Roman" w:cs="Times New Roman"/>
          <w:color w:val="000000" w:themeColor="text1"/>
        </w:rPr>
      </w:pPr>
      <w:r w:rsidRPr="695D8B78">
        <w:rPr>
          <w:rFonts w:ascii="Times New Roman" w:eastAsia="Times New Roman" w:hAnsi="Times New Roman" w:cs="Times New Roman"/>
          <w:color w:val="000000" w:themeColor="text1"/>
        </w:rPr>
        <w:t>BGP, short for Border Gateway Protocol, is a routing protocol that facilitates the exchange of routing information between different autonomous systems, typically on the internet. BGP encompasses two main types: eBGP and iBGP. Here is a breakdown of the key differences between these two sub-protocols:</w:t>
      </w:r>
    </w:p>
    <w:p w14:paraId="5F41A308" w14:textId="2D158D98" w:rsidR="527BAB3E" w:rsidRDefault="527BAB3E" w:rsidP="695D8B78">
      <w:pPr>
        <w:pStyle w:val="ListParagraph"/>
        <w:numPr>
          <w:ilvl w:val="0"/>
          <w:numId w:val="2"/>
        </w:numPr>
        <w:spacing w:line="259" w:lineRule="auto"/>
      </w:pPr>
      <w:r w:rsidRPr="695D8B78">
        <w:rPr>
          <w:rFonts w:ascii="Times New Roman" w:eastAsia="Times New Roman" w:hAnsi="Times New Roman" w:cs="Times New Roman"/>
          <w:color w:val="000000" w:themeColor="text1"/>
        </w:rPr>
        <w:t>iBGP involves routing connections between routers within the same autonomous system, whereas eBGP operates between routers in different autonomous systems.</w:t>
      </w:r>
    </w:p>
    <w:p w14:paraId="49649913" w14:textId="591071ED" w:rsidR="527BAB3E" w:rsidRDefault="527BAB3E" w:rsidP="695D8B78">
      <w:pPr>
        <w:pStyle w:val="ListParagraph"/>
        <w:numPr>
          <w:ilvl w:val="0"/>
          <w:numId w:val="2"/>
        </w:numPr>
        <w:spacing w:line="259" w:lineRule="auto"/>
      </w:pPr>
      <w:r w:rsidRPr="695D8B78">
        <w:rPr>
          <w:rFonts w:ascii="Times New Roman" w:eastAsia="Times New Roman" w:hAnsi="Times New Roman" w:cs="Times New Roman"/>
          <w:color w:val="000000" w:themeColor="text1"/>
        </w:rPr>
        <w:t>This distinction means that eBGP is employed for routing traffic between distinct systems, while iBGP handles routing within the same system.</w:t>
      </w:r>
    </w:p>
    <w:p w14:paraId="39160E93" w14:textId="7ADB7F95" w:rsidR="527BAB3E" w:rsidRDefault="527BAB3E" w:rsidP="695D8B78">
      <w:pPr>
        <w:pStyle w:val="ListParagraph"/>
        <w:numPr>
          <w:ilvl w:val="0"/>
          <w:numId w:val="2"/>
        </w:numPr>
        <w:spacing w:line="259" w:lineRule="auto"/>
      </w:pPr>
      <w:r w:rsidRPr="695D8B78">
        <w:rPr>
          <w:rFonts w:ascii="Times New Roman" w:eastAsia="Times New Roman" w:hAnsi="Times New Roman" w:cs="Times New Roman"/>
          <w:color w:val="000000" w:themeColor="text1"/>
        </w:rPr>
        <w:t>To prevent routing loops, eBGP reduces the TTL (time to live) of each forwarded packet, whereas iBGP does not need to decrease TTL because it operates within a single autonomous system.</w:t>
      </w:r>
    </w:p>
    <w:p w14:paraId="3D162039" w14:textId="0D965ED1" w:rsidR="527BAB3E" w:rsidRDefault="527BAB3E" w:rsidP="695D8B78">
      <w:pPr>
        <w:pStyle w:val="ListParagraph"/>
        <w:numPr>
          <w:ilvl w:val="0"/>
          <w:numId w:val="2"/>
        </w:numPr>
        <w:spacing w:line="259" w:lineRule="auto"/>
      </w:pPr>
      <w:r w:rsidRPr="695D8B78">
        <w:rPr>
          <w:rFonts w:ascii="Times New Roman" w:eastAsia="Times New Roman" w:hAnsi="Times New Roman" w:cs="Times New Roman"/>
          <w:color w:val="000000" w:themeColor="text1"/>
        </w:rPr>
        <w:t>iBGP is typically managed internally within an organization, whereas eBGP configurations often involve coordination between different organizations or ISPs, as it handles external internet traffic.</w:t>
      </w:r>
    </w:p>
    <w:p w14:paraId="64E69992" w14:textId="72CE5619" w:rsidR="527BAB3E" w:rsidRDefault="527BAB3E" w:rsidP="695D8B78">
      <w:pPr>
        <w:pStyle w:val="ListParagraph"/>
        <w:numPr>
          <w:ilvl w:val="0"/>
          <w:numId w:val="2"/>
        </w:numPr>
        <w:spacing w:line="259" w:lineRule="auto"/>
      </w:pPr>
      <w:r w:rsidRPr="695D8B78">
        <w:rPr>
          <w:rFonts w:ascii="Times New Roman" w:eastAsia="Times New Roman" w:hAnsi="Times New Roman" w:cs="Times New Roman"/>
          <w:color w:val="000000" w:themeColor="text1"/>
        </w:rPr>
        <w:t>In iBGP, the next hop address remains the same when routes are advertised to peers, but in eBGP, the next hop is changed to the IP address of the advertising router, often referred to as the "local router."</w:t>
      </w:r>
    </w:p>
    <w:p w14:paraId="75D72BEE" w14:textId="5BD70B59" w:rsidR="527BAB3E" w:rsidRDefault="527BAB3E" w:rsidP="695D8B78">
      <w:pPr>
        <w:pStyle w:val="ListParagraph"/>
        <w:numPr>
          <w:ilvl w:val="0"/>
          <w:numId w:val="2"/>
        </w:numPr>
        <w:spacing w:line="259" w:lineRule="auto"/>
      </w:pPr>
      <w:r w:rsidRPr="695D8B78">
        <w:rPr>
          <w:rFonts w:ascii="Times New Roman" w:eastAsia="Times New Roman" w:hAnsi="Times New Roman" w:cs="Times New Roman"/>
          <w:color w:val="000000" w:themeColor="text1"/>
        </w:rPr>
        <w:t>Route reflection is used in iBGP but not in eBGP.</w:t>
      </w:r>
    </w:p>
    <w:p w14:paraId="31C8654F" w14:textId="3E893171" w:rsidR="527BAB3E" w:rsidRDefault="527BAB3E" w:rsidP="695D8B78">
      <w:pPr>
        <w:pStyle w:val="ListParagraph"/>
        <w:numPr>
          <w:ilvl w:val="0"/>
          <w:numId w:val="2"/>
        </w:numPr>
        <w:spacing w:line="259" w:lineRule="auto"/>
      </w:pPr>
      <w:r w:rsidRPr="695D8B78">
        <w:rPr>
          <w:rFonts w:ascii="Times New Roman" w:eastAsia="Times New Roman" w:hAnsi="Times New Roman" w:cs="Times New Roman"/>
          <w:color w:val="000000" w:themeColor="text1"/>
        </w:rPr>
        <w:t>Unlike iBGP, eBGP does not require a full mesh network topology.</w:t>
      </w:r>
    </w:p>
    <w:p w14:paraId="4FD4F8E0" w14:textId="135C0E49" w:rsidR="527BAB3E" w:rsidRDefault="527BAB3E" w:rsidP="695D8B78">
      <w:pPr>
        <w:pStyle w:val="ListParagraph"/>
        <w:numPr>
          <w:ilvl w:val="0"/>
          <w:numId w:val="2"/>
        </w:numPr>
        <w:spacing w:line="259" w:lineRule="auto"/>
      </w:pPr>
      <w:r w:rsidRPr="695D8B78">
        <w:rPr>
          <w:rFonts w:ascii="Times New Roman" w:eastAsia="Times New Roman" w:hAnsi="Times New Roman" w:cs="Times New Roman"/>
          <w:color w:val="000000" w:themeColor="text1"/>
        </w:rPr>
        <w:t>Given these characteristics, one might wonder why BGP is preferred over other protocols like OSPF. Here are some reasons:</w:t>
      </w:r>
    </w:p>
    <w:p w14:paraId="04F4181D" w14:textId="03A8991F" w:rsidR="527BAB3E" w:rsidRDefault="527BAB3E" w:rsidP="695D8B78">
      <w:pPr>
        <w:pStyle w:val="ListParagraph"/>
        <w:numPr>
          <w:ilvl w:val="0"/>
          <w:numId w:val="2"/>
        </w:numPr>
        <w:spacing w:line="259" w:lineRule="auto"/>
      </w:pPr>
      <w:r w:rsidRPr="695D8B78">
        <w:rPr>
          <w:rFonts w:ascii="Times New Roman" w:eastAsia="Times New Roman" w:hAnsi="Times New Roman" w:cs="Times New Roman"/>
          <w:color w:val="000000" w:themeColor="text1"/>
        </w:rPr>
        <w:t>BGP supports more complex and hierarchical network structures, making it suitable for large enterprises.</w:t>
      </w:r>
    </w:p>
    <w:p w14:paraId="606AC4A9" w14:textId="1AF28EEB" w:rsidR="527BAB3E" w:rsidRDefault="527BAB3E" w:rsidP="695D8B78">
      <w:pPr>
        <w:spacing w:line="259" w:lineRule="auto"/>
        <w:ind w:firstLine="720"/>
      </w:pPr>
      <w:r w:rsidRPr="695D8B78">
        <w:rPr>
          <w:rFonts w:ascii="Times New Roman" w:eastAsia="Times New Roman" w:hAnsi="Times New Roman" w:cs="Times New Roman"/>
          <w:color w:val="000000" w:themeColor="text1"/>
        </w:rPr>
        <w:t>While OSPF is generally used for intra-domain routing within a single autonomous system, BGP handles both internal (iBGP) and external (eBGP) routing across organizational boundaries.</w:t>
      </w:r>
      <w:r w:rsidR="588631E2" w:rsidRPr="695D8B78">
        <w:rPr>
          <w:rFonts w:ascii="Times New Roman" w:eastAsia="Times New Roman" w:hAnsi="Times New Roman" w:cs="Times New Roman"/>
          <w:color w:val="000000" w:themeColor="text1"/>
        </w:rPr>
        <w:t xml:space="preserve"> </w:t>
      </w:r>
      <w:r w:rsidRPr="695D8B78">
        <w:rPr>
          <w:rFonts w:ascii="Times New Roman" w:eastAsia="Times New Roman" w:hAnsi="Times New Roman" w:cs="Times New Roman"/>
          <w:color w:val="000000" w:themeColor="text1"/>
        </w:rPr>
        <w:t xml:space="preserve">BGP offers more detailed control over routing decisions, allowing network engineers to manipulate factors like AS path and local preferences, providing a level of customization not </w:t>
      </w:r>
      <w:r w:rsidRPr="695D8B78">
        <w:rPr>
          <w:rFonts w:ascii="Times New Roman" w:eastAsia="Times New Roman" w:hAnsi="Times New Roman" w:cs="Times New Roman"/>
          <w:color w:val="000000" w:themeColor="text1"/>
        </w:rPr>
        <w:lastRenderedPageBreak/>
        <w:t>as readily available in OSPF.</w:t>
      </w:r>
      <w:r w:rsidR="3399CEEC" w:rsidRPr="695D8B78">
        <w:rPr>
          <w:rFonts w:ascii="Times New Roman" w:eastAsia="Times New Roman" w:hAnsi="Times New Roman" w:cs="Times New Roman"/>
          <w:color w:val="000000" w:themeColor="text1"/>
        </w:rPr>
        <w:t xml:space="preserve"> </w:t>
      </w:r>
      <w:r w:rsidRPr="695D8B78">
        <w:rPr>
          <w:rFonts w:ascii="Times New Roman" w:eastAsia="Times New Roman" w:hAnsi="Times New Roman" w:cs="Times New Roman"/>
          <w:color w:val="000000" w:themeColor="text1"/>
        </w:rPr>
        <w:t>Thus, BGP, with its dual capabilities of iBGP and eBGP, is highly favored for routing in large-scale corporate environments due to its ability to support complex network architectures and provide granular traffic management. This makes BGP a top choice for enterprises that require sophisticated routing solutions.</w:t>
      </w:r>
    </w:p>
    <w:p w14:paraId="337C6D01" w14:textId="64AED667" w:rsidR="0092168D" w:rsidRDefault="271BBEE9" w:rsidP="18EC85B0">
      <w:pPr>
        <w:spacing w:line="259" w:lineRule="auto"/>
        <w:jc w:val="center"/>
        <w:rPr>
          <w:rFonts w:ascii="Times New Roman" w:eastAsia="Times New Roman" w:hAnsi="Times New Roman" w:cs="Times New Roman"/>
          <w:color w:val="000000" w:themeColor="text1"/>
        </w:rPr>
      </w:pPr>
      <w:r w:rsidRPr="18EC85B0">
        <w:rPr>
          <w:rFonts w:ascii="Times New Roman" w:eastAsia="Times New Roman" w:hAnsi="Times New Roman" w:cs="Times New Roman"/>
          <w:color w:val="000000" w:themeColor="text1"/>
        </w:rPr>
        <w:t>Lab Summary:</w:t>
      </w:r>
    </w:p>
    <w:p w14:paraId="1B0EE510" w14:textId="549F411C" w:rsidR="0092168D" w:rsidRDefault="5312964A" w:rsidP="005022B3">
      <w:pPr>
        <w:spacing w:line="259" w:lineRule="auto"/>
        <w:ind w:firstLine="720"/>
        <w:rPr>
          <w:rFonts w:ascii="Times New Roman" w:eastAsia="Times New Roman" w:hAnsi="Times New Roman" w:cs="Times New Roman"/>
          <w:color w:val="000000" w:themeColor="text1"/>
        </w:rPr>
      </w:pPr>
      <w:r w:rsidRPr="695D8B78">
        <w:rPr>
          <w:rFonts w:ascii="Times New Roman" w:eastAsia="Times New Roman" w:hAnsi="Times New Roman" w:cs="Times New Roman"/>
          <w:color w:val="000000" w:themeColor="text1"/>
        </w:rPr>
        <w:t xml:space="preserve">Draw a network diagram. Set up the IP configuration and basic settings on network devices. Implement necessary routing protocols. Redistribute routing information as needed. Check that iBGP is properly set up and working by using commands like "show </w:t>
      </w:r>
      <w:proofErr w:type="spellStart"/>
      <w:r w:rsidRPr="695D8B78">
        <w:rPr>
          <w:rFonts w:ascii="Times New Roman" w:eastAsia="Times New Roman" w:hAnsi="Times New Roman" w:cs="Times New Roman"/>
          <w:color w:val="000000" w:themeColor="text1"/>
        </w:rPr>
        <w:t>ip</w:t>
      </w:r>
      <w:proofErr w:type="spellEnd"/>
      <w:r w:rsidRPr="695D8B78">
        <w:rPr>
          <w:rFonts w:ascii="Times New Roman" w:eastAsia="Times New Roman" w:hAnsi="Times New Roman" w:cs="Times New Roman"/>
          <w:color w:val="000000" w:themeColor="text1"/>
        </w:rPr>
        <w:t xml:space="preserve"> </w:t>
      </w:r>
      <w:proofErr w:type="spellStart"/>
      <w:r w:rsidRPr="695D8B78">
        <w:rPr>
          <w:rFonts w:ascii="Times New Roman" w:eastAsia="Times New Roman" w:hAnsi="Times New Roman" w:cs="Times New Roman"/>
          <w:color w:val="000000" w:themeColor="text1"/>
        </w:rPr>
        <w:t>bgp</w:t>
      </w:r>
      <w:proofErr w:type="spellEnd"/>
      <w:r w:rsidRPr="695D8B78">
        <w:rPr>
          <w:rFonts w:ascii="Times New Roman" w:eastAsia="Times New Roman" w:hAnsi="Times New Roman" w:cs="Times New Roman"/>
          <w:color w:val="000000" w:themeColor="text1"/>
        </w:rPr>
        <w:t xml:space="preserve"> summary", "show </w:t>
      </w:r>
      <w:proofErr w:type="spellStart"/>
      <w:r w:rsidRPr="695D8B78">
        <w:rPr>
          <w:rFonts w:ascii="Times New Roman" w:eastAsia="Times New Roman" w:hAnsi="Times New Roman" w:cs="Times New Roman"/>
          <w:color w:val="000000" w:themeColor="text1"/>
        </w:rPr>
        <w:t>ip</w:t>
      </w:r>
      <w:proofErr w:type="spellEnd"/>
      <w:r w:rsidRPr="695D8B78">
        <w:rPr>
          <w:rFonts w:ascii="Times New Roman" w:eastAsia="Times New Roman" w:hAnsi="Times New Roman" w:cs="Times New Roman"/>
          <w:color w:val="000000" w:themeColor="text1"/>
        </w:rPr>
        <w:t xml:space="preserve"> </w:t>
      </w:r>
      <w:proofErr w:type="spellStart"/>
      <w:r w:rsidRPr="695D8B78">
        <w:rPr>
          <w:rFonts w:ascii="Times New Roman" w:eastAsia="Times New Roman" w:hAnsi="Times New Roman" w:cs="Times New Roman"/>
          <w:color w:val="000000" w:themeColor="text1"/>
        </w:rPr>
        <w:t>bgp</w:t>
      </w:r>
      <w:proofErr w:type="spellEnd"/>
      <w:r w:rsidRPr="695D8B78">
        <w:rPr>
          <w:rFonts w:ascii="Times New Roman" w:eastAsia="Times New Roman" w:hAnsi="Times New Roman" w:cs="Times New Roman"/>
          <w:color w:val="000000" w:themeColor="text1"/>
        </w:rPr>
        <w:t xml:space="preserve"> neighbors", and "show </w:t>
      </w:r>
      <w:proofErr w:type="spellStart"/>
      <w:r w:rsidRPr="695D8B78">
        <w:rPr>
          <w:rFonts w:ascii="Times New Roman" w:eastAsia="Times New Roman" w:hAnsi="Times New Roman" w:cs="Times New Roman"/>
          <w:color w:val="000000" w:themeColor="text1"/>
        </w:rPr>
        <w:t>ip</w:t>
      </w:r>
      <w:proofErr w:type="spellEnd"/>
      <w:r w:rsidRPr="695D8B78">
        <w:rPr>
          <w:rFonts w:ascii="Times New Roman" w:eastAsia="Times New Roman" w:hAnsi="Times New Roman" w:cs="Times New Roman"/>
          <w:color w:val="000000" w:themeColor="text1"/>
        </w:rPr>
        <w:t xml:space="preserve"> route." Conduct a ping test to ensure complete connectivity throughout the network.</w:t>
      </w:r>
    </w:p>
    <w:p w14:paraId="5DED99F0" w14:textId="270CC405" w:rsidR="0092168D" w:rsidRDefault="271BBEE9" w:rsidP="18EC85B0">
      <w:pPr>
        <w:spacing w:line="259" w:lineRule="auto"/>
        <w:jc w:val="center"/>
        <w:rPr>
          <w:rFonts w:ascii="Times New Roman" w:eastAsia="Times New Roman" w:hAnsi="Times New Roman" w:cs="Times New Roman"/>
          <w:color w:val="000000" w:themeColor="text1"/>
        </w:rPr>
      </w:pPr>
      <w:r w:rsidRPr="695D8B78">
        <w:rPr>
          <w:rFonts w:ascii="Times New Roman" w:eastAsia="Times New Roman" w:hAnsi="Times New Roman" w:cs="Times New Roman"/>
          <w:color w:val="000000" w:themeColor="text1"/>
        </w:rPr>
        <w:t>Lab Commands:</w:t>
      </w:r>
    </w:p>
    <w:p w14:paraId="6E96CBA8" w14:textId="73142989" w:rsidR="0092168D" w:rsidRDefault="11B77B7C" w:rsidP="695D8B78">
      <w:pPr>
        <w:pStyle w:val="ListParagraph"/>
        <w:numPr>
          <w:ilvl w:val="0"/>
          <w:numId w:val="1"/>
        </w:numPr>
        <w:spacing w:line="259" w:lineRule="auto"/>
        <w:rPr>
          <w:rFonts w:ascii="Times New Roman" w:eastAsia="Times New Roman" w:hAnsi="Times New Roman" w:cs="Times New Roman"/>
          <w:color w:val="000000" w:themeColor="text1"/>
        </w:rPr>
      </w:pPr>
      <w:r w:rsidRPr="695D8B78">
        <w:rPr>
          <w:rFonts w:ascii="Times New Roman" w:eastAsia="Times New Roman" w:hAnsi="Times New Roman" w:cs="Times New Roman"/>
          <w:color w:val="000000" w:themeColor="text1"/>
        </w:rPr>
        <w:t xml:space="preserve">Use the command </w:t>
      </w:r>
      <w:r w:rsidRPr="695D8B78">
        <w:rPr>
          <w:rFonts w:ascii="Times New Roman" w:eastAsia="Times New Roman" w:hAnsi="Times New Roman" w:cs="Times New Roman"/>
          <w:b/>
          <w:bCs/>
          <w:color w:val="000000" w:themeColor="text1"/>
        </w:rPr>
        <w:t>neighbor [</w:t>
      </w:r>
      <w:proofErr w:type="spellStart"/>
      <w:r w:rsidRPr="695D8B78">
        <w:rPr>
          <w:rFonts w:ascii="Times New Roman" w:eastAsia="Times New Roman" w:hAnsi="Times New Roman" w:cs="Times New Roman"/>
          <w:b/>
          <w:bCs/>
          <w:color w:val="000000" w:themeColor="text1"/>
        </w:rPr>
        <w:t>ip</w:t>
      </w:r>
      <w:proofErr w:type="spellEnd"/>
      <w:r w:rsidRPr="695D8B78">
        <w:rPr>
          <w:rFonts w:ascii="Times New Roman" w:eastAsia="Times New Roman" w:hAnsi="Times New Roman" w:cs="Times New Roman"/>
          <w:b/>
          <w:bCs/>
          <w:color w:val="000000" w:themeColor="text1"/>
        </w:rPr>
        <w:t>-address] update-source [interface]</w:t>
      </w:r>
      <w:r w:rsidRPr="695D8B78">
        <w:rPr>
          <w:rFonts w:ascii="Times New Roman" w:eastAsia="Times New Roman" w:hAnsi="Times New Roman" w:cs="Times New Roman"/>
          <w:color w:val="000000" w:themeColor="text1"/>
        </w:rPr>
        <w:t xml:space="preserve"> to set up a neighbor relationship and configure iBGP using an interface address.</w:t>
      </w:r>
    </w:p>
    <w:p w14:paraId="6667E9F0" w14:textId="782172BC" w:rsidR="0092168D" w:rsidRDefault="11B77B7C" w:rsidP="695D8B78">
      <w:pPr>
        <w:pStyle w:val="ListParagraph"/>
        <w:numPr>
          <w:ilvl w:val="0"/>
          <w:numId w:val="1"/>
        </w:numPr>
        <w:spacing w:line="259" w:lineRule="auto"/>
        <w:rPr>
          <w:rFonts w:ascii="Times New Roman" w:eastAsia="Times New Roman" w:hAnsi="Times New Roman" w:cs="Times New Roman"/>
          <w:color w:val="000000" w:themeColor="text1"/>
        </w:rPr>
      </w:pPr>
      <w:r w:rsidRPr="695D8B78">
        <w:rPr>
          <w:rFonts w:ascii="Times New Roman" w:eastAsia="Times New Roman" w:hAnsi="Times New Roman" w:cs="Times New Roman"/>
          <w:color w:val="000000" w:themeColor="text1"/>
        </w:rPr>
        <w:t xml:space="preserve">The command </w:t>
      </w:r>
      <w:r w:rsidRPr="695D8B78">
        <w:rPr>
          <w:rFonts w:ascii="Times New Roman" w:eastAsia="Times New Roman" w:hAnsi="Times New Roman" w:cs="Times New Roman"/>
          <w:b/>
          <w:bCs/>
          <w:color w:val="000000" w:themeColor="text1"/>
        </w:rPr>
        <w:t xml:space="preserve">show </w:t>
      </w:r>
      <w:proofErr w:type="spellStart"/>
      <w:r w:rsidRPr="695D8B78">
        <w:rPr>
          <w:rFonts w:ascii="Times New Roman" w:eastAsia="Times New Roman" w:hAnsi="Times New Roman" w:cs="Times New Roman"/>
          <w:b/>
          <w:bCs/>
          <w:color w:val="000000" w:themeColor="text1"/>
        </w:rPr>
        <w:t>ip</w:t>
      </w:r>
      <w:proofErr w:type="spellEnd"/>
      <w:r w:rsidRPr="695D8B78">
        <w:rPr>
          <w:rFonts w:ascii="Times New Roman" w:eastAsia="Times New Roman" w:hAnsi="Times New Roman" w:cs="Times New Roman"/>
          <w:b/>
          <w:bCs/>
          <w:color w:val="000000" w:themeColor="text1"/>
        </w:rPr>
        <w:t xml:space="preserve"> </w:t>
      </w:r>
      <w:proofErr w:type="spellStart"/>
      <w:r w:rsidRPr="695D8B78">
        <w:rPr>
          <w:rFonts w:ascii="Times New Roman" w:eastAsia="Times New Roman" w:hAnsi="Times New Roman" w:cs="Times New Roman"/>
          <w:b/>
          <w:bCs/>
          <w:color w:val="000000" w:themeColor="text1"/>
        </w:rPr>
        <w:t>bgp</w:t>
      </w:r>
      <w:proofErr w:type="spellEnd"/>
      <w:r w:rsidRPr="695D8B78">
        <w:rPr>
          <w:rFonts w:ascii="Times New Roman" w:eastAsia="Times New Roman" w:hAnsi="Times New Roman" w:cs="Times New Roman"/>
          <w:b/>
          <w:bCs/>
          <w:color w:val="000000" w:themeColor="text1"/>
        </w:rPr>
        <w:t xml:space="preserve"> summary</w:t>
      </w:r>
      <w:r w:rsidRPr="695D8B78">
        <w:rPr>
          <w:rFonts w:ascii="Times New Roman" w:eastAsia="Times New Roman" w:hAnsi="Times New Roman" w:cs="Times New Roman"/>
          <w:color w:val="000000" w:themeColor="text1"/>
        </w:rPr>
        <w:t xml:space="preserve"> provides a condensed overview of the BGP connection status </w:t>
      </w:r>
      <w:proofErr w:type="gramStart"/>
      <w:r w:rsidRPr="695D8B78">
        <w:rPr>
          <w:rFonts w:ascii="Times New Roman" w:eastAsia="Times New Roman" w:hAnsi="Times New Roman" w:cs="Times New Roman"/>
          <w:color w:val="000000" w:themeColor="text1"/>
        </w:rPr>
        <w:t>and also</w:t>
      </w:r>
      <w:proofErr w:type="gramEnd"/>
      <w:r w:rsidRPr="695D8B78">
        <w:rPr>
          <w:rFonts w:ascii="Times New Roman" w:eastAsia="Times New Roman" w:hAnsi="Times New Roman" w:cs="Times New Roman"/>
          <w:color w:val="000000" w:themeColor="text1"/>
        </w:rPr>
        <w:t xml:space="preserve"> shows the contents of the BGP routing table.</w:t>
      </w:r>
    </w:p>
    <w:p w14:paraId="3D03A688" w14:textId="5624F651" w:rsidR="0092168D" w:rsidRDefault="11B77B7C" w:rsidP="695D8B78">
      <w:pPr>
        <w:pStyle w:val="ListParagraph"/>
        <w:numPr>
          <w:ilvl w:val="0"/>
          <w:numId w:val="1"/>
        </w:numPr>
        <w:spacing w:line="259" w:lineRule="auto"/>
      </w:pPr>
      <w:r w:rsidRPr="695D8B78">
        <w:rPr>
          <w:rFonts w:ascii="Times New Roman" w:eastAsia="Times New Roman" w:hAnsi="Times New Roman" w:cs="Times New Roman"/>
          <w:color w:val="000000" w:themeColor="text1"/>
        </w:rPr>
        <w:t xml:space="preserve">To check whether a BGP peer connection has been successfully established and to view details about the BGP links, use the command </w:t>
      </w:r>
      <w:r w:rsidRPr="695D8B78">
        <w:rPr>
          <w:rFonts w:ascii="Times New Roman" w:eastAsia="Times New Roman" w:hAnsi="Times New Roman" w:cs="Times New Roman"/>
          <w:b/>
          <w:bCs/>
          <w:color w:val="000000" w:themeColor="text1"/>
        </w:rPr>
        <w:t xml:space="preserve">show </w:t>
      </w:r>
      <w:proofErr w:type="spellStart"/>
      <w:r w:rsidRPr="695D8B78">
        <w:rPr>
          <w:rFonts w:ascii="Times New Roman" w:eastAsia="Times New Roman" w:hAnsi="Times New Roman" w:cs="Times New Roman"/>
          <w:b/>
          <w:bCs/>
          <w:color w:val="000000" w:themeColor="text1"/>
        </w:rPr>
        <w:t>ip</w:t>
      </w:r>
      <w:proofErr w:type="spellEnd"/>
      <w:r w:rsidRPr="695D8B78">
        <w:rPr>
          <w:rFonts w:ascii="Times New Roman" w:eastAsia="Times New Roman" w:hAnsi="Times New Roman" w:cs="Times New Roman"/>
          <w:b/>
          <w:bCs/>
          <w:color w:val="000000" w:themeColor="text1"/>
        </w:rPr>
        <w:t xml:space="preserve"> </w:t>
      </w:r>
      <w:proofErr w:type="spellStart"/>
      <w:r w:rsidRPr="695D8B78">
        <w:rPr>
          <w:rFonts w:ascii="Times New Roman" w:eastAsia="Times New Roman" w:hAnsi="Times New Roman" w:cs="Times New Roman"/>
          <w:b/>
          <w:bCs/>
          <w:color w:val="000000" w:themeColor="text1"/>
        </w:rPr>
        <w:t>bgp</w:t>
      </w:r>
      <w:proofErr w:type="spellEnd"/>
      <w:r w:rsidRPr="695D8B78">
        <w:rPr>
          <w:rFonts w:ascii="Times New Roman" w:eastAsia="Times New Roman" w:hAnsi="Times New Roman" w:cs="Times New Roman"/>
          <w:b/>
          <w:bCs/>
          <w:color w:val="000000" w:themeColor="text1"/>
        </w:rPr>
        <w:t xml:space="preserve"> neighbors</w:t>
      </w:r>
      <w:r w:rsidRPr="695D8B78">
        <w:rPr>
          <w:rFonts w:ascii="Times New Roman" w:eastAsia="Times New Roman" w:hAnsi="Times New Roman" w:cs="Times New Roman"/>
          <w:color w:val="000000" w:themeColor="text1"/>
        </w:rPr>
        <w:t>.</w:t>
      </w:r>
    </w:p>
    <w:p w14:paraId="341CD7B6" w14:textId="35428424" w:rsidR="0092168D" w:rsidRDefault="271BBEE9" w:rsidP="18EC85B0">
      <w:pPr>
        <w:spacing w:line="259" w:lineRule="auto"/>
        <w:jc w:val="center"/>
        <w:rPr>
          <w:rFonts w:ascii="Times New Roman" w:eastAsia="Times New Roman" w:hAnsi="Times New Roman" w:cs="Times New Roman"/>
          <w:color w:val="000000" w:themeColor="text1"/>
        </w:rPr>
      </w:pPr>
      <w:r w:rsidRPr="18EC85B0">
        <w:rPr>
          <w:rFonts w:ascii="Times New Roman" w:eastAsia="Times New Roman" w:hAnsi="Times New Roman" w:cs="Times New Roman"/>
          <w:color w:val="000000" w:themeColor="text1"/>
        </w:rPr>
        <w:t>Network Diagram:</w:t>
      </w:r>
    </w:p>
    <w:p w14:paraId="05326F93" w14:textId="1D0B6685" w:rsidR="0092168D" w:rsidRDefault="6FEA5180" w:rsidP="18EC85B0">
      <w:pPr>
        <w:spacing w:line="259" w:lineRule="auto"/>
        <w:jc w:val="center"/>
        <w:rPr>
          <w:rFonts w:ascii="Times New Roman" w:eastAsia="Times New Roman" w:hAnsi="Times New Roman" w:cs="Times New Roman"/>
        </w:rPr>
      </w:pPr>
      <w:r>
        <w:rPr>
          <w:noProof/>
        </w:rPr>
        <w:drawing>
          <wp:inline distT="0" distB="0" distL="0" distR="0" wp14:anchorId="78E61E09" wp14:editId="31755B12">
            <wp:extent cx="5943600" cy="1676400"/>
            <wp:effectExtent l="0" t="0" r="0" b="0"/>
            <wp:docPr id="671481695" name="Picture 67148169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3B4F3474" w14:textId="1E60663E" w:rsidR="0092168D" w:rsidRDefault="271BBEE9" w:rsidP="18EC85B0">
      <w:pPr>
        <w:spacing w:line="259" w:lineRule="auto"/>
        <w:jc w:val="center"/>
        <w:rPr>
          <w:rFonts w:ascii="Times New Roman" w:eastAsia="Times New Roman" w:hAnsi="Times New Roman" w:cs="Times New Roman"/>
          <w:color w:val="000000" w:themeColor="text1"/>
        </w:rPr>
      </w:pPr>
      <w:r w:rsidRPr="18EC85B0">
        <w:rPr>
          <w:rFonts w:ascii="Times New Roman" w:eastAsia="Times New Roman" w:hAnsi="Times New Roman" w:cs="Times New Roman"/>
          <w:color w:val="000000" w:themeColor="text1"/>
        </w:rPr>
        <w:t>Configurations:</w:t>
      </w:r>
    </w:p>
    <w:p w14:paraId="62CEAE60" w14:textId="509BD5DC" w:rsidR="0092168D" w:rsidRDefault="34239CAC"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4663F62D" wp14:editId="58EBC5CB">
            <wp:extent cx="5943600" cy="2381250"/>
            <wp:effectExtent l="0" t="0" r="0" b="0"/>
            <wp:docPr id="1815771215" name="Picture 181577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r>
        <w:rPr>
          <w:noProof/>
        </w:rPr>
        <w:drawing>
          <wp:inline distT="0" distB="0" distL="0" distR="0" wp14:anchorId="09A34F49" wp14:editId="19A28B30">
            <wp:extent cx="5943600" cy="3895725"/>
            <wp:effectExtent l="0" t="0" r="0" b="0"/>
            <wp:docPr id="29032090" name="Picture 2903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r w:rsidR="5E5CBEBE">
        <w:rPr>
          <w:noProof/>
        </w:rPr>
        <w:lastRenderedPageBreak/>
        <w:drawing>
          <wp:inline distT="0" distB="0" distL="0" distR="0" wp14:anchorId="72C84AA9" wp14:editId="48B01A7A">
            <wp:extent cx="5943600" cy="4067175"/>
            <wp:effectExtent l="0" t="0" r="0" b="0"/>
            <wp:docPr id="439880754" name="Picture 43988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r w:rsidR="5E5CBEBE">
        <w:rPr>
          <w:noProof/>
        </w:rPr>
        <w:drawing>
          <wp:inline distT="0" distB="0" distL="0" distR="0" wp14:anchorId="3BC929A3" wp14:editId="54514152">
            <wp:extent cx="5943600" cy="3190875"/>
            <wp:effectExtent l="0" t="0" r="0" b="0"/>
            <wp:docPr id="1364337539" name="Picture 136433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r w:rsidR="5E5CBEBE">
        <w:rPr>
          <w:noProof/>
        </w:rPr>
        <w:lastRenderedPageBreak/>
        <w:drawing>
          <wp:inline distT="0" distB="0" distL="0" distR="0" wp14:anchorId="64295B63" wp14:editId="3CC48E7B">
            <wp:extent cx="5943600" cy="2114550"/>
            <wp:effectExtent l="0" t="0" r="0" b="0"/>
            <wp:docPr id="1640929146" name="Picture 1640929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r w:rsidR="3359AC0D">
        <w:rPr>
          <w:noProof/>
        </w:rPr>
        <w:drawing>
          <wp:inline distT="0" distB="0" distL="0" distR="0" wp14:anchorId="4E0B0115" wp14:editId="1269734E">
            <wp:extent cx="4933952" cy="5943600"/>
            <wp:effectExtent l="0" t="0" r="0" b="0"/>
            <wp:docPr id="914710653" name="Picture 91471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33952" cy="5943600"/>
                    </a:xfrm>
                    <a:prstGeom prst="rect">
                      <a:avLst/>
                    </a:prstGeom>
                  </pic:spPr>
                </pic:pic>
              </a:graphicData>
            </a:graphic>
          </wp:inline>
        </w:drawing>
      </w:r>
    </w:p>
    <w:p w14:paraId="6C476D5B" w14:textId="213B4390" w:rsidR="0092168D" w:rsidRDefault="3359AC0D"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7091C2C3" wp14:editId="48067015">
            <wp:extent cx="4629150" cy="5943600"/>
            <wp:effectExtent l="0" t="0" r="0" b="0"/>
            <wp:docPr id="984683647" name="Picture 98468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29150" cy="5943600"/>
                    </a:xfrm>
                    <a:prstGeom prst="rect">
                      <a:avLst/>
                    </a:prstGeom>
                  </pic:spPr>
                </pic:pic>
              </a:graphicData>
            </a:graphic>
          </wp:inline>
        </w:drawing>
      </w:r>
    </w:p>
    <w:p w14:paraId="006A8B3B" w14:textId="1BD6D29B" w:rsidR="0092168D" w:rsidRDefault="3359AC0D"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3F2099B3" wp14:editId="19966898">
            <wp:extent cx="4410075" cy="5943600"/>
            <wp:effectExtent l="0" t="0" r="0" b="0"/>
            <wp:docPr id="1545922543" name="Picture 154592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10075" cy="5943600"/>
                    </a:xfrm>
                    <a:prstGeom prst="rect">
                      <a:avLst/>
                    </a:prstGeom>
                  </pic:spPr>
                </pic:pic>
              </a:graphicData>
            </a:graphic>
          </wp:inline>
        </w:drawing>
      </w:r>
    </w:p>
    <w:p w14:paraId="77D6B970" w14:textId="3C36D193" w:rsidR="0092168D" w:rsidRDefault="3359AC0D"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4BDEBAC7" wp14:editId="65EABDD8">
            <wp:extent cx="4514850" cy="5943600"/>
            <wp:effectExtent l="0" t="0" r="0" b="0"/>
            <wp:docPr id="1382644065" name="Picture 138264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14850" cy="5943600"/>
                    </a:xfrm>
                    <a:prstGeom prst="rect">
                      <a:avLst/>
                    </a:prstGeom>
                  </pic:spPr>
                </pic:pic>
              </a:graphicData>
            </a:graphic>
          </wp:inline>
        </w:drawing>
      </w:r>
    </w:p>
    <w:p w14:paraId="34BF469D" w14:textId="06281CD3" w:rsidR="0092168D" w:rsidRDefault="3359AC0D"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4BDA7D0A" wp14:editId="6C26AA9C">
            <wp:extent cx="5020376" cy="5944428"/>
            <wp:effectExtent l="0" t="0" r="0" b="0"/>
            <wp:docPr id="863417738" name="Picture 86341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20376" cy="5944428"/>
                    </a:xfrm>
                    <a:prstGeom prst="rect">
                      <a:avLst/>
                    </a:prstGeom>
                  </pic:spPr>
                </pic:pic>
              </a:graphicData>
            </a:graphic>
          </wp:inline>
        </w:drawing>
      </w:r>
    </w:p>
    <w:p w14:paraId="4FDFA4F5" w14:textId="7DC390EA" w:rsidR="0092168D" w:rsidRDefault="3359AC0D"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634AFEDD" wp14:editId="640EB1B7">
            <wp:extent cx="5943600" cy="3400425"/>
            <wp:effectExtent l="0" t="0" r="0" b="0"/>
            <wp:docPr id="1160884982" name="Picture 116088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r>
        <w:rPr>
          <w:noProof/>
        </w:rPr>
        <w:drawing>
          <wp:inline distT="0" distB="0" distL="0" distR="0" wp14:anchorId="47999A91" wp14:editId="2EEB5E09">
            <wp:extent cx="5943600" cy="4219575"/>
            <wp:effectExtent l="0" t="0" r="0" b="0"/>
            <wp:docPr id="1930294646" name="Picture 193029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r>
        <w:rPr>
          <w:noProof/>
        </w:rPr>
        <w:lastRenderedPageBreak/>
        <w:drawing>
          <wp:inline distT="0" distB="0" distL="0" distR="0" wp14:anchorId="29A0ED50" wp14:editId="349E82F9">
            <wp:extent cx="5943600" cy="4629150"/>
            <wp:effectExtent l="0" t="0" r="0" b="0"/>
            <wp:docPr id="875366738" name="Picture 875366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r w:rsidR="5056D8AD">
        <w:rPr>
          <w:noProof/>
        </w:rPr>
        <w:drawing>
          <wp:inline distT="0" distB="0" distL="0" distR="0" wp14:anchorId="1DFEBFE0" wp14:editId="360329C7">
            <wp:extent cx="5943600" cy="3476625"/>
            <wp:effectExtent l="0" t="0" r="0" b="0"/>
            <wp:docPr id="1287637529" name="Picture 128763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r w:rsidR="5056D8AD">
        <w:rPr>
          <w:noProof/>
        </w:rPr>
        <w:lastRenderedPageBreak/>
        <w:drawing>
          <wp:inline distT="0" distB="0" distL="0" distR="0" wp14:anchorId="6BBF91FC" wp14:editId="222D5E10">
            <wp:extent cx="5943600" cy="3105150"/>
            <wp:effectExtent l="0" t="0" r="0" b="0"/>
            <wp:docPr id="1257807196" name="Picture 125780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r w:rsidR="6A9DCFB0">
        <w:rPr>
          <w:noProof/>
        </w:rPr>
        <w:lastRenderedPageBreak/>
        <w:drawing>
          <wp:inline distT="0" distB="0" distL="0" distR="0" wp14:anchorId="5A08831D" wp14:editId="589C2266">
            <wp:extent cx="5562600" cy="7595322"/>
            <wp:effectExtent l="0" t="0" r="0" b="0"/>
            <wp:docPr id="1570255537" name="Picture 157025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62600" cy="7595322"/>
                    </a:xfrm>
                    <a:prstGeom prst="rect">
                      <a:avLst/>
                    </a:prstGeom>
                  </pic:spPr>
                </pic:pic>
              </a:graphicData>
            </a:graphic>
          </wp:inline>
        </w:drawing>
      </w:r>
    </w:p>
    <w:p w14:paraId="2FC53104" w14:textId="781E9056" w:rsidR="0092168D" w:rsidRDefault="6A9DCFB0"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02B13B84" wp14:editId="7F554D20">
            <wp:extent cx="4972844" cy="6819900"/>
            <wp:effectExtent l="0" t="0" r="0" b="0"/>
            <wp:docPr id="504544028" name="Picture 50454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72844" cy="6819900"/>
                    </a:xfrm>
                    <a:prstGeom prst="rect">
                      <a:avLst/>
                    </a:prstGeom>
                  </pic:spPr>
                </pic:pic>
              </a:graphicData>
            </a:graphic>
          </wp:inline>
        </w:drawing>
      </w:r>
    </w:p>
    <w:p w14:paraId="683E4154" w14:textId="116A7CBF" w:rsidR="0092168D" w:rsidRDefault="5B3E0FDD"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7819ADA3" wp14:editId="7023E267">
            <wp:extent cx="4945062" cy="5934075"/>
            <wp:effectExtent l="0" t="0" r="0" b="0"/>
            <wp:docPr id="1462049524" name="Picture 14620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45062" cy="5934075"/>
                    </a:xfrm>
                    <a:prstGeom prst="rect">
                      <a:avLst/>
                    </a:prstGeom>
                  </pic:spPr>
                </pic:pic>
              </a:graphicData>
            </a:graphic>
          </wp:inline>
        </w:drawing>
      </w:r>
    </w:p>
    <w:p w14:paraId="2BA89D8B" w14:textId="7BAAF54C" w:rsidR="0092168D" w:rsidRDefault="5B3E0FDD"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3318673B" wp14:editId="57A8FC94">
            <wp:extent cx="4805680" cy="6705600"/>
            <wp:effectExtent l="0" t="0" r="0" b="0"/>
            <wp:docPr id="1870568779" name="Picture 1870568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05680" cy="6705600"/>
                    </a:xfrm>
                    <a:prstGeom prst="rect">
                      <a:avLst/>
                    </a:prstGeom>
                  </pic:spPr>
                </pic:pic>
              </a:graphicData>
            </a:graphic>
          </wp:inline>
        </w:drawing>
      </w:r>
    </w:p>
    <w:p w14:paraId="069D9DB6" w14:textId="2ABC454C" w:rsidR="0092168D" w:rsidRDefault="5B3E0FDD"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186B9CC9" wp14:editId="549F21B7">
            <wp:extent cx="5167221" cy="7229475"/>
            <wp:effectExtent l="0" t="0" r="0" b="0"/>
            <wp:docPr id="1302371112" name="Picture 130237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67221" cy="7229475"/>
                    </a:xfrm>
                    <a:prstGeom prst="rect">
                      <a:avLst/>
                    </a:prstGeom>
                  </pic:spPr>
                </pic:pic>
              </a:graphicData>
            </a:graphic>
          </wp:inline>
        </w:drawing>
      </w:r>
    </w:p>
    <w:p w14:paraId="412F27DB" w14:textId="00E5F0E0" w:rsidR="0092168D" w:rsidRDefault="5B3E0FDD"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5E53D245" wp14:editId="02DE3D67">
            <wp:extent cx="5024284" cy="6905625"/>
            <wp:effectExtent l="0" t="0" r="0" b="0"/>
            <wp:docPr id="822076889" name="Picture 822076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24284" cy="6905625"/>
                    </a:xfrm>
                    <a:prstGeom prst="rect">
                      <a:avLst/>
                    </a:prstGeom>
                  </pic:spPr>
                </pic:pic>
              </a:graphicData>
            </a:graphic>
          </wp:inline>
        </w:drawing>
      </w:r>
    </w:p>
    <w:p w14:paraId="1B2E3311" w14:textId="0FB944D6" w:rsidR="0092168D" w:rsidRDefault="4D61626E"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18DBD1C1" wp14:editId="169C6A7A">
            <wp:extent cx="5024941" cy="6772275"/>
            <wp:effectExtent l="0" t="0" r="0" b="0"/>
            <wp:docPr id="189455594" name="Picture 18945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24941" cy="6772275"/>
                    </a:xfrm>
                    <a:prstGeom prst="rect">
                      <a:avLst/>
                    </a:prstGeom>
                  </pic:spPr>
                </pic:pic>
              </a:graphicData>
            </a:graphic>
          </wp:inline>
        </w:drawing>
      </w:r>
    </w:p>
    <w:p w14:paraId="4FF0A6F8" w14:textId="3AB1F642" w:rsidR="0092168D" w:rsidRDefault="728266F4"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6ED73780" wp14:editId="3A210520">
            <wp:extent cx="5115002" cy="7077075"/>
            <wp:effectExtent l="0" t="0" r="0" b="0"/>
            <wp:docPr id="917181397" name="Picture 91718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15002" cy="7077075"/>
                    </a:xfrm>
                    <a:prstGeom prst="rect">
                      <a:avLst/>
                    </a:prstGeom>
                  </pic:spPr>
                </pic:pic>
              </a:graphicData>
            </a:graphic>
          </wp:inline>
        </w:drawing>
      </w:r>
    </w:p>
    <w:p w14:paraId="26F5D7A4" w14:textId="07BEFFA2" w:rsidR="0092168D" w:rsidRDefault="312AD084"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130E01F6" wp14:editId="64A168C2">
            <wp:extent cx="5140142" cy="7096125"/>
            <wp:effectExtent l="0" t="0" r="0" b="0"/>
            <wp:docPr id="597047976" name="Picture 59704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40142" cy="7096125"/>
                    </a:xfrm>
                    <a:prstGeom prst="rect">
                      <a:avLst/>
                    </a:prstGeom>
                  </pic:spPr>
                </pic:pic>
              </a:graphicData>
            </a:graphic>
          </wp:inline>
        </w:drawing>
      </w:r>
    </w:p>
    <w:p w14:paraId="6E972E9F" w14:textId="35CB7614" w:rsidR="0092168D" w:rsidRDefault="312AD084"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618F218C" wp14:editId="3BA4F077">
            <wp:extent cx="5352684" cy="7324726"/>
            <wp:effectExtent l="0" t="0" r="0" b="0"/>
            <wp:docPr id="1658551212" name="Picture 165855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52684" cy="7324726"/>
                    </a:xfrm>
                    <a:prstGeom prst="rect">
                      <a:avLst/>
                    </a:prstGeom>
                  </pic:spPr>
                </pic:pic>
              </a:graphicData>
            </a:graphic>
          </wp:inline>
        </w:drawing>
      </w:r>
    </w:p>
    <w:p w14:paraId="4F14A2F7" w14:textId="5B153C6E" w:rsidR="0092168D" w:rsidRDefault="312AD084"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1CA11853" wp14:editId="5C664986">
            <wp:extent cx="5299350" cy="7096125"/>
            <wp:effectExtent l="0" t="0" r="0" b="0"/>
            <wp:docPr id="1250918537" name="Picture 125091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99350" cy="7096125"/>
                    </a:xfrm>
                    <a:prstGeom prst="rect">
                      <a:avLst/>
                    </a:prstGeom>
                  </pic:spPr>
                </pic:pic>
              </a:graphicData>
            </a:graphic>
          </wp:inline>
        </w:drawing>
      </w:r>
    </w:p>
    <w:p w14:paraId="10670E40" w14:textId="48165CAF" w:rsidR="0092168D" w:rsidRDefault="312AD084"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768B1593" wp14:editId="67B73058">
            <wp:extent cx="5417740" cy="7648574"/>
            <wp:effectExtent l="0" t="0" r="0" b="0"/>
            <wp:docPr id="1822324680" name="Picture 182232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17740" cy="7648574"/>
                    </a:xfrm>
                    <a:prstGeom prst="rect">
                      <a:avLst/>
                    </a:prstGeom>
                  </pic:spPr>
                </pic:pic>
              </a:graphicData>
            </a:graphic>
          </wp:inline>
        </w:drawing>
      </w:r>
    </w:p>
    <w:p w14:paraId="67EADFEE" w14:textId="05B3D2FD" w:rsidR="0092168D" w:rsidRDefault="312AD084"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25246FAB" wp14:editId="41D1B971">
            <wp:extent cx="4915586" cy="4239216"/>
            <wp:effectExtent l="0" t="0" r="0" b="0"/>
            <wp:docPr id="1597203330" name="Picture 15972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915586" cy="4239216"/>
                    </a:xfrm>
                    <a:prstGeom prst="rect">
                      <a:avLst/>
                    </a:prstGeom>
                  </pic:spPr>
                </pic:pic>
              </a:graphicData>
            </a:graphic>
          </wp:inline>
        </w:drawing>
      </w:r>
    </w:p>
    <w:p w14:paraId="38633B78" w14:textId="4C7621A5" w:rsidR="0092168D" w:rsidRDefault="16DCA923"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417FB8F6" wp14:editId="4FA02B54">
            <wp:extent cx="4930241" cy="6791325"/>
            <wp:effectExtent l="0" t="0" r="0" b="0"/>
            <wp:docPr id="166184943" name="Picture 16618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30241" cy="6791325"/>
                    </a:xfrm>
                    <a:prstGeom prst="rect">
                      <a:avLst/>
                    </a:prstGeom>
                  </pic:spPr>
                </pic:pic>
              </a:graphicData>
            </a:graphic>
          </wp:inline>
        </w:drawing>
      </w:r>
    </w:p>
    <w:p w14:paraId="2205F34C" w14:textId="08513455" w:rsidR="0092168D" w:rsidRDefault="16DCA923"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46957809" wp14:editId="12E0A0E1">
            <wp:extent cx="4729483" cy="6543675"/>
            <wp:effectExtent l="0" t="0" r="0" b="0"/>
            <wp:docPr id="1506197127" name="Picture 150619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729483" cy="6543675"/>
                    </a:xfrm>
                    <a:prstGeom prst="rect">
                      <a:avLst/>
                    </a:prstGeom>
                  </pic:spPr>
                </pic:pic>
              </a:graphicData>
            </a:graphic>
          </wp:inline>
        </w:drawing>
      </w:r>
    </w:p>
    <w:p w14:paraId="2392EFA9" w14:textId="28DFE454" w:rsidR="0092168D" w:rsidRDefault="16DCA923"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163D22FD" wp14:editId="1B248AA9">
            <wp:extent cx="4467881" cy="6181725"/>
            <wp:effectExtent l="0" t="0" r="0" b="0"/>
            <wp:docPr id="1631997579" name="Picture 1631997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467881" cy="6181725"/>
                    </a:xfrm>
                    <a:prstGeom prst="rect">
                      <a:avLst/>
                    </a:prstGeom>
                  </pic:spPr>
                </pic:pic>
              </a:graphicData>
            </a:graphic>
          </wp:inline>
        </w:drawing>
      </w:r>
    </w:p>
    <w:p w14:paraId="46D5AF92" w14:textId="070B6C05" w:rsidR="0092168D" w:rsidRDefault="16DCA923"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4EA55E45" wp14:editId="3E8E19B2">
            <wp:extent cx="4645910" cy="6343650"/>
            <wp:effectExtent l="0" t="0" r="0" b="0"/>
            <wp:docPr id="1192990957" name="Picture 119299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645910" cy="6343650"/>
                    </a:xfrm>
                    <a:prstGeom prst="rect">
                      <a:avLst/>
                    </a:prstGeom>
                  </pic:spPr>
                </pic:pic>
              </a:graphicData>
            </a:graphic>
          </wp:inline>
        </w:drawing>
      </w:r>
    </w:p>
    <w:p w14:paraId="0569BCCB" w14:textId="560E6DB1" w:rsidR="0092168D" w:rsidRDefault="16DCA923"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66C44215" wp14:editId="5413C653">
            <wp:extent cx="4851644" cy="6524625"/>
            <wp:effectExtent l="0" t="0" r="0" b="0"/>
            <wp:docPr id="1177035533" name="Picture 1177035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51644" cy="6524625"/>
                    </a:xfrm>
                    <a:prstGeom prst="rect">
                      <a:avLst/>
                    </a:prstGeom>
                  </pic:spPr>
                </pic:pic>
              </a:graphicData>
            </a:graphic>
          </wp:inline>
        </w:drawing>
      </w:r>
    </w:p>
    <w:p w14:paraId="41E8CC4F" w14:textId="630A1854" w:rsidR="0092168D" w:rsidRDefault="16DCA923"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4C07C862" wp14:editId="138F499A">
            <wp:extent cx="5074260" cy="6943725"/>
            <wp:effectExtent l="0" t="0" r="0" b="0"/>
            <wp:docPr id="610142366" name="Picture 61014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074260" cy="6943725"/>
                    </a:xfrm>
                    <a:prstGeom prst="rect">
                      <a:avLst/>
                    </a:prstGeom>
                  </pic:spPr>
                </pic:pic>
              </a:graphicData>
            </a:graphic>
          </wp:inline>
        </w:drawing>
      </w:r>
    </w:p>
    <w:p w14:paraId="3FC60F88" w14:textId="370B9872" w:rsidR="0092168D" w:rsidRDefault="6002E8D3"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7083AAFE" wp14:editId="08520003">
            <wp:extent cx="5169098" cy="7058025"/>
            <wp:effectExtent l="0" t="0" r="0" b="0"/>
            <wp:docPr id="2059672912" name="Picture 205967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169098" cy="7058025"/>
                    </a:xfrm>
                    <a:prstGeom prst="rect">
                      <a:avLst/>
                    </a:prstGeom>
                  </pic:spPr>
                </pic:pic>
              </a:graphicData>
            </a:graphic>
          </wp:inline>
        </w:drawing>
      </w:r>
    </w:p>
    <w:p w14:paraId="7D3D0A88" w14:textId="75EBAE43" w:rsidR="0092168D" w:rsidRDefault="6002E8D3"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22D7206E" wp14:editId="70E4AF3A">
            <wp:extent cx="4944165" cy="4305901"/>
            <wp:effectExtent l="0" t="0" r="0" b="0"/>
            <wp:docPr id="1472840377" name="Picture 147284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944165" cy="4305901"/>
                    </a:xfrm>
                    <a:prstGeom prst="rect">
                      <a:avLst/>
                    </a:prstGeom>
                  </pic:spPr>
                </pic:pic>
              </a:graphicData>
            </a:graphic>
          </wp:inline>
        </w:drawing>
      </w:r>
    </w:p>
    <w:p w14:paraId="03BF51BA" w14:textId="0F71DE9B" w:rsidR="0092168D" w:rsidRDefault="6FD4F5AE"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62CBA5C2" wp14:editId="7E610FF3">
            <wp:extent cx="5274332" cy="7362824"/>
            <wp:effectExtent l="0" t="0" r="0" b="0"/>
            <wp:docPr id="888207188" name="Picture 88820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274332" cy="7362824"/>
                    </a:xfrm>
                    <a:prstGeom prst="rect">
                      <a:avLst/>
                    </a:prstGeom>
                  </pic:spPr>
                </pic:pic>
              </a:graphicData>
            </a:graphic>
          </wp:inline>
        </w:drawing>
      </w:r>
    </w:p>
    <w:p w14:paraId="2232C99F" w14:textId="2669DFB8" w:rsidR="0092168D" w:rsidRDefault="6FD4F5AE"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5E97DF27" wp14:editId="40C9AFD7">
            <wp:extent cx="5327222" cy="7258050"/>
            <wp:effectExtent l="0" t="0" r="0" b="0"/>
            <wp:docPr id="1174416607" name="Picture 117441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327222" cy="7258050"/>
                    </a:xfrm>
                    <a:prstGeom prst="rect">
                      <a:avLst/>
                    </a:prstGeom>
                  </pic:spPr>
                </pic:pic>
              </a:graphicData>
            </a:graphic>
          </wp:inline>
        </w:drawing>
      </w:r>
    </w:p>
    <w:p w14:paraId="136B280E" w14:textId="0D62CF96" w:rsidR="0092168D" w:rsidRDefault="6FD4F5AE"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40158810" wp14:editId="04B98E5A">
            <wp:extent cx="4973122" cy="6800850"/>
            <wp:effectExtent l="0" t="0" r="0" b="0"/>
            <wp:docPr id="857146294" name="Picture 857146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973122" cy="6800850"/>
                    </a:xfrm>
                    <a:prstGeom prst="rect">
                      <a:avLst/>
                    </a:prstGeom>
                  </pic:spPr>
                </pic:pic>
              </a:graphicData>
            </a:graphic>
          </wp:inline>
        </w:drawing>
      </w:r>
    </w:p>
    <w:p w14:paraId="7F48E96D" w14:textId="18C7E325" w:rsidR="0092168D" w:rsidRDefault="6FD4F5AE"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0BA9B7DB" wp14:editId="297B05B5">
            <wp:extent cx="4832747" cy="6686550"/>
            <wp:effectExtent l="0" t="0" r="0" b="0"/>
            <wp:docPr id="269092443" name="Picture 26909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832747" cy="6686550"/>
                    </a:xfrm>
                    <a:prstGeom prst="rect">
                      <a:avLst/>
                    </a:prstGeom>
                  </pic:spPr>
                </pic:pic>
              </a:graphicData>
            </a:graphic>
          </wp:inline>
        </w:drawing>
      </w:r>
    </w:p>
    <w:p w14:paraId="5A1CDDBD" w14:textId="7290FF17" w:rsidR="0092168D" w:rsidRDefault="6FD4F5AE"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24513E6C" wp14:editId="2B0BFA0C">
            <wp:extent cx="5032497" cy="6886575"/>
            <wp:effectExtent l="0" t="0" r="0" b="0"/>
            <wp:docPr id="621687484" name="Picture 62168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032497" cy="6886575"/>
                    </a:xfrm>
                    <a:prstGeom prst="rect">
                      <a:avLst/>
                    </a:prstGeom>
                  </pic:spPr>
                </pic:pic>
              </a:graphicData>
            </a:graphic>
          </wp:inline>
        </w:drawing>
      </w:r>
    </w:p>
    <w:p w14:paraId="450F27B6" w14:textId="1EFC012B" w:rsidR="0092168D" w:rsidRDefault="7500B3EF" w:rsidP="18EC85B0">
      <w:pPr>
        <w:spacing w:line="259" w:lineRule="auto"/>
        <w:jc w:val="center"/>
        <w:rPr>
          <w:rFonts w:ascii="Times New Roman" w:eastAsia="Times New Roman" w:hAnsi="Times New Roman" w:cs="Times New Roman"/>
        </w:rPr>
      </w:pPr>
      <w:r>
        <w:rPr>
          <w:noProof/>
        </w:rPr>
        <w:lastRenderedPageBreak/>
        <w:drawing>
          <wp:inline distT="0" distB="0" distL="0" distR="0" wp14:anchorId="395E06AE" wp14:editId="56491C57">
            <wp:extent cx="5943600" cy="4810124"/>
            <wp:effectExtent l="0" t="0" r="0" b="0"/>
            <wp:docPr id="1796978262" name="Picture 1796978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4810124"/>
                    </a:xfrm>
                    <a:prstGeom prst="rect">
                      <a:avLst/>
                    </a:prstGeom>
                  </pic:spPr>
                </pic:pic>
              </a:graphicData>
            </a:graphic>
          </wp:inline>
        </w:drawing>
      </w:r>
    </w:p>
    <w:p w14:paraId="15DB1DEF" w14:textId="69F131D3" w:rsidR="0092168D" w:rsidRDefault="271BBEE9" w:rsidP="18EC85B0">
      <w:pPr>
        <w:spacing w:line="259" w:lineRule="auto"/>
        <w:jc w:val="center"/>
        <w:rPr>
          <w:rFonts w:ascii="Times New Roman" w:eastAsia="Times New Roman" w:hAnsi="Times New Roman" w:cs="Times New Roman"/>
          <w:color w:val="000000" w:themeColor="text1"/>
        </w:rPr>
      </w:pPr>
      <w:r w:rsidRPr="695D8B78">
        <w:rPr>
          <w:rFonts w:ascii="Times New Roman" w:eastAsia="Times New Roman" w:hAnsi="Times New Roman" w:cs="Times New Roman"/>
          <w:color w:val="000000" w:themeColor="text1"/>
        </w:rPr>
        <w:t>Problems:</w:t>
      </w:r>
    </w:p>
    <w:p w14:paraId="45898ED4" w14:textId="38265452" w:rsidR="0092168D" w:rsidRDefault="1F583E32" w:rsidP="18EC85B0">
      <w:pPr>
        <w:spacing w:line="259" w:lineRule="auto"/>
        <w:ind w:firstLine="720"/>
        <w:rPr>
          <w:rFonts w:ascii="Times New Roman" w:eastAsia="Times New Roman" w:hAnsi="Times New Roman" w:cs="Times New Roman"/>
          <w:color w:val="000000" w:themeColor="text1"/>
        </w:rPr>
      </w:pPr>
      <w:r w:rsidRPr="695D8B78">
        <w:rPr>
          <w:rFonts w:ascii="Times New Roman" w:eastAsia="Times New Roman" w:hAnsi="Times New Roman" w:cs="Times New Roman"/>
          <w:color w:val="000000" w:themeColor="text1"/>
        </w:rPr>
        <w:t xml:space="preserve">In this lab, we encountered significant challenges in achieving complete network connectivity across the topology. Finding similar issues documented online proved difficult, prompting us to rely on debugging commands such as “show </w:t>
      </w:r>
      <w:proofErr w:type="spellStart"/>
      <w:r w:rsidRPr="695D8B78">
        <w:rPr>
          <w:rFonts w:ascii="Times New Roman" w:eastAsia="Times New Roman" w:hAnsi="Times New Roman" w:cs="Times New Roman"/>
          <w:color w:val="000000" w:themeColor="text1"/>
        </w:rPr>
        <w:t>ip</w:t>
      </w:r>
      <w:proofErr w:type="spellEnd"/>
      <w:r w:rsidRPr="695D8B78">
        <w:rPr>
          <w:rFonts w:ascii="Times New Roman" w:eastAsia="Times New Roman" w:hAnsi="Times New Roman" w:cs="Times New Roman"/>
          <w:color w:val="000000" w:themeColor="text1"/>
        </w:rPr>
        <w:t xml:space="preserve"> </w:t>
      </w:r>
      <w:proofErr w:type="spellStart"/>
      <w:r w:rsidRPr="695D8B78">
        <w:rPr>
          <w:rFonts w:ascii="Times New Roman" w:eastAsia="Times New Roman" w:hAnsi="Times New Roman" w:cs="Times New Roman"/>
          <w:color w:val="000000" w:themeColor="text1"/>
        </w:rPr>
        <w:t>bgp</w:t>
      </w:r>
      <w:proofErr w:type="spellEnd"/>
      <w:r w:rsidRPr="695D8B78">
        <w:rPr>
          <w:rFonts w:ascii="Times New Roman" w:eastAsia="Times New Roman" w:hAnsi="Times New Roman" w:cs="Times New Roman"/>
          <w:color w:val="000000" w:themeColor="text1"/>
        </w:rPr>
        <w:t xml:space="preserve"> summary” and “show </w:t>
      </w:r>
      <w:proofErr w:type="spellStart"/>
      <w:r w:rsidRPr="695D8B78">
        <w:rPr>
          <w:rFonts w:ascii="Times New Roman" w:eastAsia="Times New Roman" w:hAnsi="Times New Roman" w:cs="Times New Roman"/>
          <w:color w:val="000000" w:themeColor="text1"/>
        </w:rPr>
        <w:t>ip</w:t>
      </w:r>
      <w:proofErr w:type="spellEnd"/>
      <w:r w:rsidRPr="695D8B78">
        <w:rPr>
          <w:rFonts w:ascii="Times New Roman" w:eastAsia="Times New Roman" w:hAnsi="Times New Roman" w:cs="Times New Roman"/>
          <w:color w:val="000000" w:themeColor="text1"/>
        </w:rPr>
        <w:t xml:space="preserve"> route” to better understand the behavior and status of our routes. Upon detailed inspection, we noticed that OSPF was not fully redistributed on routers 2 and 3. Similarly, we hadn't redistributed all our BGP routes on routers 1 and 5. After adjusting the route redistribution on these routers, we observed improved connectivity; however, pings still failed to traverse the entire network. This issue was traced back to incomplete neighbor configurations on routers 3 and 4, which interrupted full connectivity. Identifying this problem required a thorough review of our entire network setup and routing configurations. Additionally, we discovered a typo in one of our neighbor configurations: we incorrectly set up </w:t>
      </w:r>
      <w:r w:rsidRPr="695D8B78">
        <w:rPr>
          <w:rFonts w:ascii="Times New Roman" w:eastAsia="Times New Roman" w:hAnsi="Times New Roman" w:cs="Times New Roman"/>
          <w:b/>
          <w:bCs/>
          <w:color w:val="000000" w:themeColor="text1"/>
        </w:rPr>
        <w:t>neighbor 10.0.3.2 remote-as 1</w:t>
      </w:r>
      <w:r w:rsidRPr="695D8B78">
        <w:rPr>
          <w:rFonts w:ascii="Times New Roman" w:eastAsia="Times New Roman" w:hAnsi="Times New Roman" w:cs="Times New Roman"/>
          <w:color w:val="000000" w:themeColor="text1"/>
        </w:rPr>
        <w:t xml:space="preserve">, whereas it should have been </w:t>
      </w:r>
      <w:r w:rsidRPr="695D8B78">
        <w:rPr>
          <w:rFonts w:ascii="Times New Roman" w:eastAsia="Times New Roman" w:hAnsi="Times New Roman" w:cs="Times New Roman"/>
          <w:b/>
          <w:bCs/>
          <w:color w:val="000000" w:themeColor="text1"/>
        </w:rPr>
        <w:t>neighbor 10.0.3.2 remote-as 2</w:t>
      </w:r>
      <w:r w:rsidRPr="695D8B78">
        <w:rPr>
          <w:rFonts w:ascii="Times New Roman" w:eastAsia="Times New Roman" w:hAnsi="Times New Roman" w:cs="Times New Roman"/>
          <w:color w:val="000000" w:themeColor="text1"/>
        </w:rPr>
        <w:t>. Correcting this error was a crucial but initially overlooked step in resolving our connectivity issues.</w:t>
      </w:r>
    </w:p>
    <w:p w14:paraId="5F3C1ABF" w14:textId="68A195A6" w:rsidR="0092168D" w:rsidRDefault="271BBEE9" w:rsidP="18EC85B0">
      <w:pPr>
        <w:spacing w:line="259" w:lineRule="auto"/>
        <w:jc w:val="center"/>
        <w:rPr>
          <w:rFonts w:ascii="Times New Roman" w:eastAsia="Times New Roman" w:hAnsi="Times New Roman" w:cs="Times New Roman"/>
          <w:color w:val="000000" w:themeColor="text1"/>
        </w:rPr>
      </w:pPr>
      <w:r w:rsidRPr="18EC85B0">
        <w:rPr>
          <w:rFonts w:ascii="Times New Roman" w:eastAsia="Times New Roman" w:hAnsi="Times New Roman" w:cs="Times New Roman"/>
          <w:color w:val="000000" w:themeColor="text1"/>
        </w:rPr>
        <w:t>Conclusion:</w:t>
      </w:r>
    </w:p>
    <w:p w14:paraId="12C4666F" w14:textId="33A66BFD" w:rsidR="0092168D" w:rsidRDefault="139375AE" w:rsidP="00F652C3">
      <w:pPr>
        <w:spacing w:line="259" w:lineRule="auto"/>
        <w:ind w:firstLine="720"/>
        <w:rPr>
          <w:rFonts w:ascii="Times New Roman" w:eastAsia="Times New Roman" w:hAnsi="Times New Roman" w:cs="Times New Roman"/>
          <w:color w:val="000000" w:themeColor="text1"/>
        </w:rPr>
      </w:pPr>
      <w:r w:rsidRPr="695D8B78">
        <w:rPr>
          <w:rFonts w:ascii="Times New Roman" w:eastAsia="Times New Roman" w:hAnsi="Times New Roman" w:cs="Times New Roman"/>
          <w:color w:val="000000" w:themeColor="text1"/>
        </w:rPr>
        <w:lastRenderedPageBreak/>
        <w:t xml:space="preserve">In this lab exercise, I grasped the significance of properly redistributing routes to ensure comprehensive network connectivity. My familiarity with eBGP facilitated the configuration of iBGP; however, the primary difficulties arose from minor oversights and rushing through the setup process without thoroughly verifying the commands </w:t>
      </w:r>
      <w:proofErr w:type="gramStart"/>
      <w:r w:rsidRPr="695D8B78">
        <w:rPr>
          <w:rFonts w:ascii="Times New Roman" w:eastAsia="Times New Roman" w:hAnsi="Times New Roman" w:cs="Times New Roman"/>
          <w:color w:val="000000" w:themeColor="text1"/>
        </w:rPr>
        <w:t>entered into</w:t>
      </w:r>
      <w:proofErr w:type="gramEnd"/>
      <w:r w:rsidRPr="695D8B78">
        <w:rPr>
          <w:rFonts w:ascii="Times New Roman" w:eastAsia="Times New Roman" w:hAnsi="Times New Roman" w:cs="Times New Roman"/>
          <w:color w:val="000000" w:themeColor="text1"/>
        </w:rPr>
        <w:t xml:space="preserve"> our routers. Despite these challenges, I enjoyed the task and am eager to delve into more intricate routing scenarios in the future.</w:t>
      </w:r>
    </w:p>
    <w:p w14:paraId="0B5A9EE4" w14:textId="7147C680" w:rsidR="0092168D" w:rsidRDefault="271BBEE9" w:rsidP="18EC85B0">
      <w:pPr>
        <w:spacing w:line="259" w:lineRule="auto"/>
        <w:jc w:val="center"/>
        <w:rPr>
          <w:rFonts w:ascii="Times New Roman" w:eastAsia="Times New Roman" w:hAnsi="Times New Roman" w:cs="Times New Roman"/>
          <w:color w:val="000000" w:themeColor="text1"/>
        </w:rPr>
      </w:pPr>
      <w:r w:rsidRPr="695D8B78">
        <w:rPr>
          <w:rFonts w:ascii="Times New Roman" w:eastAsia="Times New Roman" w:hAnsi="Times New Roman" w:cs="Times New Roman"/>
          <w:color w:val="000000" w:themeColor="text1"/>
        </w:rPr>
        <w:t>Teacher Signoff:</w:t>
      </w:r>
    </w:p>
    <w:p w14:paraId="2C078E63" w14:textId="437798C9" w:rsidR="0092168D" w:rsidRDefault="333FCF2F" w:rsidP="695D8B78">
      <w:pPr>
        <w:spacing w:line="259" w:lineRule="auto"/>
        <w:jc w:val="center"/>
      </w:pPr>
      <w:r>
        <w:rPr>
          <w:noProof/>
        </w:rPr>
        <w:drawing>
          <wp:inline distT="0" distB="0" distL="0" distR="0" wp14:anchorId="6464D50C" wp14:editId="761F7FC3">
            <wp:extent cx="4457700" cy="5943600"/>
            <wp:effectExtent l="0" t="0" r="0" b="0"/>
            <wp:docPr id="1387594228" name="Picture 13875942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57700" cy="5943600"/>
                    </a:xfrm>
                    <a:prstGeom prst="rect">
                      <a:avLst/>
                    </a:prstGeom>
                  </pic:spPr>
                </pic:pic>
              </a:graphicData>
            </a:graphic>
          </wp:inline>
        </w:drawing>
      </w:r>
    </w:p>
    <w:sectPr w:rsidR="009216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10A6C"/>
    <w:multiLevelType w:val="hybridMultilevel"/>
    <w:tmpl w:val="737CF5A4"/>
    <w:lvl w:ilvl="0" w:tplc="581CC09E">
      <w:start w:val="1"/>
      <w:numFmt w:val="bullet"/>
      <w:lvlText w:val=""/>
      <w:lvlJc w:val="left"/>
      <w:pPr>
        <w:ind w:left="720" w:hanging="360"/>
      </w:pPr>
      <w:rPr>
        <w:rFonts w:ascii="Symbol" w:hAnsi="Symbol" w:hint="default"/>
      </w:rPr>
    </w:lvl>
    <w:lvl w:ilvl="1" w:tplc="039838E8">
      <w:start w:val="1"/>
      <w:numFmt w:val="bullet"/>
      <w:lvlText w:val="o"/>
      <w:lvlJc w:val="left"/>
      <w:pPr>
        <w:ind w:left="1440" w:hanging="360"/>
      </w:pPr>
      <w:rPr>
        <w:rFonts w:ascii="Courier New" w:hAnsi="Courier New" w:hint="default"/>
      </w:rPr>
    </w:lvl>
    <w:lvl w:ilvl="2" w:tplc="85F6CD4A">
      <w:start w:val="1"/>
      <w:numFmt w:val="bullet"/>
      <w:lvlText w:val=""/>
      <w:lvlJc w:val="left"/>
      <w:pPr>
        <w:ind w:left="2160" w:hanging="360"/>
      </w:pPr>
      <w:rPr>
        <w:rFonts w:ascii="Wingdings" w:hAnsi="Wingdings" w:hint="default"/>
      </w:rPr>
    </w:lvl>
    <w:lvl w:ilvl="3" w:tplc="484ACB78">
      <w:start w:val="1"/>
      <w:numFmt w:val="bullet"/>
      <w:lvlText w:val=""/>
      <w:lvlJc w:val="left"/>
      <w:pPr>
        <w:ind w:left="2880" w:hanging="360"/>
      </w:pPr>
      <w:rPr>
        <w:rFonts w:ascii="Symbol" w:hAnsi="Symbol" w:hint="default"/>
      </w:rPr>
    </w:lvl>
    <w:lvl w:ilvl="4" w:tplc="4096375C">
      <w:start w:val="1"/>
      <w:numFmt w:val="bullet"/>
      <w:lvlText w:val="o"/>
      <w:lvlJc w:val="left"/>
      <w:pPr>
        <w:ind w:left="3600" w:hanging="360"/>
      </w:pPr>
      <w:rPr>
        <w:rFonts w:ascii="Courier New" w:hAnsi="Courier New" w:hint="default"/>
      </w:rPr>
    </w:lvl>
    <w:lvl w:ilvl="5" w:tplc="46B0273E">
      <w:start w:val="1"/>
      <w:numFmt w:val="bullet"/>
      <w:lvlText w:val=""/>
      <w:lvlJc w:val="left"/>
      <w:pPr>
        <w:ind w:left="4320" w:hanging="360"/>
      </w:pPr>
      <w:rPr>
        <w:rFonts w:ascii="Wingdings" w:hAnsi="Wingdings" w:hint="default"/>
      </w:rPr>
    </w:lvl>
    <w:lvl w:ilvl="6" w:tplc="EC42320E">
      <w:start w:val="1"/>
      <w:numFmt w:val="bullet"/>
      <w:lvlText w:val=""/>
      <w:lvlJc w:val="left"/>
      <w:pPr>
        <w:ind w:left="5040" w:hanging="360"/>
      </w:pPr>
      <w:rPr>
        <w:rFonts w:ascii="Symbol" w:hAnsi="Symbol" w:hint="default"/>
      </w:rPr>
    </w:lvl>
    <w:lvl w:ilvl="7" w:tplc="BD0AB0C0">
      <w:start w:val="1"/>
      <w:numFmt w:val="bullet"/>
      <w:lvlText w:val="o"/>
      <w:lvlJc w:val="left"/>
      <w:pPr>
        <w:ind w:left="5760" w:hanging="360"/>
      </w:pPr>
      <w:rPr>
        <w:rFonts w:ascii="Courier New" w:hAnsi="Courier New" w:hint="default"/>
      </w:rPr>
    </w:lvl>
    <w:lvl w:ilvl="8" w:tplc="5ECE9364">
      <w:start w:val="1"/>
      <w:numFmt w:val="bullet"/>
      <w:lvlText w:val=""/>
      <w:lvlJc w:val="left"/>
      <w:pPr>
        <w:ind w:left="6480" w:hanging="360"/>
      </w:pPr>
      <w:rPr>
        <w:rFonts w:ascii="Wingdings" w:hAnsi="Wingdings" w:hint="default"/>
      </w:rPr>
    </w:lvl>
  </w:abstractNum>
  <w:abstractNum w:abstractNumId="1" w15:restartNumberingAfterBreak="0">
    <w:nsid w:val="2209A6DC"/>
    <w:multiLevelType w:val="hybridMultilevel"/>
    <w:tmpl w:val="0090D35A"/>
    <w:lvl w:ilvl="0" w:tplc="B9ACB180">
      <w:start w:val="1"/>
      <w:numFmt w:val="bullet"/>
      <w:lvlText w:val=""/>
      <w:lvlJc w:val="left"/>
      <w:pPr>
        <w:ind w:left="720" w:hanging="360"/>
      </w:pPr>
      <w:rPr>
        <w:rFonts w:ascii="Symbol" w:hAnsi="Symbol" w:hint="default"/>
      </w:rPr>
    </w:lvl>
    <w:lvl w:ilvl="1" w:tplc="EB4AFFE4">
      <w:start w:val="1"/>
      <w:numFmt w:val="bullet"/>
      <w:lvlText w:val="o"/>
      <w:lvlJc w:val="left"/>
      <w:pPr>
        <w:ind w:left="1440" w:hanging="360"/>
      </w:pPr>
      <w:rPr>
        <w:rFonts w:ascii="Courier New" w:hAnsi="Courier New" w:hint="default"/>
      </w:rPr>
    </w:lvl>
    <w:lvl w:ilvl="2" w:tplc="5862190C">
      <w:start w:val="1"/>
      <w:numFmt w:val="bullet"/>
      <w:lvlText w:val=""/>
      <w:lvlJc w:val="left"/>
      <w:pPr>
        <w:ind w:left="2160" w:hanging="360"/>
      </w:pPr>
      <w:rPr>
        <w:rFonts w:ascii="Wingdings" w:hAnsi="Wingdings" w:hint="default"/>
      </w:rPr>
    </w:lvl>
    <w:lvl w:ilvl="3" w:tplc="659EB694">
      <w:start w:val="1"/>
      <w:numFmt w:val="bullet"/>
      <w:lvlText w:val=""/>
      <w:lvlJc w:val="left"/>
      <w:pPr>
        <w:ind w:left="2880" w:hanging="360"/>
      </w:pPr>
      <w:rPr>
        <w:rFonts w:ascii="Symbol" w:hAnsi="Symbol" w:hint="default"/>
      </w:rPr>
    </w:lvl>
    <w:lvl w:ilvl="4" w:tplc="C42681F4">
      <w:start w:val="1"/>
      <w:numFmt w:val="bullet"/>
      <w:lvlText w:val="o"/>
      <w:lvlJc w:val="left"/>
      <w:pPr>
        <w:ind w:left="3600" w:hanging="360"/>
      </w:pPr>
      <w:rPr>
        <w:rFonts w:ascii="Courier New" w:hAnsi="Courier New" w:hint="default"/>
      </w:rPr>
    </w:lvl>
    <w:lvl w:ilvl="5" w:tplc="D19CEDA6">
      <w:start w:val="1"/>
      <w:numFmt w:val="bullet"/>
      <w:lvlText w:val=""/>
      <w:lvlJc w:val="left"/>
      <w:pPr>
        <w:ind w:left="4320" w:hanging="360"/>
      </w:pPr>
      <w:rPr>
        <w:rFonts w:ascii="Wingdings" w:hAnsi="Wingdings" w:hint="default"/>
      </w:rPr>
    </w:lvl>
    <w:lvl w:ilvl="6" w:tplc="922E810C">
      <w:start w:val="1"/>
      <w:numFmt w:val="bullet"/>
      <w:lvlText w:val=""/>
      <w:lvlJc w:val="left"/>
      <w:pPr>
        <w:ind w:left="5040" w:hanging="360"/>
      </w:pPr>
      <w:rPr>
        <w:rFonts w:ascii="Symbol" w:hAnsi="Symbol" w:hint="default"/>
      </w:rPr>
    </w:lvl>
    <w:lvl w:ilvl="7" w:tplc="24DED7B0">
      <w:start w:val="1"/>
      <w:numFmt w:val="bullet"/>
      <w:lvlText w:val="o"/>
      <w:lvlJc w:val="left"/>
      <w:pPr>
        <w:ind w:left="5760" w:hanging="360"/>
      </w:pPr>
      <w:rPr>
        <w:rFonts w:ascii="Courier New" w:hAnsi="Courier New" w:hint="default"/>
      </w:rPr>
    </w:lvl>
    <w:lvl w:ilvl="8" w:tplc="F29A806E">
      <w:start w:val="1"/>
      <w:numFmt w:val="bullet"/>
      <w:lvlText w:val=""/>
      <w:lvlJc w:val="left"/>
      <w:pPr>
        <w:ind w:left="6480" w:hanging="360"/>
      </w:pPr>
      <w:rPr>
        <w:rFonts w:ascii="Wingdings" w:hAnsi="Wingdings" w:hint="default"/>
      </w:rPr>
    </w:lvl>
  </w:abstractNum>
  <w:abstractNum w:abstractNumId="2" w15:restartNumberingAfterBreak="0">
    <w:nsid w:val="2A6492A6"/>
    <w:multiLevelType w:val="hybridMultilevel"/>
    <w:tmpl w:val="82B62116"/>
    <w:lvl w:ilvl="0" w:tplc="D33E840E">
      <w:start w:val="1"/>
      <w:numFmt w:val="bullet"/>
      <w:lvlText w:val=""/>
      <w:lvlJc w:val="left"/>
      <w:pPr>
        <w:ind w:left="720" w:hanging="360"/>
      </w:pPr>
      <w:rPr>
        <w:rFonts w:ascii="Symbol" w:hAnsi="Symbol" w:hint="default"/>
      </w:rPr>
    </w:lvl>
    <w:lvl w:ilvl="1" w:tplc="A9D4BA80">
      <w:start w:val="1"/>
      <w:numFmt w:val="bullet"/>
      <w:lvlText w:val="o"/>
      <w:lvlJc w:val="left"/>
      <w:pPr>
        <w:ind w:left="1440" w:hanging="360"/>
      </w:pPr>
      <w:rPr>
        <w:rFonts w:ascii="Courier New" w:hAnsi="Courier New" w:hint="default"/>
      </w:rPr>
    </w:lvl>
    <w:lvl w:ilvl="2" w:tplc="7942361C">
      <w:start w:val="1"/>
      <w:numFmt w:val="bullet"/>
      <w:lvlText w:val=""/>
      <w:lvlJc w:val="left"/>
      <w:pPr>
        <w:ind w:left="2160" w:hanging="360"/>
      </w:pPr>
      <w:rPr>
        <w:rFonts w:ascii="Wingdings" w:hAnsi="Wingdings" w:hint="default"/>
      </w:rPr>
    </w:lvl>
    <w:lvl w:ilvl="3" w:tplc="617EAA46">
      <w:start w:val="1"/>
      <w:numFmt w:val="bullet"/>
      <w:lvlText w:val=""/>
      <w:lvlJc w:val="left"/>
      <w:pPr>
        <w:ind w:left="2880" w:hanging="360"/>
      </w:pPr>
      <w:rPr>
        <w:rFonts w:ascii="Symbol" w:hAnsi="Symbol" w:hint="default"/>
      </w:rPr>
    </w:lvl>
    <w:lvl w:ilvl="4" w:tplc="ACCC8878">
      <w:start w:val="1"/>
      <w:numFmt w:val="bullet"/>
      <w:lvlText w:val="o"/>
      <w:lvlJc w:val="left"/>
      <w:pPr>
        <w:ind w:left="3600" w:hanging="360"/>
      </w:pPr>
      <w:rPr>
        <w:rFonts w:ascii="Courier New" w:hAnsi="Courier New" w:hint="default"/>
      </w:rPr>
    </w:lvl>
    <w:lvl w:ilvl="5" w:tplc="DDB286D4">
      <w:start w:val="1"/>
      <w:numFmt w:val="bullet"/>
      <w:lvlText w:val=""/>
      <w:lvlJc w:val="left"/>
      <w:pPr>
        <w:ind w:left="4320" w:hanging="360"/>
      </w:pPr>
      <w:rPr>
        <w:rFonts w:ascii="Wingdings" w:hAnsi="Wingdings" w:hint="default"/>
      </w:rPr>
    </w:lvl>
    <w:lvl w:ilvl="6" w:tplc="E2BCC85C">
      <w:start w:val="1"/>
      <w:numFmt w:val="bullet"/>
      <w:lvlText w:val=""/>
      <w:lvlJc w:val="left"/>
      <w:pPr>
        <w:ind w:left="5040" w:hanging="360"/>
      </w:pPr>
      <w:rPr>
        <w:rFonts w:ascii="Symbol" w:hAnsi="Symbol" w:hint="default"/>
      </w:rPr>
    </w:lvl>
    <w:lvl w:ilvl="7" w:tplc="2910A51C">
      <w:start w:val="1"/>
      <w:numFmt w:val="bullet"/>
      <w:lvlText w:val="o"/>
      <w:lvlJc w:val="left"/>
      <w:pPr>
        <w:ind w:left="5760" w:hanging="360"/>
      </w:pPr>
      <w:rPr>
        <w:rFonts w:ascii="Courier New" w:hAnsi="Courier New" w:hint="default"/>
      </w:rPr>
    </w:lvl>
    <w:lvl w:ilvl="8" w:tplc="D1BA751E">
      <w:start w:val="1"/>
      <w:numFmt w:val="bullet"/>
      <w:lvlText w:val=""/>
      <w:lvlJc w:val="left"/>
      <w:pPr>
        <w:ind w:left="6480" w:hanging="360"/>
      </w:pPr>
      <w:rPr>
        <w:rFonts w:ascii="Wingdings" w:hAnsi="Wingdings" w:hint="default"/>
      </w:rPr>
    </w:lvl>
  </w:abstractNum>
  <w:abstractNum w:abstractNumId="3" w15:restartNumberingAfterBreak="0">
    <w:nsid w:val="2CFD8559"/>
    <w:multiLevelType w:val="hybridMultilevel"/>
    <w:tmpl w:val="43986DB0"/>
    <w:lvl w:ilvl="0" w:tplc="8ED652EA">
      <w:start w:val="1"/>
      <w:numFmt w:val="bullet"/>
      <w:lvlText w:val=""/>
      <w:lvlJc w:val="left"/>
      <w:pPr>
        <w:ind w:left="720" w:hanging="360"/>
      </w:pPr>
      <w:rPr>
        <w:rFonts w:ascii="Symbol" w:hAnsi="Symbol" w:hint="default"/>
      </w:rPr>
    </w:lvl>
    <w:lvl w:ilvl="1" w:tplc="2A0468D6">
      <w:start w:val="1"/>
      <w:numFmt w:val="bullet"/>
      <w:lvlText w:val="o"/>
      <w:lvlJc w:val="left"/>
      <w:pPr>
        <w:ind w:left="1440" w:hanging="360"/>
      </w:pPr>
      <w:rPr>
        <w:rFonts w:ascii="Courier New" w:hAnsi="Courier New" w:hint="default"/>
      </w:rPr>
    </w:lvl>
    <w:lvl w:ilvl="2" w:tplc="308CE87E">
      <w:start w:val="1"/>
      <w:numFmt w:val="bullet"/>
      <w:lvlText w:val=""/>
      <w:lvlJc w:val="left"/>
      <w:pPr>
        <w:ind w:left="2160" w:hanging="360"/>
      </w:pPr>
      <w:rPr>
        <w:rFonts w:ascii="Wingdings" w:hAnsi="Wingdings" w:hint="default"/>
      </w:rPr>
    </w:lvl>
    <w:lvl w:ilvl="3" w:tplc="AB9C1B1E">
      <w:start w:val="1"/>
      <w:numFmt w:val="bullet"/>
      <w:lvlText w:val=""/>
      <w:lvlJc w:val="left"/>
      <w:pPr>
        <w:ind w:left="2880" w:hanging="360"/>
      </w:pPr>
      <w:rPr>
        <w:rFonts w:ascii="Symbol" w:hAnsi="Symbol" w:hint="default"/>
      </w:rPr>
    </w:lvl>
    <w:lvl w:ilvl="4" w:tplc="99D863E2">
      <w:start w:val="1"/>
      <w:numFmt w:val="bullet"/>
      <w:lvlText w:val="o"/>
      <w:lvlJc w:val="left"/>
      <w:pPr>
        <w:ind w:left="3600" w:hanging="360"/>
      </w:pPr>
      <w:rPr>
        <w:rFonts w:ascii="Courier New" w:hAnsi="Courier New" w:hint="default"/>
      </w:rPr>
    </w:lvl>
    <w:lvl w:ilvl="5" w:tplc="6E68EC3C">
      <w:start w:val="1"/>
      <w:numFmt w:val="bullet"/>
      <w:lvlText w:val=""/>
      <w:lvlJc w:val="left"/>
      <w:pPr>
        <w:ind w:left="4320" w:hanging="360"/>
      </w:pPr>
      <w:rPr>
        <w:rFonts w:ascii="Wingdings" w:hAnsi="Wingdings" w:hint="default"/>
      </w:rPr>
    </w:lvl>
    <w:lvl w:ilvl="6" w:tplc="6A6066B2">
      <w:start w:val="1"/>
      <w:numFmt w:val="bullet"/>
      <w:lvlText w:val=""/>
      <w:lvlJc w:val="left"/>
      <w:pPr>
        <w:ind w:left="5040" w:hanging="360"/>
      </w:pPr>
      <w:rPr>
        <w:rFonts w:ascii="Symbol" w:hAnsi="Symbol" w:hint="default"/>
      </w:rPr>
    </w:lvl>
    <w:lvl w:ilvl="7" w:tplc="326EF23C">
      <w:start w:val="1"/>
      <w:numFmt w:val="bullet"/>
      <w:lvlText w:val="o"/>
      <w:lvlJc w:val="left"/>
      <w:pPr>
        <w:ind w:left="5760" w:hanging="360"/>
      </w:pPr>
      <w:rPr>
        <w:rFonts w:ascii="Courier New" w:hAnsi="Courier New" w:hint="default"/>
      </w:rPr>
    </w:lvl>
    <w:lvl w:ilvl="8" w:tplc="7DAA7F2E">
      <w:start w:val="1"/>
      <w:numFmt w:val="bullet"/>
      <w:lvlText w:val=""/>
      <w:lvlJc w:val="left"/>
      <w:pPr>
        <w:ind w:left="6480" w:hanging="360"/>
      </w:pPr>
      <w:rPr>
        <w:rFonts w:ascii="Wingdings" w:hAnsi="Wingdings" w:hint="default"/>
      </w:rPr>
    </w:lvl>
  </w:abstractNum>
  <w:abstractNum w:abstractNumId="4" w15:restartNumberingAfterBreak="0">
    <w:nsid w:val="4EA9662D"/>
    <w:multiLevelType w:val="hybridMultilevel"/>
    <w:tmpl w:val="F920FAF0"/>
    <w:lvl w:ilvl="0" w:tplc="5D60B69A">
      <w:start w:val="1"/>
      <w:numFmt w:val="bullet"/>
      <w:lvlText w:val=""/>
      <w:lvlJc w:val="left"/>
      <w:pPr>
        <w:ind w:left="720" w:hanging="360"/>
      </w:pPr>
      <w:rPr>
        <w:rFonts w:ascii="Symbol" w:hAnsi="Symbol" w:hint="default"/>
      </w:rPr>
    </w:lvl>
    <w:lvl w:ilvl="1" w:tplc="B86EC938">
      <w:start w:val="1"/>
      <w:numFmt w:val="bullet"/>
      <w:lvlText w:val="o"/>
      <w:lvlJc w:val="left"/>
      <w:pPr>
        <w:ind w:left="1440" w:hanging="360"/>
      </w:pPr>
      <w:rPr>
        <w:rFonts w:ascii="Courier New" w:hAnsi="Courier New" w:hint="default"/>
      </w:rPr>
    </w:lvl>
    <w:lvl w:ilvl="2" w:tplc="F0162D0A">
      <w:start w:val="1"/>
      <w:numFmt w:val="bullet"/>
      <w:lvlText w:val=""/>
      <w:lvlJc w:val="left"/>
      <w:pPr>
        <w:ind w:left="2160" w:hanging="360"/>
      </w:pPr>
      <w:rPr>
        <w:rFonts w:ascii="Wingdings" w:hAnsi="Wingdings" w:hint="default"/>
      </w:rPr>
    </w:lvl>
    <w:lvl w:ilvl="3" w:tplc="34FAA536">
      <w:start w:val="1"/>
      <w:numFmt w:val="bullet"/>
      <w:lvlText w:val=""/>
      <w:lvlJc w:val="left"/>
      <w:pPr>
        <w:ind w:left="2880" w:hanging="360"/>
      </w:pPr>
      <w:rPr>
        <w:rFonts w:ascii="Symbol" w:hAnsi="Symbol" w:hint="default"/>
      </w:rPr>
    </w:lvl>
    <w:lvl w:ilvl="4" w:tplc="AAD42836">
      <w:start w:val="1"/>
      <w:numFmt w:val="bullet"/>
      <w:lvlText w:val="o"/>
      <w:lvlJc w:val="left"/>
      <w:pPr>
        <w:ind w:left="3600" w:hanging="360"/>
      </w:pPr>
      <w:rPr>
        <w:rFonts w:ascii="Courier New" w:hAnsi="Courier New" w:hint="default"/>
      </w:rPr>
    </w:lvl>
    <w:lvl w:ilvl="5" w:tplc="0616F96C">
      <w:start w:val="1"/>
      <w:numFmt w:val="bullet"/>
      <w:lvlText w:val=""/>
      <w:lvlJc w:val="left"/>
      <w:pPr>
        <w:ind w:left="4320" w:hanging="360"/>
      </w:pPr>
      <w:rPr>
        <w:rFonts w:ascii="Wingdings" w:hAnsi="Wingdings" w:hint="default"/>
      </w:rPr>
    </w:lvl>
    <w:lvl w:ilvl="6" w:tplc="666E2B06">
      <w:start w:val="1"/>
      <w:numFmt w:val="bullet"/>
      <w:lvlText w:val=""/>
      <w:lvlJc w:val="left"/>
      <w:pPr>
        <w:ind w:left="5040" w:hanging="360"/>
      </w:pPr>
      <w:rPr>
        <w:rFonts w:ascii="Symbol" w:hAnsi="Symbol" w:hint="default"/>
      </w:rPr>
    </w:lvl>
    <w:lvl w:ilvl="7" w:tplc="07E2DBA2">
      <w:start w:val="1"/>
      <w:numFmt w:val="bullet"/>
      <w:lvlText w:val="o"/>
      <w:lvlJc w:val="left"/>
      <w:pPr>
        <w:ind w:left="5760" w:hanging="360"/>
      </w:pPr>
      <w:rPr>
        <w:rFonts w:ascii="Courier New" w:hAnsi="Courier New" w:hint="default"/>
      </w:rPr>
    </w:lvl>
    <w:lvl w:ilvl="8" w:tplc="583C57DC">
      <w:start w:val="1"/>
      <w:numFmt w:val="bullet"/>
      <w:lvlText w:val=""/>
      <w:lvlJc w:val="left"/>
      <w:pPr>
        <w:ind w:left="6480" w:hanging="360"/>
      </w:pPr>
      <w:rPr>
        <w:rFonts w:ascii="Wingdings" w:hAnsi="Wingdings" w:hint="default"/>
      </w:rPr>
    </w:lvl>
  </w:abstractNum>
  <w:abstractNum w:abstractNumId="5" w15:restartNumberingAfterBreak="0">
    <w:nsid w:val="58299F6E"/>
    <w:multiLevelType w:val="hybridMultilevel"/>
    <w:tmpl w:val="56CA0D84"/>
    <w:lvl w:ilvl="0" w:tplc="BD18D1AC">
      <w:start w:val="1"/>
      <w:numFmt w:val="bullet"/>
      <w:lvlText w:val=""/>
      <w:lvlJc w:val="left"/>
      <w:pPr>
        <w:ind w:left="720" w:hanging="360"/>
      </w:pPr>
      <w:rPr>
        <w:rFonts w:ascii="Symbol" w:hAnsi="Symbol" w:hint="default"/>
      </w:rPr>
    </w:lvl>
    <w:lvl w:ilvl="1" w:tplc="5E5C50C6">
      <w:start w:val="1"/>
      <w:numFmt w:val="bullet"/>
      <w:lvlText w:val="o"/>
      <w:lvlJc w:val="left"/>
      <w:pPr>
        <w:ind w:left="1440" w:hanging="360"/>
      </w:pPr>
      <w:rPr>
        <w:rFonts w:ascii="Courier New" w:hAnsi="Courier New" w:hint="default"/>
      </w:rPr>
    </w:lvl>
    <w:lvl w:ilvl="2" w:tplc="4392A16C">
      <w:start w:val="1"/>
      <w:numFmt w:val="bullet"/>
      <w:lvlText w:val=""/>
      <w:lvlJc w:val="left"/>
      <w:pPr>
        <w:ind w:left="2160" w:hanging="360"/>
      </w:pPr>
      <w:rPr>
        <w:rFonts w:ascii="Wingdings" w:hAnsi="Wingdings" w:hint="default"/>
      </w:rPr>
    </w:lvl>
    <w:lvl w:ilvl="3" w:tplc="252A1310">
      <w:start w:val="1"/>
      <w:numFmt w:val="bullet"/>
      <w:lvlText w:val=""/>
      <w:lvlJc w:val="left"/>
      <w:pPr>
        <w:ind w:left="2880" w:hanging="360"/>
      </w:pPr>
      <w:rPr>
        <w:rFonts w:ascii="Symbol" w:hAnsi="Symbol" w:hint="default"/>
      </w:rPr>
    </w:lvl>
    <w:lvl w:ilvl="4" w:tplc="89AE56C0">
      <w:start w:val="1"/>
      <w:numFmt w:val="bullet"/>
      <w:lvlText w:val="o"/>
      <w:lvlJc w:val="left"/>
      <w:pPr>
        <w:ind w:left="3600" w:hanging="360"/>
      </w:pPr>
      <w:rPr>
        <w:rFonts w:ascii="Courier New" w:hAnsi="Courier New" w:hint="default"/>
      </w:rPr>
    </w:lvl>
    <w:lvl w:ilvl="5" w:tplc="58424BA2">
      <w:start w:val="1"/>
      <w:numFmt w:val="bullet"/>
      <w:lvlText w:val=""/>
      <w:lvlJc w:val="left"/>
      <w:pPr>
        <w:ind w:left="4320" w:hanging="360"/>
      </w:pPr>
      <w:rPr>
        <w:rFonts w:ascii="Wingdings" w:hAnsi="Wingdings" w:hint="default"/>
      </w:rPr>
    </w:lvl>
    <w:lvl w:ilvl="6" w:tplc="EB769B28">
      <w:start w:val="1"/>
      <w:numFmt w:val="bullet"/>
      <w:lvlText w:val=""/>
      <w:lvlJc w:val="left"/>
      <w:pPr>
        <w:ind w:left="5040" w:hanging="360"/>
      </w:pPr>
      <w:rPr>
        <w:rFonts w:ascii="Symbol" w:hAnsi="Symbol" w:hint="default"/>
      </w:rPr>
    </w:lvl>
    <w:lvl w:ilvl="7" w:tplc="F69EC184">
      <w:start w:val="1"/>
      <w:numFmt w:val="bullet"/>
      <w:lvlText w:val="o"/>
      <w:lvlJc w:val="left"/>
      <w:pPr>
        <w:ind w:left="5760" w:hanging="360"/>
      </w:pPr>
      <w:rPr>
        <w:rFonts w:ascii="Courier New" w:hAnsi="Courier New" w:hint="default"/>
      </w:rPr>
    </w:lvl>
    <w:lvl w:ilvl="8" w:tplc="57329A1C">
      <w:start w:val="1"/>
      <w:numFmt w:val="bullet"/>
      <w:lvlText w:val=""/>
      <w:lvlJc w:val="left"/>
      <w:pPr>
        <w:ind w:left="6480" w:hanging="360"/>
      </w:pPr>
      <w:rPr>
        <w:rFonts w:ascii="Wingdings" w:hAnsi="Wingdings" w:hint="default"/>
      </w:rPr>
    </w:lvl>
  </w:abstractNum>
  <w:abstractNum w:abstractNumId="6" w15:restartNumberingAfterBreak="0">
    <w:nsid w:val="5995C982"/>
    <w:multiLevelType w:val="hybridMultilevel"/>
    <w:tmpl w:val="6072716A"/>
    <w:lvl w:ilvl="0" w:tplc="5F42DD32">
      <w:start w:val="1"/>
      <w:numFmt w:val="bullet"/>
      <w:lvlText w:val=""/>
      <w:lvlJc w:val="left"/>
      <w:pPr>
        <w:ind w:left="720" w:hanging="360"/>
      </w:pPr>
      <w:rPr>
        <w:rFonts w:ascii="Symbol" w:hAnsi="Symbol" w:hint="default"/>
      </w:rPr>
    </w:lvl>
    <w:lvl w:ilvl="1" w:tplc="7DD60EFA">
      <w:start w:val="1"/>
      <w:numFmt w:val="bullet"/>
      <w:lvlText w:val="o"/>
      <w:lvlJc w:val="left"/>
      <w:pPr>
        <w:ind w:left="1440" w:hanging="360"/>
      </w:pPr>
      <w:rPr>
        <w:rFonts w:ascii="Courier New" w:hAnsi="Courier New" w:hint="default"/>
      </w:rPr>
    </w:lvl>
    <w:lvl w:ilvl="2" w:tplc="CF9AE18A">
      <w:start w:val="1"/>
      <w:numFmt w:val="bullet"/>
      <w:lvlText w:val=""/>
      <w:lvlJc w:val="left"/>
      <w:pPr>
        <w:ind w:left="2160" w:hanging="360"/>
      </w:pPr>
      <w:rPr>
        <w:rFonts w:ascii="Wingdings" w:hAnsi="Wingdings" w:hint="default"/>
      </w:rPr>
    </w:lvl>
    <w:lvl w:ilvl="3" w:tplc="FC46A61A">
      <w:start w:val="1"/>
      <w:numFmt w:val="bullet"/>
      <w:lvlText w:val=""/>
      <w:lvlJc w:val="left"/>
      <w:pPr>
        <w:ind w:left="2880" w:hanging="360"/>
      </w:pPr>
      <w:rPr>
        <w:rFonts w:ascii="Symbol" w:hAnsi="Symbol" w:hint="default"/>
      </w:rPr>
    </w:lvl>
    <w:lvl w:ilvl="4" w:tplc="C24EAEFC">
      <w:start w:val="1"/>
      <w:numFmt w:val="bullet"/>
      <w:lvlText w:val="o"/>
      <w:lvlJc w:val="left"/>
      <w:pPr>
        <w:ind w:left="3600" w:hanging="360"/>
      </w:pPr>
      <w:rPr>
        <w:rFonts w:ascii="Courier New" w:hAnsi="Courier New" w:hint="default"/>
      </w:rPr>
    </w:lvl>
    <w:lvl w:ilvl="5" w:tplc="9460C1DA">
      <w:start w:val="1"/>
      <w:numFmt w:val="bullet"/>
      <w:lvlText w:val=""/>
      <w:lvlJc w:val="left"/>
      <w:pPr>
        <w:ind w:left="4320" w:hanging="360"/>
      </w:pPr>
      <w:rPr>
        <w:rFonts w:ascii="Wingdings" w:hAnsi="Wingdings" w:hint="default"/>
      </w:rPr>
    </w:lvl>
    <w:lvl w:ilvl="6" w:tplc="64C8D982">
      <w:start w:val="1"/>
      <w:numFmt w:val="bullet"/>
      <w:lvlText w:val=""/>
      <w:lvlJc w:val="left"/>
      <w:pPr>
        <w:ind w:left="5040" w:hanging="360"/>
      </w:pPr>
      <w:rPr>
        <w:rFonts w:ascii="Symbol" w:hAnsi="Symbol" w:hint="default"/>
      </w:rPr>
    </w:lvl>
    <w:lvl w:ilvl="7" w:tplc="D73EE5B2">
      <w:start w:val="1"/>
      <w:numFmt w:val="bullet"/>
      <w:lvlText w:val="o"/>
      <w:lvlJc w:val="left"/>
      <w:pPr>
        <w:ind w:left="5760" w:hanging="360"/>
      </w:pPr>
      <w:rPr>
        <w:rFonts w:ascii="Courier New" w:hAnsi="Courier New" w:hint="default"/>
      </w:rPr>
    </w:lvl>
    <w:lvl w:ilvl="8" w:tplc="8BB2AEC2">
      <w:start w:val="1"/>
      <w:numFmt w:val="bullet"/>
      <w:lvlText w:val=""/>
      <w:lvlJc w:val="left"/>
      <w:pPr>
        <w:ind w:left="6480" w:hanging="360"/>
      </w:pPr>
      <w:rPr>
        <w:rFonts w:ascii="Wingdings" w:hAnsi="Wingdings" w:hint="default"/>
      </w:rPr>
    </w:lvl>
  </w:abstractNum>
  <w:abstractNum w:abstractNumId="7" w15:restartNumberingAfterBreak="0">
    <w:nsid w:val="5BBED8C4"/>
    <w:multiLevelType w:val="hybridMultilevel"/>
    <w:tmpl w:val="04463748"/>
    <w:lvl w:ilvl="0" w:tplc="2B245B1A">
      <w:start w:val="1"/>
      <w:numFmt w:val="bullet"/>
      <w:lvlText w:val=""/>
      <w:lvlJc w:val="left"/>
      <w:pPr>
        <w:ind w:left="720" w:hanging="360"/>
      </w:pPr>
      <w:rPr>
        <w:rFonts w:ascii="Symbol" w:hAnsi="Symbol" w:hint="default"/>
      </w:rPr>
    </w:lvl>
    <w:lvl w:ilvl="1" w:tplc="4DFAC080">
      <w:start w:val="1"/>
      <w:numFmt w:val="bullet"/>
      <w:lvlText w:val="o"/>
      <w:lvlJc w:val="left"/>
      <w:pPr>
        <w:ind w:left="1440" w:hanging="360"/>
      </w:pPr>
      <w:rPr>
        <w:rFonts w:ascii="Courier New" w:hAnsi="Courier New" w:hint="default"/>
      </w:rPr>
    </w:lvl>
    <w:lvl w:ilvl="2" w:tplc="A1585D7A">
      <w:start w:val="1"/>
      <w:numFmt w:val="bullet"/>
      <w:lvlText w:val=""/>
      <w:lvlJc w:val="left"/>
      <w:pPr>
        <w:ind w:left="2160" w:hanging="360"/>
      </w:pPr>
      <w:rPr>
        <w:rFonts w:ascii="Wingdings" w:hAnsi="Wingdings" w:hint="default"/>
      </w:rPr>
    </w:lvl>
    <w:lvl w:ilvl="3" w:tplc="78ACE02A">
      <w:start w:val="1"/>
      <w:numFmt w:val="bullet"/>
      <w:lvlText w:val=""/>
      <w:lvlJc w:val="left"/>
      <w:pPr>
        <w:ind w:left="2880" w:hanging="360"/>
      </w:pPr>
      <w:rPr>
        <w:rFonts w:ascii="Symbol" w:hAnsi="Symbol" w:hint="default"/>
      </w:rPr>
    </w:lvl>
    <w:lvl w:ilvl="4" w:tplc="66B460BE">
      <w:start w:val="1"/>
      <w:numFmt w:val="bullet"/>
      <w:lvlText w:val="o"/>
      <w:lvlJc w:val="left"/>
      <w:pPr>
        <w:ind w:left="3600" w:hanging="360"/>
      </w:pPr>
      <w:rPr>
        <w:rFonts w:ascii="Courier New" w:hAnsi="Courier New" w:hint="default"/>
      </w:rPr>
    </w:lvl>
    <w:lvl w:ilvl="5" w:tplc="CB1ED970">
      <w:start w:val="1"/>
      <w:numFmt w:val="bullet"/>
      <w:lvlText w:val=""/>
      <w:lvlJc w:val="left"/>
      <w:pPr>
        <w:ind w:left="4320" w:hanging="360"/>
      </w:pPr>
      <w:rPr>
        <w:rFonts w:ascii="Wingdings" w:hAnsi="Wingdings" w:hint="default"/>
      </w:rPr>
    </w:lvl>
    <w:lvl w:ilvl="6" w:tplc="5CF21C0A">
      <w:start w:val="1"/>
      <w:numFmt w:val="bullet"/>
      <w:lvlText w:val=""/>
      <w:lvlJc w:val="left"/>
      <w:pPr>
        <w:ind w:left="5040" w:hanging="360"/>
      </w:pPr>
      <w:rPr>
        <w:rFonts w:ascii="Symbol" w:hAnsi="Symbol" w:hint="default"/>
      </w:rPr>
    </w:lvl>
    <w:lvl w:ilvl="7" w:tplc="2A90436A">
      <w:start w:val="1"/>
      <w:numFmt w:val="bullet"/>
      <w:lvlText w:val="o"/>
      <w:lvlJc w:val="left"/>
      <w:pPr>
        <w:ind w:left="5760" w:hanging="360"/>
      </w:pPr>
      <w:rPr>
        <w:rFonts w:ascii="Courier New" w:hAnsi="Courier New" w:hint="default"/>
      </w:rPr>
    </w:lvl>
    <w:lvl w:ilvl="8" w:tplc="847E4FD8">
      <w:start w:val="1"/>
      <w:numFmt w:val="bullet"/>
      <w:lvlText w:val=""/>
      <w:lvlJc w:val="left"/>
      <w:pPr>
        <w:ind w:left="6480" w:hanging="360"/>
      </w:pPr>
      <w:rPr>
        <w:rFonts w:ascii="Wingdings" w:hAnsi="Wingdings" w:hint="default"/>
      </w:rPr>
    </w:lvl>
  </w:abstractNum>
  <w:abstractNum w:abstractNumId="8" w15:restartNumberingAfterBreak="0">
    <w:nsid w:val="62284BF8"/>
    <w:multiLevelType w:val="hybridMultilevel"/>
    <w:tmpl w:val="3482B33E"/>
    <w:lvl w:ilvl="0" w:tplc="0338FDE2">
      <w:start w:val="1"/>
      <w:numFmt w:val="bullet"/>
      <w:lvlText w:val=""/>
      <w:lvlJc w:val="left"/>
      <w:pPr>
        <w:ind w:left="720" w:hanging="360"/>
      </w:pPr>
      <w:rPr>
        <w:rFonts w:ascii="Symbol" w:hAnsi="Symbol" w:hint="default"/>
      </w:rPr>
    </w:lvl>
    <w:lvl w:ilvl="1" w:tplc="5ED0D696">
      <w:start w:val="1"/>
      <w:numFmt w:val="bullet"/>
      <w:lvlText w:val="o"/>
      <w:lvlJc w:val="left"/>
      <w:pPr>
        <w:ind w:left="1440" w:hanging="360"/>
      </w:pPr>
      <w:rPr>
        <w:rFonts w:ascii="Courier New" w:hAnsi="Courier New" w:hint="default"/>
      </w:rPr>
    </w:lvl>
    <w:lvl w:ilvl="2" w:tplc="EEDCEEA4">
      <w:start w:val="1"/>
      <w:numFmt w:val="bullet"/>
      <w:lvlText w:val=""/>
      <w:lvlJc w:val="left"/>
      <w:pPr>
        <w:ind w:left="2160" w:hanging="360"/>
      </w:pPr>
      <w:rPr>
        <w:rFonts w:ascii="Wingdings" w:hAnsi="Wingdings" w:hint="default"/>
      </w:rPr>
    </w:lvl>
    <w:lvl w:ilvl="3" w:tplc="AC780892">
      <w:start w:val="1"/>
      <w:numFmt w:val="bullet"/>
      <w:lvlText w:val=""/>
      <w:lvlJc w:val="left"/>
      <w:pPr>
        <w:ind w:left="2880" w:hanging="360"/>
      </w:pPr>
      <w:rPr>
        <w:rFonts w:ascii="Symbol" w:hAnsi="Symbol" w:hint="default"/>
      </w:rPr>
    </w:lvl>
    <w:lvl w:ilvl="4" w:tplc="2BF2587C">
      <w:start w:val="1"/>
      <w:numFmt w:val="bullet"/>
      <w:lvlText w:val="o"/>
      <w:lvlJc w:val="left"/>
      <w:pPr>
        <w:ind w:left="3600" w:hanging="360"/>
      </w:pPr>
      <w:rPr>
        <w:rFonts w:ascii="Courier New" w:hAnsi="Courier New" w:hint="default"/>
      </w:rPr>
    </w:lvl>
    <w:lvl w:ilvl="5" w:tplc="2146C46E">
      <w:start w:val="1"/>
      <w:numFmt w:val="bullet"/>
      <w:lvlText w:val=""/>
      <w:lvlJc w:val="left"/>
      <w:pPr>
        <w:ind w:left="4320" w:hanging="360"/>
      </w:pPr>
      <w:rPr>
        <w:rFonts w:ascii="Wingdings" w:hAnsi="Wingdings" w:hint="default"/>
      </w:rPr>
    </w:lvl>
    <w:lvl w:ilvl="6" w:tplc="6C348892">
      <w:start w:val="1"/>
      <w:numFmt w:val="bullet"/>
      <w:lvlText w:val=""/>
      <w:lvlJc w:val="left"/>
      <w:pPr>
        <w:ind w:left="5040" w:hanging="360"/>
      </w:pPr>
      <w:rPr>
        <w:rFonts w:ascii="Symbol" w:hAnsi="Symbol" w:hint="default"/>
      </w:rPr>
    </w:lvl>
    <w:lvl w:ilvl="7" w:tplc="B4B063DE">
      <w:start w:val="1"/>
      <w:numFmt w:val="bullet"/>
      <w:lvlText w:val="o"/>
      <w:lvlJc w:val="left"/>
      <w:pPr>
        <w:ind w:left="5760" w:hanging="360"/>
      </w:pPr>
      <w:rPr>
        <w:rFonts w:ascii="Courier New" w:hAnsi="Courier New" w:hint="default"/>
      </w:rPr>
    </w:lvl>
    <w:lvl w:ilvl="8" w:tplc="C8D65532">
      <w:start w:val="1"/>
      <w:numFmt w:val="bullet"/>
      <w:lvlText w:val=""/>
      <w:lvlJc w:val="left"/>
      <w:pPr>
        <w:ind w:left="6480" w:hanging="360"/>
      </w:pPr>
      <w:rPr>
        <w:rFonts w:ascii="Wingdings" w:hAnsi="Wingdings" w:hint="default"/>
      </w:rPr>
    </w:lvl>
  </w:abstractNum>
  <w:abstractNum w:abstractNumId="9" w15:restartNumberingAfterBreak="0">
    <w:nsid w:val="6C8C5E4D"/>
    <w:multiLevelType w:val="hybridMultilevel"/>
    <w:tmpl w:val="7092F18A"/>
    <w:lvl w:ilvl="0" w:tplc="D9A4F7DC">
      <w:start w:val="1"/>
      <w:numFmt w:val="bullet"/>
      <w:lvlText w:val=""/>
      <w:lvlJc w:val="left"/>
      <w:pPr>
        <w:ind w:left="720" w:hanging="360"/>
      </w:pPr>
      <w:rPr>
        <w:rFonts w:ascii="Symbol" w:hAnsi="Symbol" w:hint="default"/>
      </w:rPr>
    </w:lvl>
    <w:lvl w:ilvl="1" w:tplc="54DA87E4">
      <w:start w:val="1"/>
      <w:numFmt w:val="bullet"/>
      <w:lvlText w:val="o"/>
      <w:lvlJc w:val="left"/>
      <w:pPr>
        <w:ind w:left="1440" w:hanging="360"/>
      </w:pPr>
      <w:rPr>
        <w:rFonts w:ascii="Courier New" w:hAnsi="Courier New" w:hint="default"/>
      </w:rPr>
    </w:lvl>
    <w:lvl w:ilvl="2" w:tplc="9D9AB5DC">
      <w:start w:val="1"/>
      <w:numFmt w:val="bullet"/>
      <w:lvlText w:val=""/>
      <w:lvlJc w:val="left"/>
      <w:pPr>
        <w:ind w:left="2160" w:hanging="360"/>
      </w:pPr>
      <w:rPr>
        <w:rFonts w:ascii="Wingdings" w:hAnsi="Wingdings" w:hint="default"/>
      </w:rPr>
    </w:lvl>
    <w:lvl w:ilvl="3" w:tplc="6C961E6C">
      <w:start w:val="1"/>
      <w:numFmt w:val="bullet"/>
      <w:lvlText w:val=""/>
      <w:lvlJc w:val="left"/>
      <w:pPr>
        <w:ind w:left="2880" w:hanging="360"/>
      </w:pPr>
      <w:rPr>
        <w:rFonts w:ascii="Symbol" w:hAnsi="Symbol" w:hint="default"/>
      </w:rPr>
    </w:lvl>
    <w:lvl w:ilvl="4" w:tplc="58647116">
      <w:start w:val="1"/>
      <w:numFmt w:val="bullet"/>
      <w:lvlText w:val="o"/>
      <w:lvlJc w:val="left"/>
      <w:pPr>
        <w:ind w:left="3600" w:hanging="360"/>
      </w:pPr>
      <w:rPr>
        <w:rFonts w:ascii="Courier New" w:hAnsi="Courier New" w:hint="default"/>
      </w:rPr>
    </w:lvl>
    <w:lvl w:ilvl="5" w:tplc="B63A7E72">
      <w:start w:val="1"/>
      <w:numFmt w:val="bullet"/>
      <w:lvlText w:val=""/>
      <w:lvlJc w:val="left"/>
      <w:pPr>
        <w:ind w:left="4320" w:hanging="360"/>
      </w:pPr>
      <w:rPr>
        <w:rFonts w:ascii="Wingdings" w:hAnsi="Wingdings" w:hint="default"/>
      </w:rPr>
    </w:lvl>
    <w:lvl w:ilvl="6" w:tplc="4AFC374E">
      <w:start w:val="1"/>
      <w:numFmt w:val="bullet"/>
      <w:lvlText w:val=""/>
      <w:lvlJc w:val="left"/>
      <w:pPr>
        <w:ind w:left="5040" w:hanging="360"/>
      </w:pPr>
      <w:rPr>
        <w:rFonts w:ascii="Symbol" w:hAnsi="Symbol" w:hint="default"/>
      </w:rPr>
    </w:lvl>
    <w:lvl w:ilvl="7" w:tplc="F4F4BB0A">
      <w:start w:val="1"/>
      <w:numFmt w:val="bullet"/>
      <w:lvlText w:val="o"/>
      <w:lvlJc w:val="left"/>
      <w:pPr>
        <w:ind w:left="5760" w:hanging="360"/>
      </w:pPr>
      <w:rPr>
        <w:rFonts w:ascii="Courier New" w:hAnsi="Courier New" w:hint="default"/>
      </w:rPr>
    </w:lvl>
    <w:lvl w:ilvl="8" w:tplc="FC947E56">
      <w:start w:val="1"/>
      <w:numFmt w:val="bullet"/>
      <w:lvlText w:val=""/>
      <w:lvlJc w:val="left"/>
      <w:pPr>
        <w:ind w:left="6480" w:hanging="360"/>
      </w:pPr>
      <w:rPr>
        <w:rFonts w:ascii="Wingdings" w:hAnsi="Wingdings" w:hint="default"/>
      </w:rPr>
    </w:lvl>
  </w:abstractNum>
  <w:abstractNum w:abstractNumId="10" w15:restartNumberingAfterBreak="0">
    <w:nsid w:val="77688474"/>
    <w:multiLevelType w:val="hybridMultilevel"/>
    <w:tmpl w:val="17765340"/>
    <w:lvl w:ilvl="0" w:tplc="2304947C">
      <w:start w:val="1"/>
      <w:numFmt w:val="bullet"/>
      <w:lvlText w:val=""/>
      <w:lvlJc w:val="left"/>
      <w:pPr>
        <w:ind w:left="720" w:hanging="360"/>
      </w:pPr>
      <w:rPr>
        <w:rFonts w:ascii="Symbol" w:hAnsi="Symbol" w:hint="default"/>
      </w:rPr>
    </w:lvl>
    <w:lvl w:ilvl="1" w:tplc="FCCCDFF2">
      <w:start w:val="1"/>
      <w:numFmt w:val="bullet"/>
      <w:lvlText w:val="o"/>
      <w:lvlJc w:val="left"/>
      <w:pPr>
        <w:ind w:left="1440" w:hanging="360"/>
      </w:pPr>
      <w:rPr>
        <w:rFonts w:ascii="Courier New" w:hAnsi="Courier New" w:hint="default"/>
      </w:rPr>
    </w:lvl>
    <w:lvl w:ilvl="2" w:tplc="E682892A">
      <w:start w:val="1"/>
      <w:numFmt w:val="bullet"/>
      <w:lvlText w:val=""/>
      <w:lvlJc w:val="left"/>
      <w:pPr>
        <w:ind w:left="2160" w:hanging="360"/>
      </w:pPr>
      <w:rPr>
        <w:rFonts w:ascii="Wingdings" w:hAnsi="Wingdings" w:hint="default"/>
      </w:rPr>
    </w:lvl>
    <w:lvl w:ilvl="3" w:tplc="86980E02">
      <w:start w:val="1"/>
      <w:numFmt w:val="bullet"/>
      <w:lvlText w:val=""/>
      <w:lvlJc w:val="left"/>
      <w:pPr>
        <w:ind w:left="2880" w:hanging="360"/>
      </w:pPr>
      <w:rPr>
        <w:rFonts w:ascii="Symbol" w:hAnsi="Symbol" w:hint="default"/>
      </w:rPr>
    </w:lvl>
    <w:lvl w:ilvl="4" w:tplc="ACB89300">
      <w:start w:val="1"/>
      <w:numFmt w:val="bullet"/>
      <w:lvlText w:val="o"/>
      <w:lvlJc w:val="left"/>
      <w:pPr>
        <w:ind w:left="3600" w:hanging="360"/>
      </w:pPr>
      <w:rPr>
        <w:rFonts w:ascii="Courier New" w:hAnsi="Courier New" w:hint="default"/>
      </w:rPr>
    </w:lvl>
    <w:lvl w:ilvl="5" w:tplc="FAE83C44">
      <w:start w:val="1"/>
      <w:numFmt w:val="bullet"/>
      <w:lvlText w:val=""/>
      <w:lvlJc w:val="left"/>
      <w:pPr>
        <w:ind w:left="4320" w:hanging="360"/>
      </w:pPr>
      <w:rPr>
        <w:rFonts w:ascii="Wingdings" w:hAnsi="Wingdings" w:hint="default"/>
      </w:rPr>
    </w:lvl>
    <w:lvl w:ilvl="6" w:tplc="5E8C9272">
      <w:start w:val="1"/>
      <w:numFmt w:val="bullet"/>
      <w:lvlText w:val=""/>
      <w:lvlJc w:val="left"/>
      <w:pPr>
        <w:ind w:left="5040" w:hanging="360"/>
      </w:pPr>
      <w:rPr>
        <w:rFonts w:ascii="Symbol" w:hAnsi="Symbol" w:hint="default"/>
      </w:rPr>
    </w:lvl>
    <w:lvl w:ilvl="7" w:tplc="C2FA7740">
      <w:start w:val="1"/>
      <w:numFmt w:val="bullet"/>
      <w:lvlText w:val="o"/>
      <w:lvlJc w:val="left"/>
      <w:pPr>
        <w:ind w:left="5760" w:hanging="360"/>
      </w:pPr>
      <w:rPr>
        <w:rFonts w:ascii="Courier New" w:hAnsi="Courier New" w:hint="default"/>
      </w:rPr>
    </w:lvl>
    <w:lvl w:ilvl="8" w:tplc="3918E072">
      <w:start w:val="1"/>
      <w:numFmt w:val="bullet"/>
      <w:lvlText w:val=""/>
      <w:lvlJc w:val="left"/>
      <w:pPr>
        <w:ind w:left="6480" w:hanging="360"/>
      </w:pPr>
      <w:rPr>
        <w:rFonts w:ascii="Wingdings" w:hAnsi="Wingdings" w:hint="default"/>
      </w:rPr>
    </w:lvl>
  </w:abstractNum>
  <w:abstractNum w:abstractNumId="11" w15:restartNumberingAfterBreak="0">
    <w:nsid w:val="7D82DC61"/>
    <w:multiLevelType w:val="hybridMultilevel"/>
    <w:tmpl w:val="FC90D2BE"/>
    <w:lvl w:ilvl="0" w:tplc="544429F8">
      <w:start w:val="1"/>
      <w:numFmt w:val="bullet"/>
      <w:lvlText w:val=""/>
      <w:lvlJc w:val="left"/>
      <w:pPr>
        <w:ind w:left="720" w:hanging="360"/>
      </w:pPr>
      <w:rPr>
        <w:rFonts w:ascii="Symbol" w:hAnsi="Symbol" w:hint="default"/>
      </w:rPr>
    </w:lvl>
    <w:lvl w:ilvl="1" w:tplc="906ABECE">
      <w:start w:val="1"/>
      <w:numFmt w:val="bullet"/>
      <w:lvlText w:val="o"/>
      <w:lvlJc w:val="left"/>
      <w:pPr>
        <w:ind w:left="1440" w:hanging="360"/>
      </w:pPr>
      <w:rPr>
        <w:rFonts w:ascii="Courier New" w:hAnsi="Courier New" w:hint="default"/>
      </w:rPr>
    </w:lvl>
    <w:lvl w:ilvl="2" w:tplc="579C7BEE">
      <w:start w:val="1"/>
      <w:numFmt w:val="bullet"/>
      <w:lvlText w:val=""/>
      <w:lvlJc w:val="left"/>
      <w:pPr>
        <w:ind w:left="2160" w:hanging="360"/>
      </w:pPr>
      <w:rPr>
        <w:rFonts w:ascii="Wingdings" w:hAnsi="Wingdings" w:hint="default"/>
      </w:rPr>
    </w:lvl>
    <w:lvl w:ilvl="3" w:tplc="BEBEF0E0">
      <w:start w:val="1"/>
      <w:numFmt w:val="bullet"/>
      <w:lvlText w:val=""/>
      <w:lvlJc w:val="left"/>
      <w:pPr>
        <w:ind w:left="2880" w:hanging="360"/>
      </w:pPr>
      <w:rPr>
        <w:rFonts w:ascii="Symbol" w:hAnsi="Symbol" w:hint="default"/>
      </w:rPr>
    </w:lvl>
    <w:lvl w:ilvl="4" w:tplc="693EE06A">
      <w:start w:val="1"/>
      <w:numFmt w:val="bullet"/>
      <w:lvlText w:val="o"/>
      <w:lvlJc w:val="left"/>
      <w:pPr>
        <w:ind w:left="3600" w:hanging="360"/>
      </w:pPr>
      <w:rPr>
        <w:rFonts w:ascii="Courier New" w:hAnsi="Courier New" w:hint="default"/>
      </w:rPr>
    </w:lvl>
    <w:lvl w:ilvl="5" w:tplc="F31AD50A">
      <w:start w:val="1"/>
      <w:numFmt w:val="bullet"/>
      <w:lvlText w:val=""/>
      <w:lvlJc w:val="left"/>
      <w:pPr>
        <w:ind w:left="4320" w:hanging="360"/>
      </w:pPr>
      <w:rPr>
        <w:rFonts w:ascii="Wingdings" w:hAnsi="Wingdings" w:hint="default"/>
      </w:rPr>
    </w:lvl>
    <w:lvl w:ilvl="6" w:tplc="8C3C5D44">
      <w:start w:val="1"/>
      <w:numFmt w:val="bullet"/>
      <w:lvlText w:val=""/>
      <w:lvlJc w:val="left"/>
      <w:pPr>
        <w:ind w:left="5040" w:hanging="360"/>
      </w:pPr>
      <w:rPr>
        <w:rFonts w:ascii="Symbol" w:hAnsi="Symbol" w:hint="default"/>
      </w:rPr>
    </w:lvl>
    <w:lvl w:ilvl="7" w:tplc="751074FE">
      <w:start w:val="1"/>
      <w:numFmt w:val="bullet"/>
      <w:lvlText w:val="o"/>
      <w:lvlJc w:val="left"/>
      <w:pPr>
        <w:ind w:left="5760" w:hanging="360"/>
      </w:pPr>
      <w:rPr>
        <w:rFonts w:ascii="Courier New" w:hAnsi="Courier New" w:hint="default"/>
      </w:rPr>
    </w:lvl>
    <w:lvl w:ilvl="8" w:tplc="D84C8FD0">
      <w:start w:val="1"/>
      <w:numFmt w:val="bullet"/>
      <w:lvlText w:val=""/>
      <w:lvlJc w:val="left"/>
      <w:pPr>
        <w:ind w:left="6480" w:hanging="360"/>
      </w:pPr>
      <w:rPr>
        <w:rFonts w:ascii="Wingdings" w:hAnsi="Wingdings" w:hint="default"/>
      </w:rPr>
    </w:lvl>
  </w:abstractNum>
  <w:num w:numId="1" w16cid:durableId="76365327">
    <w:abstractNumId w:val="11"/>
  </w:num>
  <w:num w:numId="2" w16cid:durableId="1215123280">
    <w:abstractNumId w:val="0"/>
  </w:num>
  <w:num w:numId="3" w16cid:durableId="587159912">
    <w:abstractNumId w:val="9"/>
  </w:num>
  <w:num w:numId="4" w16cid:durableId="1697345862">
    <w:abstractNumId w:val="10"/>
  </w:num>
  <w:num w:numId="5" w16cid:durableId="1749620673">
    <w:abstractNumId w:val="5"/>
  </w:num>
  <w:num w:numId="6" w16cid:durableId="1346593651">
    <w:abstractNumId w:val="6"/>
  </w:num>
  <w:num w:numId="7" w16cid:durableId="1283922640">
    <w:abstractNumId w:val="1"/>
  </w:num>
  <w:num w:numId="8" w16cid:durableId="144782480">
    <w:abstractNumId w:val="2"/>
  </w:num>
  <w:num w:numId="9" w16cid:durableId="2147311499">
    <w:abstractNumId w:val="3"/>
  </w:num>
  <w:num w:numId="10" w16cid:durableId="1113598897">
    <w:abstractNumId w:val="7"/>
  </w:num>
  <w:num w:numId="11" w16cid:durableId="1278028685">
    <w:abstractNumId w:val="8"/>
  </w:num>
  <w:num w:numId="12" w16cid:durableId="10626323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6AD03C"/>
    <w:rsid w:val="005022B3"/>
    <w:rsid w:val="0092168D"/>
    <w:rsid w:val="00D54BAB"/>
    <w:rsid w:val="00F652C3"/>
    <w:rsid w:val="01546803"/>
    <w:rsid w:val="034AC048"/>
    <w:rsid w:val="048BCB5C"/>
    <w:rsid w:val="04B15217"/>
    <w:rsid w:val="052A58A8"/>
    <w:rsid w:val="0827676B"/>
    <w:rsid w:val="09835157"/>
    <w:rsid w:val="0A6AD03C"/>
    <w:rsid w:val="0E49781F"/>
    <w:rsid w:val="0F0F7EF9"/>
    <w:rsid w:val="101AB690"/>
    <w:rsid w:val="11B77B7C"/>
    <w:rsid w:val="122B8F50"/>
    <w:rsid w:val="123113D5"/>
    <w:rsid w:val="131CE942"/>
    <w:rsid w:val="139375AE"/>
    <w:rsid w:val="146913A2"/>
    <w:rsid w:val="163BFDAC"/>
    <w:rsid w:val="16D1DF07"/>
    <w:rsid w:val="16DCA923"/>
    <w:rsid w:val="18800ABA"/>
    <w:rsid w:val="18EC85B0"/>
    <w:rsid w:val="1AE042AC"/>
    <w:rsid w:val="1CA8D7F9"/>
    <w:rsid w:val="1D0E8F86"/>
    <w:rsid w:val="1D141F2C"/>
    <w:rsid w:val="1D8E0500"/>
    <w:rsid w:val="1F583E32"/>
    <w:rsid w:val="204920F7"/>
    <w:rsid w:val="21365BD3"/>
    <w:rsid w:val="26A48550"/>
    <w:rsid w:val="26E135C6"/>
    <w:rsid w:val="271BBEE9"/>
    <w:rsid w:val="275ED6E7"/>
    <w:rsid w:val="287D0627"/>
    <w:rsid w:val="2ABE30DF"/>
    <w:rsid w:val="2B83D26F"/>
    <w:rsid w:val="2C9AEE34"/>
    <w:rsid w:val="2E71CF37"/>
    <w:rsid w:val="2F1368D4"/>
    <w:rsid w:val="2FD28EF6"/>
    <w:rsid w:val="31022C62"/>
    <w:rsid w:val="312AD084"/>
    <w:rsid w:val="330A2FB8"/>
    <w:rsid w:val="333FCF2F"/>
    <w:rsid w:val="3359AC0D"/>
    <w:rsid w:val="3399CEEC"/>
    <w:rsid w:val="34239CAC"/>
    <w:rsid w:val="3444E14F"/>
    <w:rsid w:val="36EFCEFC"/>
    <w:rsid w:val="371F91B5"/>
    <w:rsid w:val="3767932C"/>
    <w:rsid w:val="38AF8414"/>
    <w:rsid w:val="3A35C380"/>
    <w:rsid w:val="3BAC1434"/>
    <w:rsid w:val="3C177A8E"/>
    <w:rsid w:val="3CFA5E68"/>
    <w:rsid w:val="3EEBA181"/>
    <w:rsid w:val="3F0CC101"/>
    <w:rsid w:val="40FE5DF8"/>
    <w:rsid w:val="4240D565"/>
    <w:rsid w:val="42AADD4B"/>
    <w:rsid w:val="4670153A"/>
    <w:rsid w:val="46A17D36"/>
    <w:rsid w:val="4821BDBD"/>
    <w:rsid w:val="49B41894"/>
    <w:rsid w:val="49C548D3"/>
    <w:rsid w:val="4D61626E"/>
    <w:rsid w:val="4F2E906E"/>
    <w:rsid w:val="50027BDE"/>
    <w:rsid w:val="5056D8AD"/>
    <w:rsid w:val="5151FB65"/>
    <w:rsid w:val="527BAB3E"/>
    <w:rsid w:val="530B2208"/>
    <w:rsid w:val="5312964A"/>
    <w:rsid w:val="5357D3AC"/>
    <w:rsid w:val="5462F4A4"/>
    <w:rsid w:val="5540E196"/>
    <w:rsid w:val="560F9392"/>
    <w:rsid w:val="5643B4DA"/>
    <w:rsid w:val="565B0FEB"/>
    <w:rsid w:val="56693487"/>
    <w:rsid w:val="568F746E"/>
    <w:rsid w:val="56D1D014"/>
    <w:rsid w:val="56F6D673"/>
    <w:rsid w:val="57856270"/>
    <w:rsid w:val="588631E2"/>
    <w:rsid w:val="58B4FFDC"/>
    <w:rsid w:val="5A10949C"/>
    <w:rsid w:val="5AC774DB"/>
    <w:rsid w:val="5B3E0FDD"/>
    <w:rsid w:val="5C9C9B92"/>
    <w:rsid w:val="5D31CEFF"/>
    <w:rsid w:val="5E5CBEBE"/>
    <w:rsid w:val="5E851E44"/>
    <w:rsid w:val="5E91C4E7"/>
    <w:rsid w:val="6002E8D3"/>
    <w:rsid w:val="60B621EE"/>
    <w:rsid w:val="62EE49F4"/>
    <w:rsid w:val="630BDD16"/>
    <w:rsid w:val="6365360A"/>
    <w:rsid w:val="651789DD"/>
    <w:rsid w:val="65DF917D"/>
    <w:rsid w:val="65EE5B25"/>
    <w:rsid w:val="65FD8ACA"/>
    <w:rsid w:val="66760EDD"/>
    <w:rsid w:val="6921BA9C"/>
    <w:rsid w:val="695D8B78"/>
    <w:rsid w:val="6A9DCFB0"/>
    <w:rsid w:val="6BCC08E9"/>
    <w:rsid w:val="6C61DF62"/>
    <w:rsid w:val="6D0C1850"/>
    <w:rsid w:val="6E36367E"/>
    <w:rsid w:val="6E9257BC"/>
    <w:rsid w:val="6FD4F5AE"/>
    <w:rsid w:val="6FEA5180"/>
    <w:rsid w:val="7024384A"/>
    <w:rsid w:val="707A36B6"/>
    <w:rsid w:val="70886CEA"/>
    <w:rsid w:val="708BA45E"/>
    <w:rsid w:val="70A73438"/>
    <w:rsid w:val="727725E1"/>
    <w:rsid w:val="728266F4"/>
    <w:rsid w:val="72F2FF8D"/>
    <w:rsid w:val="7500B3EF"/>
    <w:rsid w:val="7666AE22"/>
    <w:rsid w:val="78CC7531"/>
    <w:rsid w:val="7C660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AD03C"/>
  <w15:chartTrackingRefBased/>
  <w15:docId w15:val="{E3EBBE2E-C16C-45B9-81F3-207FB5077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customXml" Target="../customXml/item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98456F461DFC48A00C3FC25CC92B98" ma:contentTypeVersion="12" ma:contentTypeDescription="Create a new document." ma:contentTypeScope="" ma:versionID="2d7f2694b67bbf76b937f5c085103bd8">
  <xsd:schema xmlns:xsd="http://www.w3.org/2001/XMLSchema" xmlns:xs="http://www.w3.org/2001/XMLSchema" xmlns:p="http://schemas.microsoft.com/office/2006/metadata/properties" xmlns:ns2="245abc61-0053-4cdc-ba76-b1cfdc1568df" xmlns:ns3="740edb3d-e459-4828-86b1-747b0b50dec7" targetNamespace="http://schemas.microsoft.com/office/2006/metadata/properties" ma:root="true" ma:fieldsID="023e4df88ce18b08cd2cb3a93cba5d43" ns2:_="" ns3:_="">
    <xsd:import namespace="245abc61-0053-4cdc-ba76-b1cfdc1568df"/>
    <xsd:import namespace="740edb3d-e459-4828-86b1-747b0b50dec7"/>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5abc61-0053-4cdc-ba76-b1cfdc1568d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40edb3d-e459-4828-86b1-747b0b50dec7"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bcaf642e-6891-438b-8993-9ec97eaaf720}" ma:internalName="TaxCatchAll" ma:showField="CatchAllData" ma:web="740edb3d-e459-4828-86b1-747b0b50de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806F5F-3A7B-45E8-87D0-0A6ABB1D1146}"/>
</file>

<file path=customXml/itemProps2.xml><?xml version="1.0" encoding="utf-8"?>
<ds:datastoreItem xmlns:ds="http://schemas.openxmlformats.org/officeDocument/2006/customXml" ds:itemID="{E57EA016-1A6C-41FB-880A-5B8879A06D04}"/>
</file>

<file path=docProps/app.xml><?xml version="1.0" encoding="utf-8"?>
<Properties xmlns="http://schemas.openxmlformats.org/officeDocument/2006/extended-properties" xmlns:vt="http://schemas.openxmlformats.org/officeDocument/2006/docPropsVTypes">
  <Template>Normal.dotm</Template>
  <TotalTime>0</TotalTime>
  <Pages>41</Pages>
  <Words>788</Words>
  <Characters>4493</Characters>
  <Application>Microsoft Office Word</Application>
  <DocSecurity>0</DocSecurity>
  <Lines>37</Lines>
  <Paragraphs>10</Paragraphs>
  <ScaleCrop>false</ScaleCrop>
  <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Steven  (Student)</dc:creator>
  <cp:keywords/>
  <dc:description/>
  <cp:lastModifiedBy>Qu, Hezhen  (Student)</cp:lastModifiedBy>
  <cp:revision>5</cp:revision>
  <dcterms:created xsi:type="dcterms:W3CDTF">2024-04-17T16:11:00Z</dcterms:created>
  <dcterms:modified xsi:type="dcterms:W3CDTF">2024-04-23T15:59:00Z</dcterms:modified>
</cp:coreProperties>
</file>