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2" w:type="dxa"/>
        <w:tblLayout w:type="fixed"/>
        <w:tblLook w:val="0620" w:firstRow="1" w:lastRow="0" w:firstColumn="0" w:lastColumn="0" w:noHBand="1" w:noVBand="1"/>
      </w:tblPr>
      <w:tblGrid>
        <w:gridCol w:w="2603"/>
        <w:gridCol w:w="7359"/>
      </w:tblGrid>
      <w:tr w:rsidR="00707C61" w:rsidRPr="00707C61" w14:paraId="5DEC3070" w14:textId="77777777" w:rsidTr="008F26BD">
        <w:trPr>
          <w:trHeight w:val="899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BFBE" w14:textId="77777777" w:rsidR="00707C61" w:rsidRPr="00707C61" w:rsidRDefault="00707C61" w:rsidP="00707C61">
            <w:pPr>
              <w:rPr>
                <w:bCs/>
              </w:rPr>
            </w:pPr>
            <w:r w:rsidRPr="00707C61">
              <w:rPr>
                <w:b/>
                <w:bCs/>
              </w:rPr>
              <w:t>Hot Water Heat Pump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B629" w14:textId="77777777" w:rsidR="00707C61" w:rsidRPr="00707C61" w:rsidRDefault="00707C61" w:rsidP="00707C61">
            <w:pPr>
              <w:rPr>
                <w:bCs/>
              </w:rPr>
            </w:pPr>
            <w:r w:rsidRPr="00707C61">
              <w:t>AHRI # 217166009</w:t>
            </w:r>
            <w:r w:rsidRPr="00707C61">
              <w:br/>
              <w:t>Brand and description: A.O. Smith Signature 900 50-Gallon Hybrid Heat Pump Water Heater</w:t>
            </w:r>
            <w:r w:rsidRPr="00707C61">
              <w:br/>
              <w:t>Model # HPSN10-50H45DV 2**</w:t>
            </w:r>
            <w:r w:rsidRPr="00707C61">
              <w:br/>
              <w:t>UEF: 3.8</w:t>
            </w:r>
            <w:r w:rsidRPr="00707C61">
              <w:br/>
              <w:t>Tank size: 50 gallons</w:t>
            </w:r>
            <w:r w:rsidRPr="00707C61">
              <w:br/>
              <w:t>Description of installation labor</w:t>
            </w:r>
            <w:r w:rsidRPr="00707C61">
              <w:br/>
              <w:t>Disconnect, remove, and replace the existing water heater with an ENERGY STAR heat pump water heater.</w:t>
            </w:r>
            <w:r w:rsidRPr="00707C61">
              <w:br/>
              <w:t>Disposal of removed equipment.</w:t>
            </w:r>
            <w:r w:rsidRPr="00707C61">
              <w:br/>
              <w:t>Disconnect existing water and gas or electrical connections and venting, as required.</w:t>
            </w:r>
            <w:r w:rsidRPr="00707C61">
              <w:br/>
              <w:t>Install the new water heater as specified in this proposal.</w:t>
            </w:r>
            <w:r w:rsidRPr="00707C61">
              <w:br/>
              <w:t>Set the unit in the existing location.</w:t>
            </w:r>
            <w:r w:rsidRPr="00707C61">
              <w:br/>
              <w:t>Connect to existing, serviceable water piping, gas or electric supply, temperature and pressure relief piping, and venting if applicable.</w:t>
            </w:r>
            <w:r w:rsidRPr="00707C61">
              <w:br/>
              <w:t>Start the unit and verify proper operation upon completion.</w:t>
            </w:r>
          </w:p>
        </w:tc>
      </w:tr>
    </w:tbl>
    <w:p w14:paraId="5FDA653C" w14:textId="77777777" w:rsidR="006F0F08" w:rsidRDefault="006F0F08"/>
    <w:tbl>
      <w:tblPr>
        <w:tblStyle w:val="GridTable1Light2"/>
        <w:tblW w:w="9992" w:type="dxa"/>
        <w:tblLayout w:type="fixed"/>
        <w:tblLook w:val="0620" w:firstRow="1" w:lastRow="0" w:firstColumn="0" w:lastColumn="0" w:noHBand="1" w:noVBand="1"/>
      </w:tblPr>
      <w:tblGrid>
        <w:gridCol w:w="2611"/>
        <w:gridCol w:w="7381"/>
      </w:tblGrid>
      <w:tr w:rsidR="00707C61" w:rsidRPr="00707C61" w14:paraId="7CFD16DD" w14:textId="77777777" w:rsidTr="00707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6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3FDA" w14:textId="77777777" w:rsidR="00707C61" w:rsidRPr="00707C61" w:rsidRDefault="00707C61" w:rsidP="00707C61">
            <w:pPr>
              <w:jc w:val="center"/>
              <w:rPr>
                <w:rFonts w:ascii="Arial" w:eastAsia="Aptos" w:hAnsi="Arial" w:cs="Arial"/>
                <w:spacing w:val="4"/>
                <w:sz w:val="20"/>
                <w:szCs w:val="20"/>
              </w:rPr>
            </w:pPr>
            <w:r w:rsidRPr="00707C61">
              <w:rPr>
                <w:rFonts w:ascii="Abadi" w:eastAsia="Aptos" w:hAnsi="Abadi" w:cs="Arial"/>
                <w:b/>
              </w:rPr>
              <w:t>Electrical</w:t>
            </w:r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A5079DF" w14:textId="77777777" w:rsidR="00707C61" w:rsidRPr="00707C61" w:rsidRDefault="00707C61" w:rsidP="00707C61">
            <w:pPr>
              <w:rPr>
                <w:rFonts w:ascii="Arial" w:eastAsia="Aptos" w:hAnsi="Arial" w:cs="Arial"/>
                <w:b/>
                <w:spacing w:val="4"/>
                <w:sz w:val="16"/>
                <w:szCs w:val="16"/>
              </w:rPr>
            </w:pPr>
            <w:r w:rsidRPr="00707C61">
              <w:rPr>
                <w:rFonts w:ascii="Arial" w:eastAsia="Aptos" w:hAnsi="Arial" w:cs="Arial"/>
                <w:sz w:val="16"/>
                <w:szCs w:val="16"/>
              </w:rPr>
              <w:t>Detailed description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Materials needed, approximate length of wire: Wires for changing out HVAC and Water Heater from Gas to Electric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Which qualified upgrade install requires electrical wiring: HVAC, WH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Description of labor involved: Electrician will be updating panel and upgrades to electrical because of WH and HVAC</w:t>
            </w:r>
          </w:p>
        </w:tc>
      </w:tr>
      <w:tr w:rsidR="00707C61" w:rsidRPr="00707C61" w14:paraId="207340FE" w14:textId="77777777" w:rsidTr="00707C61">
        <w:trPr>
          <w:trHeight w:val="973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1513" w14:textId="77777777" w:rsidR="00707C61" w:rsidRPr="00707C61" w:rsidRDefault="00707C61" w:rsidP="00707C61">
            <w:pPr>
              <w:jc w:val="center"/>
              <w:rPr>
                <w:rFonts w:ascii="Arial" w:eastAsia="Aptos" w:hAnsi="Arial" w:cs="Arial"/>
                <w:bCs/>
                <w:spacing w:val="4"/>
                <w:sz w:val="20"/>
                <w:szCs w:val="20"/>
              </w:rPr>
            </w:pPr>
            <w:r w:rsidRPr="00707C61">
              <w:rPr>
                <w:rFonts w:ascii="Abadi" w:eastAsia="Aptos" w:hAnsi="Abadi" w:cs="Arial"/>
                <w:b/>
                <w:bCs/>
              </w:rPr>
              <w:t>Electrical Panel</w:t>
            </w:r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82C25E3" w14:textId="77777777" w:rsidR="00707C61" w:rsidRPr="00707C61" w:rsidRDefault="00707C61" w:rsidP="00707C61">
            <w:pPr>
              <w:rPr>
                <w:rFonts w:ascii="Arial" w:eastAsia="Aptos" w:hAnsi="Arial" w:cs="Arial"/>
                <w:spacing w:val="4"/>
                <w:sz w:val="16"/>
                <w:szCs w:val="16"/>
              </w:rPr>
            </w:pPr>
            <w:r w:rsidRPr="00707C61">
              <w:rPr>
                <w:rFonts w:ascii="Arial" w:eastAsia="Aptos" w:hAnsi="Arial" w:cs="Arial"/>
                <w:sz w:val="16"/>
                <w:szCs w:val="16"/>
              </w:rPr>
              <w:t>Detailed description: Panel is not installed correctly. Is a potential hazard, and unsafe. We need to ensure new box has room for new upgraded systems. Materials needed: New panel box and updated breakers.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Specify main panel or subpanel: Main panel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Description of labor involved: Electrician will update the panel and breakers as required by qualified equipment installation.</w:t>
            </w:r>
          </w:p>
        </w:tc>
      </w:tr>
    </w:tbl>
    <w:p w14:paraId="4ADD6CDA" w14:textId="5FDAE1D6" w:rsidR="00707C61" w:rsidRDefault="00707C61"/>
    <w:tbl>
      <w:tblPr>
        <w:tblStyle w:val="GridTable1Light2"/>
        <w:tblW w:w="9962" w:type="dxa"/>
        <w:tblLayout w:type="fixed"/>
        <w:tblLook w:val="0620" w:firstRow="1" w:lastRow="0" w:firstColumn="0" w:lastColumn="0" w:noHBand="1" w:noVBand="1"/>
      </w:tblPr>
      <w:tblGrid>
        <w:gridCol w:w="2603"/>
        <w:gridCol w:w="7359"/>
      </w:tblGrid>
      <w:tr w:rsidR="00707C61" w:rsidRPr="00707C61" w14:paraId="7C5428DC" w14:textId="77777777" w:rsidTr="008F2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64C1D543" w14:textId="77777777" w:rsidR="00707C61" w:rsidRPr="00707C61" w:rsidRDefault="00707C61" w:rsidP="00707C61">
            <w:pPr>
              <w:rPr>
                <w:rFonts w:ascii="Arial" w:eastAsia="Aptos" w:hAnsi="Arial" w:cs="Arial"/>
                <w:spacing w:val="4"/>
                <w:sz w:val="20"/>
                <w:szCs w:val="20"/>
              </w:rPr>
            </w:pPr>
            <w:r w:rsidRPr="00707C61">
              <w:rPr>
                <w:rFonts w:ascii="Abadi" w:eastAsia="Aptos" w:hAnsi="Abadi" w:cs="Arial"/>
                <w:b/>
              </w:rPr>
              <w:t>Energy Star HVAC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7B1F56DC" w14:textId="77777777" w:rsidR="00707C61" w:rsidRPr="00707C61" w:rsidRDefault="00707C61" w:rsidP="00707C61">
            <w:pPr>
              <w:rPr>
                <w:rFonts w:ascii="Arial" w:eastAsia="Aptos" w:hAnsi="Arial" w:cs="Arial"/>
                <w:spacing w:val="4"/>
                <w:sz w:val="16"/>
                <w:szCs w:val="16"/>
              </w:rPr>
            </w:pPr>
            <w:r w:rsidRPr="00707C61">
              <w:rPr>
                <w:rFonts w:ascii="Arial" w:eastAsia="Aptos" w:hAnsi="Arial" w:cs="Arial"/>
                <w:sz w:val="16"/>
                <w:szCs w:val="16"/>
              </w:rPr>
              <w:t>AHRI - 217016555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York 2 Ton HP ODU R454B. The YC6 models are 16+ SEER2 high-efficiency outdoor HVAC units designed to pair with residential indoor systems for complete home comfort solutions across the U.S. and Canada.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ODU: YH624E2S11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AHU: JHE24B5AC2SS1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Heater Kit: S1-8HK16500506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HSPF2 - 8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SEER2 - 16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EER2 - 12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Heating capacity 24000 BTU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Cooling capacity 24000 BTU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York 2 Ton AHU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Description of install labor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Our Exclusive 1 Year Installation Warranty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Evacuate refrigerant system, removes air and water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Ensure proper amount of freon in AC or HP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Complete inspection upon completion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lastRenderedPageBreak/>
              <w:t>Remove and dispose used equipment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Ensures proper drainage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</w:r>
            <w:proofErr w:type="spellStart"/>
            <w:r w:rsidRPr="00707C61">
              <w:rPr>
                <w:rFonts w:ascii="Arial" w:eastAsia="Aptos" w:hAnsi="Arial" w:cs="Arial"/>
                <w:sz w:val="16"/>
                <w:szCs w:val="16"/>
              </w:rPr>
              <w:t>Clean up</w:t>
            </w:r>
            <w:proofErr w:type="spellEnd"/>
            <w:r w:rsidRPr="00707C61">
              <w:rPr>
                <w:rFonts w:ascii="Arial" w:eastAsia="Aptos" w:hAnsi="Arial" w:cs="Arial"/>
                <w:sz w:val="16"/>
                <w:szCs w:val="16"/>
              </w:rPr>
              <w:t xml:space="preserve"> work area before leaving worksite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Sealed connections for greater efficiency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Includes County permit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WIFI Thermostat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10 year compressor warranty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10 year parts warranty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Equipment Pad to stabilize outdoor unit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Equipment selection and sizing per our Heating &amp; Cooling load calculations.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Honeywell smart thermostat. 5” display comes with Equipment Interface Module for 2 wire operation.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Drip pan for air handler/furnace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New return air flex install - R-8 foil backed flex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New supply air flex install - R-8 foil backed flex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New return plenum box made of metal and insulated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New supply plenum distribution box made of metal and insulated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Standard duct work transition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County Permit included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Reconnect indoor equipment to existing electrical</w:t>
            </w:r>
            <w:r w:rsidRPr="00707C61">
              <w:rPr>
                <w:rFonts w:ascii="Arial" w:eastAsia="Aptos" w:hAnsi="Arial" w:cs="Arial"/>
                <w:sz w:val="16"/>
                <w:szCs w:val="16"/>
              </w:rPr>
              <w:br/>
              <w:t>Reconnect outdoor equipment to existing electrical</w:t>
            </w:r>
          </w:p>
        </w:tc>
      </w:tr>
    </w:tbl>
    <w:p w14:paraId="31ADDA34" w14:textId="77777777" w:rsidR="00707C61" w:rsidRDefault="00707C61"/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603"/>
        <w:gridCol w:w="7359"/>
      </w:tblGrid>
      <w:tr w:rsidR="00707C61" w:rsidRPr="00707C61" w14:paraId="2DCFDF3C" w14:textId="77777777" w:rsidTr="00707C61">
        <w:trPr>
          <w:trHeight w:val="1340"/>
        </w:trPr>
        <w:tc>
          <w:tcPr>
            <w:tcW w:w="1592" w:type="dxa"/>
          </w:tcPr>
          <w:p w14:paraId="5D344C5D" w14:textId="77777777" w:rsidR="00707C61" w:rsidRPr="00707C61" w:rsidRDefault="00707C61" w:rsidP="00707C61">
            <w:pPr>
              <w:rPr>
                <w:bCs/>
              </w:rPr>
            </w:pPr>
            <w:r w:rsidRPr="00707C61">
              <w:rPr>
                <w:b/>
                <w:bCs/>
              </w:rPr>
              <w:t>Crawl Space Insulation</w:t>
            </w:r>
          </w:p>
        </w:tc>
        <w:tc>
          <w:tcPr>
            <w:tcW w:w="4500" w:type="dxa"/>
          </w:tcPr>
          <w:p w14:paraId="3A626699" w14:textId="77777777" w:rsidR="00707C61" w:rsidRPr="00707C61" w:rsidRDefault="00707C61" w:rsidP="00707C61">
            <w:r w:rsidRPr="00707C61">
              <w:t xml:space="preserve">Description of insulation  </w:t>
            </w:r>
          </w:p>
          <w:p w14:paraId="6C06DB1D" w14:textId="7F7D9FDB" w:rsidR="00707C61" w:rsidRPr="00707C61" w:rsidRDefault="00707C61" w:rsidP="00707C61">
            <w:r w:rsidRPr="00707C61">
              <w:t xml:space="preserve"> Location of insulation to be installed </w:t>
            </w:r>
          </w:p>
          <w:p w14:paraId="5E10D813" w14:textId="77777777" w:rsidR="00707C61" w:rsidRPr="00707C61" w:rsidRDefault="00707C61" w:rsidP="00707C61">
            <w:r w:rsidRPr="00707C61">
              <w:t xml:space="preserve">Crawl Space </w:t>
            </w:r>
          </w:p>
          <w:p w14:paraId="473E4A83" w14:textId="3EB1E76B" w:rsidR="00707C61" w:rsidRPr="00707C61" w:rsidRDefault="00707C61" w:rsidP="00707C61">
            <w:r w:rsidRPr="00707C61">
              <w:t xml:space="preserve">Square feet of area to be insulated: 1100  </w:t>
            </w:r>
          </w:p>
          <w:p w14:paraId="3BBD55DD" w14:textId="273DBE5F" w:rsidR="00707C61" w:rsidRPr="00707C61" w:rsidRDefault="00707C61" w:rsidP="00707C61">
            <w:r w:rsidRPr="00707C61">
              <w:t>○</w:t>
            </w:r>
            <w:proofErr w:type="spellStart"/>
            <w:r w:rsidRPr="00707C61">
              <w:t>ype</w:t>
            </w:r>
            <w:proofErr w:type="spellEnd"/>
            <w:r w:rsidRPr="00707C61">
              <w:t xml:space="preserve"> of Energy Star insulation: Owen </w:t>
            </w:r>
          </w:p>
          <w:p w14:paraId="6993C3B1" w14:textId="77777777" w:rsidR="00707C61" w:rsidRPr="00707C61" w:rsidRDefault="00707C61" w:rsidP="00707C61">
            <w:r w:rsidRPr="00707C61">
              <w:t xml:space="preserve">Corning Pink Next Gen </w:t>
            </w:r>
          </w:p>
          <w:p w14:paraId="64C75748" w14:textId="77777777" w:rsidR="00707C61" w:rsidRPr="00707C61" w:rsidRDefault="00707C61" w:rsidP="00707C61">
            <w:r w:rsidRPr="00707C61">
              <w:t xml:space="preserve">○ Current R value: 0 </w:t>
            </w:r>
          </w:p>
          <w:p w14:paraId="4E6C5A45" w14:textId="77777777" w:rsidR="00707C61" w:rsidRPr="00707C61" w:rsidRDefault="00707C61" w:rsidP="00707C61">
            <w:pPr>
              <w:rPr>
                <w:bCs/>
              </w:rPr>
            </w:pPr>
            <w:r w:rsidRPr="00707C61">
              <w:t>○ Ending R value: 19</w:t>
            </w:r>
          </w:p>
        </w:tc>
      </w:tr>
      <w:tr w:rsidR="00707C61" w:rsidRPr="00707C61" w14:paraId="681E9032" w14:textId="77777777" w:rsidTr="00707C61">
        <w:trPr>
          <w:trHeight w:val="611"/>
        </w:trPr>
        <w:tc>
          <w:tcPr>
            <w:tcW w:w="1592" w:type="dxa"/>
          </w:tcPr>
          <w:p w14:paraId="1AB3D64B" w14:textId="77777777" w:rsidR="00707C61" w:rsidRPr="00707C61" w:rsidRDefault="00707C61" w:rsidP="00707C61">
            <w:pPr>
              <w:rPr>
                <w:b/>
                <w:bCs/>
              </w:rPr>
            </w:pPr>
            <w:r w:rsidRPr="00707C61">
              <w:rPr>
                <w:b/>
                <w:bCs/>
              </w:rPr>
              <w:t>Air Seal</w:t>
            </w:r>
          </w:p>
        </w:tc>
        <w:tc>
          <w:tcPr>
            <w:tcW w:w="4500" w:type="dxa"/>
          </w:tcPr>
          <w:p w14:paraId="5B500B8B" w14:textId="77777777" w:rsidR="00707C61" w:rsidRDefault="00707C61" w:rsidP="00707C61">
            <w:r w:rsidRPr="00707C61">
              <w:t xml:space="preserve">List of each air sealing location (attic, crawlspace, basement, etc.). </w:t>
            </w:r>
          </w:p>
          <w:p w14:paraId="7757D46F" w14:textId="77777777" w:rsidR="00707C61" w:rsidRDefault="00707C61" w:rsidP="00707C61">
            <w:r w:rsidRPr="00707C61">
              <w:t xml:space="preserve">● Description of which penetrations and air infiltration will be addressed. Air seal foam </w:t>
            </w:r>
          </w:p>
          <w:p w14:paraId="0030B864" w14:textId="28D7BC19" w:rsidR="00707C61" w:rsidRPr="00707C61" w:rsidRDefault="00707C61" w:rsidP="00707C61">
            <w:r w:rsidRPr="00707C61">
              <w:t>● Description of product: Insulate foam</w:t>
            </w:r>
          </w:p>
        </w:tc>
      </w:tr>
    </w:tbl>
    <w:p w14:paraId="17B09E9B" w14:textId="77777777" w:rsidR="00707C61" w:rsidRDefault="00707C61"/>
    <w:p w14:paraId="0230A418" w14:textId="77777777" w:rsidR="00707C61" w:rsidRDefault="00707C61"/>
    <w:sectPr w:rsidR="0070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61"/>
    <w:rsid w:val="00256CAC"/>
    <w:rsid w:val="006F0F08"/>
    <w:rsid w:val="00707C61"/>
    <w:rsid w:val="00A64609"/>
    <w:rsid w:val="00F1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AE9A"/>
  <w15:chartTrackingRefBased/>
  <w15:docId w15:val="{55E2EFC9-DD14-43B6-AD27-959D3C87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C61"/>
    <w:rPr>
      <w:b/>
      <w:bCs/>
      <w:smallCaps/>
      <w:color w:val="0F4761" w:themeColor="accent1" w:themeShade="BF"/>
      <w:spacing w:val="5"/>
    </w:rPr>
  </w:style>
  <w:style w:type="table" w:customStyle="1" w:styleId="GridTable1Light2">
    <w:name w:val="Grid Table 1 Light2"/>
    <w:basedOn w:val="TableNormal"/>
    <w:next w:val="GridTable1Light"/>
    <w:uiPriority w:val="46"/>
    <w:rsid w:val="00707C61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07C6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531</Words>
  <Characters>2849</Characters>
  <Application>Microsoft Office Word</Application>
  <DocSecurity>0</DocSecurity>
  <Lines>178</Lines>
  <Paragraphs>129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Quick</dc:creator>
  <cp:keywords/>
  <dc:description/>
  <cp:lastModifiedBy>Marshall Quick</cp:lastModifiedBy>
  <cp:revision>1</cp:revision>
  <dcterms:created xsi:type="dcterms:W3CDTF">2026-08-11T17:28:00Z</dcterms:created>
  <dcterms:modified xsi:type="dcterms:W3CDTF">2026-08-11T17:31:00Z</dcterms:modified>
</cp:coreProperties>
</file>