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5510A" w14:textId="4F3BFBE1" w:rsidR="004C3659" w:rsidRDefault="001C3EBB">
      <w:pPr>
        <w:spacing w:after="60"/>
        <w:jc w:val="both"/>
        <w:rPr>
          <w:szCs w:val="24"/>
        </w:rPr>
      </w:pPr>
      <w:r w:rsidRPr="001C3EBB">
        <w:rPr>
          <w:b/>
          <w:bCs/>
          <w:szCs w:val="24"/>
          <w:u w:val="single"/>
        </w:rPr>
        <w:t>Motivation</w:t>
      </w:r>
      <w:r>
        <w:rPr>
          <w:szCs w:val="24"/>
        </w:rPr>
        <w:t xml:space="preserve">. </w:t>
      </w:r>
      <w:r w:rsidR="000D21F3" w:rsidRPr="000D21F3">
        <w:rPr>
          <w:szCs w:val="24"/>
        </w:rPr>
        <w:t>Remanufacturing aims to retain material value with minimal new resources, but decisions depend on uncertain product condition, feasible recovery routes, production-system behaviour and resource impact. These aspects are currently handled by separate model classes</w:t>
      </w:r>
      <w:r w:rsidR="004C3659" w:rsidRPr="004C3659">
        <w:rPr>
          <w:szCs w:val="24"/>
        </w:rPr>
        <w:t xml:space="preserve">: discrete-event simulation (DES) </w:t>
      </w:r>
      <w:r w:rsidR="000D21F3" w:rsidRPr="000D21F3">
        <w:rPr>
          <w:szCs w:val="24"/>
        </w:rPr>
        <w:t>for factory dynamics</w:t>
      </w:r>
      <w:r w:rsidR="004C3659" w:rsidRPr="004C3659">
        <w:rPr>
          <w:szCs w:val="24"/>
        </w:rPr>
        <w:t xml:space="preserve">, multibody dynamics (MBS) and other solvers </w:t>
      </w:r>
      <w:r w:rsidR="000D21F3" w:rsidRPr="000D21F3">
        <w:rPr>
          <w:szCs w:val="24"/>
        </w:rPr>
        <w:t>for physical behaviour</w:t>
      </w:r>
      <w:r w:rsidR="004C3659" w:rsidRPr="004C3659">
        <w:rPr>
          <w:szCs w:val="24"/>
        </w:rPr>
        <w:t xml:space="preserve">, neural models </w:t>
      </w:r>
      <w:r w:rsidR="000D21F3">
        <w:rPr>
          <w:szCs w:val="24"/>
        </w:rPr>
        <w:t>for</w:t>
      </w:r>
      <w:r w:rsidR="00213C20">
        <w:rPr>
          <w:szCs w:val="24"/>
        </w:rPr>
        <w:t xml:space="preserve"> </w:t>
      </w:r>
      <w:r w:rsidR="00213C20" w:rsidRPr="00213C20">
        <w:rPr>
          <w:szCs w:val="24"/>
        </w:rPr>
        <w:t xml:space="preserve">task-specific </w:t>
      </w:r>
      <w:r w:rsidR="000D21F3" w:rsidRPr="000D21F3">
        <w:rPr>
          <w:szCs w:val="24"/>
        </w:rPr>
        <w:t>prediction</w:t>
      </w:r>
      <w:r w:rsidR="004C3659" w:rsidRPr="004C3659">
        <w:rPr>
          <w:szCs w:val="24"/>
        </w:rPr>
        <w:t xml:space="preserve">, and </w:t>
      </w:r>
      <w:r w:rsidR="000D21F3" w:rsidRPr="000D21F3">
        <w:rPr>
          <w:szCs w:val="24"/>
        </w:rPr>
        <w:t>symbolic models for production-system knowledge. Their separation prevents consistent reasoning across product, process and factory scales and limits closed-loop optimisation</w:t>
      </w:r>
      <w:r w:rsidR="004C3659" w:rsidRPr="004C3659">
        <w:rPr>
          <w:szCs w:val="24"/>
        </w:rPr>
        <w:t>.</w:t>
      </w:r>
    </w:p>
    <w:p w14:paraId="659FEBCC" w14:textId="20500386" w:rsidR="004C3659" w:rsidRPr="00623819" w:rsidRDefault="00281524" w:rsidP="004C3659">
      <w:pPr>
        <w:spacing w:after="60"/>
        <w:jc w:val="both"/>
        <w:rPr>
          <w:szCs w:val="24"/>
        </w:rPr>
      </w:pPr>
      <w:r w:rsidRPr="0091782F">
        <w:rPr>
          <w:b/>
          <w:bCs/>
          <w:u w:val="single"/>
        </w:rPr>
        <w:t>Concept</w:t>
      </w:r>
      <w:r>
        <w:rPr>
          <w:b/>
          <w:bCs/>
          <w:u w:val="single"/>
        </w:rPr>
        <w:t>.</w:t>
      </w:r>
      <w:r w:rsidRPr="00281524">
        <w:t xml:space="preserve"> </w:t>
      </w:r>
      <w:r w:rsidR="004C3659" w:rsidRPr="004C3659">
        <w:rPr>
          <w:szCs w:val="24"/>
        </w:rPr>
        <w:t xml:space="preserve">The proposed group will establish </w:t>
      </w:r>
      <w:r w:rsidR="004C3659" w:rsidRPr="004C3659">
        <w:rPr>
          <w:b/>
          <w:bCs/>
          <w:szCs w:val="24"/>
        </w:rPr>
        <w:t>Agentic Multi-Fidelity Simulation</w:t>
      </w:r>
      <w:r w:rsidR="004C3659" w:rsidRPr="004C3659">
        <w:rPr>
          <w:szCs w:val="24"/>
        </w:rPr>
        <w:t xml:space="preserve"> </w:t>
      </w:r>
      <w:r w:rsidR="004C3659" w:rsidRPr="004C3659">
        <w:rPr>
          <w:b/>
          <w:bCs/>
          <w:szCs w:val="24"/>
        </w:rPr>
        <w:t xml:space="preserve">for </w:t>
      </w:r>
      <w:r w:rsidR="001114F1">
        <w:rPr>
          <w:b/>
          <w:bCs/>
          <w:szCs w:val="24"/>
        </w:rPr>
        <w:t>R</w:t>
      </w:r>
      <w:r w:rsidR="004C3659" w:rsidRPr="004C3659">
        <w:rPr>
          <w:b/>
          <w:bCs/>
          <w:szCs w:val="24"/>
        </w:rPr>
        <w:t>esource-</w:t>
      </w:r>
      <w:r w:rsidR="001114F1">
        <w:rPr>
          <w:b/>
          <w:bCs/>
          <w:szCs w:val="24"/>
        </w:rPr>
        <w:t>E</w:t>
      </w:r>
      <w:r w:rsidR="004C3659" w:rsidRPr="004C3659">
        <w:rPr>
          <w:b/>
          <w:bCs/>
          <w:szCs w:val="24"/>
        </w:rPr>
        <w:t xml:space="preserve">fficient </w:t>
      </w:r>
      <w:r w:rsidR="001114F1">
        <w:rPr>
          <w:b/>
          <w:bCs/>
          <w:szCs w:val="24"/>
        </w:rPr>
        <w:t>R</w:t>
      </w:r>
      <w:r w:rsidR="004C3659" w:rsidRPr="004C3659">
        <w:rPr>
          <w:b/>
          <w:bCs/>
          <w:szCs w:val="24"/>
        </w:rPr>
        <w:t>emanufacturing.</w:t>
      </w:r>
      <w:r w:rsidR="004C3659" w:rsidRPr="004C3659">
        <w:rPr>
          <w:szCs w:val="24"/>
        </w:rPr>
        <w:t xml:space="preserve"> </w:t>
      </w:r>
      <w:r w:rsidR="00CE13A9" w:rsidRPr="00CE13A9">
        <w:rPr>
          <w:szCs w:val="24"/>
        </w:rPr>
        <w:t xml:space="preserve">Its central objective is to transform heterogeneous </w:t>
      </w:r>
      <w:r w:rsidR="00213C20">
        <w:rPr>
          <w:szCs w:val="24"/>
        </w:rPr>
        <w:t xml:space="preserve">engineering </w:t>
      </w:r>
      <w:r w:rsidR="00CE13A9" w:rsidRPr="00CE13A9">
        <w:rPr>
          <w:szCs w:val="24"/>
        </w:rPr>
        <w:t xml:space="preserve">models </w:t>
      </w:r>
      <w:r w:rsidR="008C6BCB" w:rsidRPr="008C6BCB">
        <w:rPr>
          <w:szCs w:val="24"/>
        </w:rPr>
        <w:t>of nonlinear physical and production dynamics</w:t>
      </w:r>
      <w:r w:rsidR="008C6BCB">
        <w:rPr>
          <w:szCs w:val="24"/>
        </w:rPr>
        <w:t xml:space="preserve"> </w:t>
      </w:r>
      <w:r w:rsidR="00CE13A9" w:rsidRPr="00623819">
        <w:rPr>
          <w:szCs w:val="24"/>
        </w:rPr>
        <w:t xml:space="preserve">into </w:t>
      </w:r>
      <w:r w:rsidR="00213C20" w:rsidRPr="00623819">
        <w:rPr>
          <w:szCs w:val="24"/>
        </w:rPr>
        <w:t xml:space="preserve">physical </w:t>
      </w:r>
      <w:r w:rsidR="00CE13A9" w:rsidRPr="00623819">
        <w:rPr>
          <w:szCs w:val="24"/>
        </w:rPr>
        <w:t>world model</w:t>
      </w:r>
      <w:r w:rsidR="00213C20" w:rsidRPr="00623819">
        <w:rPr>
          <w:szCs w:val="24"/>
        </w:rPr>
        <w:t>s</w:t>
      </w:r>
      <w:r w:rsidR="00711BE9" w:rsidRPr="00623819">
        <w:rPr>
          <w:szCs w:val="24"/>
        </w:rPr>
        <w:t xml:space="preserve"> (PWM)</w:t>
      </w:r>
      <w:r w:rsidR="00CE13A9" w:rsidRPr="00623819">
        <w:rPr>
          <w:szCs w:val="24"/>
        </w:rPr>
        <w:t xml:space="preserve"> that can be internally used by a large language model (LLM) agent for </w:t>
      </w:r>
      <w:r w:rsidR="00792435" w:rsidRPr="00623819">
        <w:rPr>
          <w:szCs w:val="24"/>
        </w:rPr>
        <w:t>evaluating future states</w:t>
      </w:r>
      <w:r w:rsidR="00CE13A9" w:rsidRPr="00623819">
        <w:rPr>
          <w:szCs w:val="24"/>
        </w:rPr>
        <w:t xml:space="preserve">, with symbolic models encoding </w:t>
      </w:r>
      <w:r w:rsidR="008C6BCB">
        <w:rPr>
          <w:szCs w:val="24"/>
        </w:rPr>
        <w:t xml:space="preserve">engineer </w:t>
      </w:r>
      <w:r w:rsidR="00CE13A9" w:rsidRPr="00623819">
        <w:rPr>
          <w:szCs w:val="24"/>
        </w:rPr>
        <w:t>semantics, objectives and constraints</w:t>
      </w:r>
      <w:r w:rsidR="00792435" w:rsidRPr="00623819">
        <w:rPr>
          <w:szCs w:val="24"/>
        </w:rPr>
        <w:t>.</w:t>
      </w:r>
    </w:p>
    <w:p w14:paraId="710204C5" w14:textId="5E371CE8" w:rsidR="00792435" w:rsidRDefault="000C1576" w:rsidP="004C3659">
      <w:pPr>
        <w:spacing w:after="60"/>
        <w:jc w:val="both"/>
        <w:rPr>
          <w:szCs w:val="24"/>
        </w:rPr>
      </w:pPr>
      <w:r w:rsidRPr="00281524">
        <w:rPr>
          <w:b/>
          <w:bCs/>
          <w:szCs w:val="24"/>
          <w:u w:val="single"/>
        </w:rPr>
        <w:t>The first research objective</w:t>
      </w:r>
      <w:r w:rsidRPr="000C1576">
        <w:rPr>
          <w:szCs w:val="24"/>
        </w:rPr>
        <w:t xml:space="preserve"> is to establish a </w:t>
      </w:r>
      <w:r w:rsidRPr="000C1576">
        <w:rPr>
          <w:b/>
          <w:bCs/>
          <w:szCs w:val="24"/>
        </w:rPr>
        <w:t>symbolic representation of the engineering context</w:t>
      </w:r>
      <w:r>
        <w:rPr>
          <w:b/>
          <w:bCs/>
          <w:szCs w:val="24"/>
        </w:rPr>
        <w:t xml:space="preserve"> </w:t>
      </w:r>
      <w:r w:rsidRPr="000C1576">
        <w:rPr>
          <w:szCs w:val="24"/>
        </w:rPr>
        <w:t>with Asset Administration Shells</w:t>
      </w:r>
      <w:r>
        <w:rPr>
          <w:szCs w:val="24"/>
        </w:rPr>
        <w:t>. It</w:t>
      </w:r>
      <w:r w:rsidRPr="000C1576">
        <w:rPr>
          <w:szCs w:val="24"/>
        </w:rPr>
        <w:t xml:space="preserve"> will represent products, processes, resources, states, objectives and constraints, together with the semantics, interfaces and validity </w:t>
      </w:r>
      <w:r w:rsidR="00792435">
        <w:rPr>
          <w:szCs w:val="24"/>
        </w:rPr>
        <w:t>ranges</w:t>
      </w:r>
      <w:r w:rsidRPr="000C1576">
        <w:rPr>
          <w:szCs w:val="24"/>
        </w:rPr>
        <w:t xml:space="preserve"> of available </w:t>
      </w:r>
      <w:r w:rsidR="00792435" w:rsidRPr="00792435">
        <w:rPr>
          <w:szCs w:val="24"/>
        </w:rPr>
        <w:t>PWMs</w:t>
      </w:r>
      <w:r w:rsidRPr="000C1576">
        <w:rPr>
          <w:szCs w:val="24"/>
        </w:rPr>
        <w:t xml:space="preserve">. </w:t>
      </w:r>
      <w:r w:rsidR="006F05C2">
        <w:rPr>
          <w:szCs w:val="24"/>
        </w:rPr>
        <w:t>We</w:t>
      </w:r>
      <w:r w:rsidR="00792435" w:rsidRPr="00792435">
        <w:rPr>
          <w:szCs w:val="24"/>
        </w:rPr>
        <w:t xml:space="preserve"> will investigate </w:t>
      </w:r>
      <w:r w:rsidR="00792435" w:rsidRPr="006F05C2">
        <w:rPr>
          <w:szCs w:val="24"/>
          <w:u w:val="single"/>
        </w:rPr>
        <w:t>how these structured semantics can be encoded into neural representations aligned with the LLM latent space</w:t>
      </w:r>
      <w:r w:rsidR="00792435" w:rsidRPr="00792435">
        <w:rPr>
          <w:szCs w:val="24"/>
        </w:rPr>
        <w:t>, so that symbolic engineering knowledge becomes directly accessible to neural reasoning.</w:t>
      </w:r>
    </w:p>
    <w:p w14:paraId="1FFB95AE" w14:textId="3D2BDBD7" w:rsidR="00192216" w:rsidRDefault="00192216" w:rsidP="006F05C2">
      <w:pPr>
        <w:spacing w:after="60"/>
        <w:jc w:val="both"/>
        <w:rPr>
          <w:rFonts w:eastAsia="SimSun"/>
          <w:szCs w:val="24"/>
          <w:lang w:eastAsia="zh-CN"/>
        </w:rPr>
      </w:pPr>
      <w:r w:rsidRPr="00281524">
        <w:rPr>
          <w:b/>
          <w:bCs/>
          <w:szCs w:val="24"/>
          <w:u w:val="single"/>
        </w:rPr>
        <w:t>The second research objective</w:t>
      </w:r>
      <w:r w:rsidRPr="00192216">
        <w:rPr>
          <w:szCs w:val="24"/>
        </w:rPr>
        <w:t xml:space="preserve"> is to transform conventional engineering solvers into </w:t>
      </w:r>
      <w:r w:rsidRPr="00192216">
        <w:rPr>
          <w:b/>
          <w:bCs/>
          <w:szCs w:val="24"/>
        </w:rPr>
        <w:t>internal PWMs for LLM agents</w:t>
      </w:r>
      <w:r w:rsidRPr="00192216">
        <w:rPr>
          <w:szCs w:val="24"/>
        </w:rPr>
        <w:t xml:space="preserve">. Initial research will focus on DES and MBS, representing </w:t>
      </w:r>
      <w:r w:rsidR="00975B82" w:rsidRPr="00975B82">
        <w:rPr>
          <w:szCs w:val="24"/>
        </w:rPr>
        <w:t>complex production-system dynamics and nonlinear product/equipment behaviour</w:t>
      </w:r>
      <w:r w:rsidRPr="00192216">
        <w:rPr>
          <w:szCs w:val="24"/>
        </w:rPr>
        <w:t xml:space="preserve">, while remaining extensible to further physics solvers. </w:t>
      </w:r>
      <w:r w:rsidR="006F05C2">
        <w:rPr>
          <w:szCs w:val="24"/>
        </w:rPr>
        <w:t>We</w:t>
      </w:r>
      <w:r w:rsidR="006F05C2" w:rsidRPr="00792435">
        <w:rPr>
          <w:szCs w:val="24"/>
        </w:rPr>
        <w:t xml:space="preserve"> will investigate </w:t>
      </w:r>
      <w:r w:rsidR="006F05C2" w:rsidRPr="006F05C2">
        <w:rPr>
          <w:szCs w:val="24"/>
          <w:u w:val="single"/>
        </w:rPr>
        <w:t xml:space="preserve">how solver states, parameters and predicted trajectories </w:t>
      </w:r>
      <w:r w:rsidR="006F05C2">
        <w:rPr>
          <w:szCs w:val="24"/>
          <w:u w:val="single"/>
        </w:rPr>
        <w:t>can</w:t>
      </w:r>
      <w:r w:rsidR="006F05C2" w:rsidRPr="006F05C2">
        <w:rPr>
          <w:szCs w:val="24"/>
          <w:u w:val="single"/>
        </w:rPr>
        <w:t xml:space="preserve"> be mapped into neural representations as PWMs aligned with the LLM latent space</w:t>
      </w:r>
      <w:r w:rsidR="006F05C2" w:rsidRPr="00192216">
        <w:rPr>
          <w:szCs w:val="24"/>
        </w:rPr>
        <w:t>,</w:t>
      </w:r>
      <w:r w:rsidR="006F05C2">
        <w:rPr>
          <w:szCs w:val="24"/>
        </w:rPr>
        <w:t xml:space="preserve"> </w:t>
      </w:r>
      <w:r w:rsidRPr="00192216">
        <w:rPr>
          <w:szCs w:val="24"/>
        </w:rPr>
        <w:t>enabling the agent to internally reason over physically feasible alternative futures across multiple fidelity levels.</w:t>
      </w:r>
    </w:p>
    <w:p w14:paraId="4F3F69CB" w14:textId="0B00470F" w:rsidR="00B66493" w:rsidRDefault="00192216">
      <w:pPr>
        <w:spacing w:after="60"/>
        <w:jc w:val="both"/>
        <w:rPr>
          <w:rFonts w:eastAsia="SimSun"/>
          <w:szCs w:val="24"/>
          <w:lang w:eastAsia="zh-CN"/>
        </w:rPr>
      </w:pPr>
      <w:r w:rsidRPr="00281524">
        <w:rPr>
          <w:rFonts w:eastAsia="SimSun"/>
          <w:b/>
          <w:bCs/>
          <w:szCs w:val="24"/>
          <w:u w:val="single"/>
          <w:lang w:eastAsia="zh-CN"/>
        </w:rPr>
        <w:t>The third research objective</w:t>
      </w:r>
      <w:r w:rsidRPr="00192216">
        <w:rPr>
          <w:rFonts w:eastAsia="SimSun"/>
          <w:szCs w:val="24"/>
          <w:lang w:eastAsia="zh-CN"/>
        </w:rPr>
        <w:t xml:space="preserve"> is to establish an </w:t>
      </w:r>
      <w:r w:rsidRPr="00192216">
        <w:rPr>
          <w:rFonts w:eastAsia="SimSun"/>
          <w:b/>
          <w:bCs/>
          <w:szCs w:val="24"/>
          <w:lang w:eastAsia="zh-CN"/>
        </w:rPr>
        <w:t>LLM-agent closed optimisation loop</w:t>
      </w:r>
      <w:r w:rsidRPr="00192216">
        <w:rPr>
          <w:rFonts w:eastAsia="SimSun"/>
          <w:szCs w:val="24"/>
          <w:lang w:eastAsia="zh-CN"/>
        </w:rPr>
        <w:t xml:space="preserve"> that jointly uses symbolic context and </w:t>
      </w:r>
      <w:r>
        <w:rPr>
          <w:rFonts w:eastAsia="SimSun"/>
          <w:szCs w:val="24"/>
          <w:lang w:eastAsia="zh-CN"/>
        </w:rPr>
        <w:t>PWMs</w:t>
      </w:r>
      <w:r w:rsidRPr="00192216">
        <w:rPr>
          <w:rFonts w:eastAsia="SimSun"/>
          <w:szCs w:val="24"/>
          <w:lang w:eastAsia="zh-CN"/>
        </w:rPr>
        <w:t xml:space="preserve">. </w:t>
      </w:r>
      <w:r w:rsidR="006F05C2">
        <w:rPr>
          <w:szCs w:val="24"/>
        </w:rPr>
        <w:t>We</w:t>
      </w:r>
      <w:r w:rsidR="006F05C2" w:rsidRPr="00792435">
        <w:rPr>
          <w:szCs w:val="24"/>
        </w:rPr>
        <w:t xml:space="preserve"> will investigate </w:t>
      </w:r>
      <w:r w:rsidR="006F05C2" w:rsidRPr="006F05C2">
        <w:rPr>
          <w:szCs w:val="24"/>
          <w:u w:val="single"/>
        </w:rPr>
        <w:t xml:space="preserve">how to </w:t>
      </w:r>
      <w:r w:rsidR="006F05C2" w:rsidRPr="006F05C2">
        <w:rPr>
          <w:rFonts w:eastAsia="SimSun"/>
          <w:szCs w:val="24"/>
          <w:u w:val="single"/>
          <w:lang w:eastAsia="zh-CN"/>
        </w:rPr>
        <w:t>create a closed loop of symbolic reasoning, physics prediction and neural optimisation</w:t>
      </w:r>
      <w:r w:rsidR="006F05C2" w:rsidRPr="006F05C2">
        <w:rPr>
          <w:szCs w:val="24"/>
          <w:u w:val="single"/>
        </w:rPr>
        <w:t xml:space="preserve"> within</w:t>
      </w:r>
      <w:r w:rsidR="006F05C2">
        <w:rPr>
          <w:szCs w:val="24"/>
          <w:u w:val="single"/>
        </w:rPr>
        <w:t xml:space="preserve"> the LLM forward pass</w:t>
      </w:r>
      <w:r w:rsidR="006F05C2" w:rsidRPr="006F05C2">
        <w:rPr>
          <w:szCs w:val="24"/>
        </w:rPr>
        <w:t>.</w:t>
      </w:r>
      <w:r w:rsidR="006F05C2">
        <w:rPr>
          <w:szCs w:val="24"/>
        </w:rPr>
        <w:t xml:space="preserve"> </w:t>
      </w:r>
      <w:r w:rsidR="00975B82" w:rsidRPr="00975B82">
        <w:rPr>
          <w:szCs w:val="24"/>
        </w:rPr>
        <w:t>This allows the agent to reason over engineering objectives, constraints and predicted system evolution, generate and evaluate alternative actions, and iteratively optimise decisions for resource-efficient remanufacturing</w:t>
      </w:r>
      <w:r w:rsidR="006F05C2">
        <w:rPr>
          <w:rFonts w:eastAsia="SimSun"/>
          <w:szCs w:val="24"/>
          <w:lang w:eastAsia="zh-CN"/>
        </w:rPr>
        <w:t>.</w:t>
      </w:r>
    </w:p>
    <w:p w14:paraId="24258F59" w14:textId="6E14EBCD" w:rsidR="00495724" w:rsidRPr="00495724" w:rsidRDefault="00B66493" w:rsidP="00495724">
      <w:pPr>
        <w:spacing w:after="60"/>
        <w:jc w:val="both"/>
        <w:rPr>
          <w:rFonts w:eastAsia="SimSun"/>
          <w:szCs w:val="24"/>
          <w:lang w:eastAsia="zh-CN"/>
        </w:rPr>
      </w:pPr>
      <w:r w:rsidRPr="00281524">
        <w:rPr>
          <w:rFonts w:eastAsia="SimSun"/>
          <w:b/>
          <w:bCs/>
          <w:noProof/>
          <w:szCs w:val="24"/>
          <w:u w:val="single"/>
          <w:lang w:eastAsia="zh-CN"/>
        </w:rPr>
        <w:drawing>
          <wp:anchor distT="0" distB="0" distL="114300" distR="114300" simplePos="0" relativeHeight="251655168" behindDoc="1" locked="0" layoutInCell="1" allowOverlap="1" wp14:anchorId="1BAF9798" wp14:editId="6F6DA18F">
            <wp:simplePos x="0" y="0"/>
            <wp:positionH relativeFrom="column">
              <wp:posOffset>-7620</wp:posOffset>
            </wp:positionH>
            <wp:positionV relativeFrom="paragraph">
              <wp:posOffset>-1905</wp:posOffset>
            </wp:positionV>
            <wp:extent cx="4233545" cy="2989580"/>
            <wp:effectExtent l="0" t="0" r="0" b="1270"/>
            <wp:wrapTight wrapText="bothSides">
              <wp:wrapPolygon edited="0">
                <wp:start x="0" y="0"/>
                <wp:lineTo x="0" y="21472"/>
                <wp:lineTo x="21480" y="21472"/>
                <wp:lineTo x="21480" y="0"/>
                <wp:lineTo x="0" y="0"/>
              </wp:wrapPolygon>
            </wp:wrapTight>
            <wp:docPr id="1499625179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3545" cy="298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1524" w:rsidRPr="00281524">
        <w:rPr>
          <w:rFonts w:eastAsia="SimSun"/>
          <w:b/>
          <w:bCs/>
          <w:szCs w:val="24"/>
          <w:u w:val="single"/>
          <w:lang w:eastAsia="zh-CN"/>
        </w:rPr>
        <w:t>Validation</w:t>
      </w:r>
      <w:r w:rsidR="00281524" w:rsidRPr="00281524">
        <w:rPr>
          <w:rFonts w:eastAsia="SimSun"/>
          <w:b/>
          <w:bCs/>
          <w:szCs w:val="24"/>
          <w:lang w:eastAsia="zh-CN"/>
        </w:rPr>
        <w:t>.</w:t>
      </w:r>
      <w:r w:rsidR="00281524">
        <w:rPr>
          <w:rFonts w:eastAsia="SimSun"/>
          <w:szCs w:val="24"/>
          <w:lang w:eastAsia="zh-CN"/>
        </w:rPr>
        <w:t xml:space="preserve"> </w:t>
      </w:r>
      <w:r w:rsidR="00495724" w:rsidRPr="00495724">
        <w:rPr>
          <w:rFonts w:eastAsia="SimSun"/>
          <w:szCs w:val="24"/>
          <w:lang w:eastAsia="zh-CN"/>
        </w:rPr>
        <w:t xml:space="preserve">The methods will be </w:t>
      </w:r>
      <w:r w:rsidR="00281524">
        <w:rPr>
          <w:rFonts w:eastAsia="SimSun"/>
          <w:szCs w:val="24"/>
          <w:lang w:eastAsia="zh-CN"/>
        </w:rPr>
        <w:t>validated</w:t>
      </w:r>
      <w:r w:rsidR="00495724" w:rsidRPr="00495724">
        <w:rPr>
          <w:rFonts w:eastAsia="SimSun"/>
          <w:szCs w:val="24"/>
          <w:lang w:eastAsia="zh-CN"/>
        </w:rPr>
        <w:t xml:space="preserve"> on an electro</w:t>
      </w:r>
      <w:r w:rsidR="00281524">
        <w:rPr>
          <w:rFonts w:eastAsia="SimSun"/>
          <w:szCs w:val="24"/>
          <w:lang w:eastAsia="zh-CN"/>
        </w:rPr>
        <w:t>-</w:t>
      </w:r>
      <w:r w:rsidR="00495724" w:rsidRPr="00495724">
        <w:rPr>
          <w:rFonts w:eastAsia="SimSun"/>
          <w:szCs w:val="24"/>
          <w:lang w:eastAsia="zh-CN"/>
        </w:rPr>
        <w:t>mechanical drivetrai</w:t>
      </w:r>
      <w:r w:rsidR="00281524">
        <w:rPr>
          <w:rFonts w:eastAsia="SimSun"/>
          <w:szCs w:val="24"/>
          <w:lang w:eastAsia="zh-CN"/>
        </w:rPr>
        <w:t>n, incl.</w:t>
      </w:r>
      <w:r w:rsidR="00495724" w:rsidRPr="00495724">
        <w:rPr>
          <w:rFonts w:eastAsia="SimSun"/>
          <w:szCs w:val="24"/>
          <w:lang w:eastAsia="zh-CN"/>
        </w:rPr>
        <w:t xml:space="preserve"> inspection, disassembly, re</w:t>
      </w:r>
      <w:r w:rsidR="00900501">
        <w:rPr>
          <w:rFonts w:eastAsia="SimSun"/>
          <w:szCs w:val="24"/>
          <w:lang w:eastAsia="zh-CN"/>
        </w:rPr>
        <w:t>-</w:t>
      </w:r>
      <w:r w:rsidR="00495724" w:rsidRPr="00495724">
        <w:rPr>
          <w:rFonts w:eastAsia="SimSun"/>
          <w:szCs w:val="24"/>
          <w:lang w:eastAsia="zh-CN"/>
        </w:rPr>
        <w:t>assembly and functional test</w:t>
      </w:r>
      <w:r w:rsidR="00900501">
        <w:rPr>
          <w:rFonts w:eastAsia="SimSun"/>
          <w:szCs w:val="24"/>
          <w:lang w:eastAsia="zh-CN"/>
        </w:rPr>
        <w:t>.</w:t>
      </w:r>
    </w:p>
    <w:p w14:paraId="202C6A2C" w14:textId="3D2FE70E" w:rsidR="00495724" w:rsidRPr="00495724" w:rsidRDefault="00495724" w:rsidP="00495724">
      <w:pPr>
        <w:spacing w:after="60"/>
        <w:jc w:val="both"/>
        <w:rPr>
          <w:rFonts w:eastAsia="SimSun"/>
          <w:szCs w:val="24"/>
          <w:lang w:eastAsia="zh-CN"/>
        </w:rPr>
      </w:pPr>
      <w:r w:rsidRPr="00281524">
        <w:rPr>
          <w:rFonts w:eastAsia="SimSun"/>
          <w:b/>
          <w:bCs/>
          <w:szCs w:val="24"/>
          <w:u w:val="single"/>
          <w:lang w:eastAsia="zh-CN"/>
        </w:rPr>
        <w:t>Expected results</w:t>
      </w:r>
      <w:r w:rsidRPr="00495724">
        <w:rPr>
          <w:rFonts w:eastAsia="SimSun"/>
          <w:szCs w:val="24"/>
          <w:lang w:eastAsia="zh-CN"/>
        </w:rPr>
        <w:t xml:space="preserve"> are a</w:t>
      </w:r>
      <w:r w:rsidR="00900501" w:rsidRPr="00900501">
        <w:rPr>
          <w:rFonts w:eastAsia="SimSun"/>
          <w:szCs w:val="24"/>
          <w:lang w:eastAsia="zh-CN"/>
        </w:rPr>
        <w:t xml:space="preserve">n </w:t>
      </w:r>
      <w:r w:rsidR="00900501">
        <w:rPr>
          <w:rFonts w:eastAsia="SimSun"/>
          <w:szCs w:val="24"/>
          <w:lang w:eastAsia="zh-CN"/>
        </w:rPr>
        <w:t xml:space="preserve">agentic simulation </w:t>
      </w:r>
      <w:r w:rsidR="00900501" w:rsidRPr="00495724">
        <w:rPr>
          <w:rFonts w:eastAsia="SimSun"/>
          <w:szCs w:val="24"/>
          <w:lang w:eastAsia="zh-CN"/>
        </w:rPr>
        <w:t>optimiser</w:t>
      </w:r>
      <w:r w:rsidR="00900501">
        <w:rPr>
          <w:rFonts w:eastAsia="SimSun"/>
          <w:szCs w:val="24"/>
          <w:lang w:eastAsia="zh-CN"/>
        </w:rPr>
        <w:t xml:space="preserve"> with</w:t>
      </w:r>
      <w:r w:rsidR="00900501" w:rsidRPr="00495724">
        <w:rPr>
          <w:rFonts w:eastAsia="SimSun"/>
          <w:szCs w:val="24"/>
          <w:lang w:eastAsia="zh-CN"/>
        </w:rPr>
        <w:t xml:space="preserve"> </w:t>
      </w:r>
      <w:r w:rsidRPr="00495724">
        <w:rPr>
          <w:rFonts w:eastAsia="SimSun"/>
          <w:szCs w:val="24"/>
          <w:lang w:eastAsia="zh-CN"/>
        </w:rPr>
        <w:t xml:space="preserve"> multi-fidelity </w:t>
      </w:r>
      <w:r w:rsidR="00900501">
        <w:rPr>
          <w:rFonts w:eastAsia="SimSun"/>
          <w:szCs w:val="24"/>
          <w:lang w:eastAsia="zh-CN"/>
        </w:rPr>
        <w:t>PWMs</w:t>
      </w:r>
      <w:r w:rsidRPr="00495724">
        <w:rPr>
          <w:rFonts w:eastAsia="SimSun"/>
          <w:szCs w:val="24"/>
          <w:lang w:eastAsia="zh-CN"/>
        </w:rPr>
        <w:t xml:space="preserve"> and </w:t>
      </w:r>
      <w:r w:rsidR="00900501">
        <w:rPr>
          <w:rFonts w:eastAsia="SimSun"/>
          <w:szCs w:val="24"/>
          <w:lang w:eastAsia="zh-CN"/>
        </w:rPr>
        <w:t>Symbolic engineering context.</w:t>
      </w:r>
    </w:p>
    <w:p w14:paraId="7279E179" w14:textId="7D2B625E" w:rsidR="008A4E45" w:rsidRPr="00495724" w:rsidRDefault="00281524">
      <w:pPr>
        <w:spacing w:after="60"/>
        <w:jc w:val="both"/>
        <w:rPr>
          <w:rFonts w:eastAsia="SimSun"/>
          <w:szCs w:val="24"/>
          <w:lang w:eastAsia="zh-CN"/>
        </w:rPr>
      </w:pPr>
      <w:r w:rsidRPr="00281524">
        <w:rPr>
          <w:rFonts w:eastAsia="SimSun"/>
          <w:b/>
          <w:bCs/>
          <w:szCs w:val="24"/>
          <w:u w:val="single"/>
          <w:lang w:eastAsia="zh-CN"/>
        </w:rPr>
        <w:t>Longer-term vision</w:t>
      </w:r>
      <w:r w:rsidRPr="00281524">
        <w:rPr>
          <w:rFonts w:eastAsia="SimSun"/>
          <w:szCs w:val="24"/>
          <w:lang w:eastAsia="zh-CN"/>
        </w:rPr>
        <w:t xml:space="preserve">. </w:t>
      </w:r>
      <w:r>
        <w:rPr>
          <w:rFonts w:eastAsia="SimSun"/>
          <w:szCs w:val="24"/>
          <w:lang w:eastAsia="zh-CN"/>
        </w:rPr>
        <w:t xml:space="preserve">It </w:t>
      </w:r>
      <w:r w:rsidR="00900501" w:rsidRPr="00900501">
        <w:rPr>
          <w:rFonts w:eastAsia="SimSun"/>
          <w:szCs w:val="24"/>
          <w:lang w:eastAsia="zh-CN"/>
        </w:rPr>
        <w:t xml:space="preserve">aims to establish </w:t>
      </w:r>
      <w:r w:rsidR="00900501">
        <w:rPr>
          <w:rFonts w:eastAsia="SimSun"/>
          <w:szCs w:val="24"/>
          <w:lang w:eastAsia="zh-CN"/>
        </w:rPr>
        <w:t xml:space="preserve">a </w:t>
      </w:r>
      <w:r w:rsidR="00900501">
        <w:t xml:space="preserve">novel engineer </w:t>
      </w:r>
      <w:r w:rsidR="00900501" w:rsidRPr="0091782F">
        <w:t xml:space="preserve">modeling </w:t>
      </w:r>
      <w:r w:rsidR="00900501">
        <w:t xml:space="preserve">approach </w:t>
      </w:r>
      <w:r w:rsidR="00900501" w:rsidRPr="00900501">
        <w:t>that fuses symbolic</w:t>
      </w:r>
      <w:r w:rsidR="00900501">
        <w:t xml:space="preserve"> and </w:t>
      </w:r>
      <w:r w:rsidR="00900501" w:rsidRPr="00900501">
        <w:t>physic</w:t>
      </w:r>
      <w:r>
        <w:t>al</w:t>
      </w:r>
      <w:r w:rsidR="00900501" w:rsidRPr="00900501">
        <w:t xml:space="preserve">  repre</w:t>
      </w:r>
      <w:r>
        <w:t>-</w:t>
      </w:r>
      <w:r w:rsidR="00900501" w:rsidRPr="00900501">
        <w:t>sentation</w:t>
      </w:r>
      <w:r w:rsidR="00900501" w:rsidRPr="0091782F">
        <w:t xml:space="preserve"> </w:t>
      </w:r>
      <w:r w:rsidR="00900501">
        <w:t>with neural infe</w:t>
      </w:r>
      <w:r>
        <w:t>-</w:t>
      </w:r>
      <w:r w:rsidR="00900501">
        <w:t>rence</w:t>
      </w:r>
      <w:r w:rsidR="00495724" w:rsidRPr="00495724">
        <w:rPr>
          <w:rFonts w:eastAsia="SimSun"/>
          <w:szCs w:val="24"/>
          <w:lang w:eastAsia="zh-CN"/>
        </w:rPr>
        <w:t>.</w:t>
      </w:r>
      <w:r w:rsidR="00D0197F">
        <w:rPr>
          <w:rFonts w:eastAsia="SimSun"/>
          <w:szCs w:val="24"/>
          <w:lang w:eastAsia="zh-CN"/>
        </w:rPr>
        <w:t xml:space="preserve"> It </w:t>
      </w:r>
      <w:r w:rsidR="00D0197F">
        <w:t>can be</w:t>
      </w:r>
      <w:r w:rsidR="00D0197F" w:rsidRPr="0091782F">
        <w:t xml:space="preserve"> generalize</w:t>
      </w:r>
      <w:r w:rsidR="00D0197F">
        <w:t>d</w:t>
      </w:r>
      <w:r w:rsidR="00D0197F" w:rsidRPr="0091782F">
        <w:t xml:space="preserve"> to other paradigms</w:t>
      </w:r>
      <w:r w:rsidR="00D0197F">
        <w:t>.</w:t>
      </w:r>
    </w:p>
    <w:sectPr w:rsidR="008A4E45" w:rsidRPr="00495724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FF63B4" w14:textId="77777777" w:rsidR="00D20693" w:rsidRDefault="00D20693" w:rsidP="001C3EBB">
      <w:r>
        <w:separator/>
      </w:r>
    </w:p>
  </w:endnote>
  <w:endnote w:type="continuationSeparator" w:id="0">
    <w:p w14:paraId="3FAEF44A" w14:textId="77777777" w:rsidR="00D20693" w:rsidRDefault="00D20693" w:rsidP="001C3E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A11344" w14:textId="77777777" w:rsidR="00D20693" w:rsidRDefault="00D20693" w:rsidP="001C3EBB">
      <w:r>
        <w:separator/>
      </w:r>
    </w:p>
  </w:footnote>
  <w:footnote w:type="continuationSeparator" w:id="0">
    <w:p w14:paraId="207D6500" w14:textId="77777777" w:rsidR="00D20693" w:rsidRDefault="00D20693" w:rsidP="001C3E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3904076">
    <w:abstractNumId w:val="8"/>
  </w:num>
  <w:num w:numId="2" w16cid:durableId="1636447352">
    <w:abstractNumId w:val="6"/>
  </w:num>
  <w:num w:numId="3" w16cid:durableId="1205170966">
    <w:abstractNumId w:val="5"/>
  </w:num>
  <w:num w:numId="4" w16cid:durableId="805584122">
    <w:abstractNumId w:val="4"/>
  </w:num>
  <w:num w:numId="5" w16cid:durableId="196705178">
    <w:abstractNumId w:val="7"/>
  </w:num>
  <w:num w:numId="6" w16cid:durableId="965086410">
    <w:abstractNumId w:val="3"/>
  </w:num>
  <w:num w:numId="7" w16cid:durableId="1494250017">
    <w:abstractNumId w:val="2"/>
  </w:num>
  <w:num w:numId="8" w16cid:durableId="859926452">
    <w:abstractNumId w:val="1"/>
  </w:num>
  <w:num w:numId="9" w16cid:durableId="2092777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0799"/>
    <w:rsid w:val="000C1576"/>
    <w:rsid w:val="000D21F3"/>
    <w:rsid w:val="000E7D3B"/>
    <w:rsid w:val="00107D91"/>
    <w:rsid w:val="001114F1"/>
    <w:rsid w:val="00112242"/>
    <w:rsid w:val="001206B7"/>
    <w:rsid w:val="0015074B"/>
    <w:rsid w:val="00192216"/>
    <w:rsid w:val="001C3EBB"/>
    <w:rsid w:val="001F5384"/>
    <w:rsid w:val="00213C20"/>
    <w:rsid w:val="00281524"/>
    <w:rsid w:val="0029639D"/>
    <w:rsid w:val="00326F90"/>
    <w:rsid w:val="00495724"/>
    <w:rsid w:val="004C3659"/>
    <w:rsid w:val="004E7E68"/>
    <w:rsid w:val="0056725A"/>
    <w:rsid w:val="00623819"/>
    <w:rsid w:val="006A492A"/>
    <w:rsid w:val="006F05C2"/>
    <w:rsid w:val="00711BE9"/>
    <w:rsid w:val="0075084A"/>
    <w:rsid w:val="00792435"/>
    <w:rsid w:val="008A4E45"/>
    <w:rsid w:val="008C6BCB"/>
    <w:rsid w:val="00900501"/>
    <w:rsid w:val="00975B82"/>
    <w:rsid w:val="009B3AB0"/>
    <w:rsid w:val="009D2F85"/>
    <w:rsid w:val="00AA1D8D"/>
    <w:rsid w:val="00B47730"/>
    <w:rsid w:val="00B66493"/>
    <w:rsid w:val="00BE7993"/>
    <w:rsid w:val="00C06590"/>
    <w:rsid w:val="00C35869"/>
    <w:rsid w:val="00C941D1"/>
    <w:rsid w:val="00CB0664"/>
    <w:rsid w:val="00CE13A9"/>
    <w:rsid w:val="00D0197F"/>
    <w:rsid w:val="00D20693"/>
    <w:rsid w:val="00F03B34"/>
    <w:rsid w:val="00FA6F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D38FC37"/>
  <w14:defaultImageDpi w14:val="330"/>
  <w15:docId w15:val="{823394F6-84EA-492C-A8E2-7C56A1225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0" w:line="240" w:lineRule="auto"/>
    </w:pPr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425</Words>
  <Characters>2679</Characters>
  <Application>Microsoft Office Word</Application>
  <DocSecurity>0</DocSecurity>
  <Lines>22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3098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dachuan.shi@ipa.fraunhofer.de</dc:creator>
  <cp:keywords/>
  <dc:description>generated by python-docx</dc:description>
  <cp:lastModifiedBy>Shi, Dachuan</cp:lastModifiedBy>
  <cp:revision>25</cp:revision>
  <cp:lastPrinted>2026-09-15T14:30:00Z</cp:lastPrinted>
  <dcterms:created xsi:type="dcterms:W3CDTF">2013-12-23T23:15:00Z</dcterms:created>
  <dcterms:modified xsi:type="dcterms:W3CDTF">2026-09-15T14:30:00Z</dcterms:modified>
  <cp:category/>
</cp:coreProperties>
</file>