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https://www.overleaf.com/project/690cdd75d3ba090ed9cf3636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https://trello.com/b/JOBnUzTD/pie2025</w:t>
        </w:r>
      </w:hyperlink>
      <w:r w:rsidDel="00000000" w:rsidR="00000000" w:rsidRPr="00000000">
        <w:rPr>
          <w:rtl w:val="0"/>
        </w:rPr>
        <w:br w:type="textWrapping"/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https://www.canva.com/design/DAG6pbNax9Q/MERlR29CFQtKl9m1vK465g/edit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simulation (peut-être) faite par Henry</w:t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https://github.com/kartofelr/Double-pendulum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kartofelr/Double-pendulu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overleaf.com/project/690cdd75d3ba090ed9cf3636" TargetMode="External"/><Relationship Id="rId7" Type="http://schemas.openxmlformats.org/officeDocument/2006/relationships/hyperlink" Target="https://trello.com/b/JOBnUzTD/pie2025" TargetMode="External"/><Relationship Id="rId8" Type="http://schemas.openxmlformats.org/officeDocument/2006/relationships/hyperlink" Target="https://www.canva.com/design/DAG6pbNax9Q/MERlR29CFQtKl9m1vK465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