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46E9" w14:textId="4F57A50E" w:rsidR="00854D25" w:rsidRPr="00854D25" w:rsidRDefault="00854D25" w:rsidP="00854D25">
      <w:pPr>
        <w:rPr>
          <w:sz w:val="44"/>
          <w:szCs w:val="44"/>
        </w:rPr>
      </w:pPr>
      <w:r w:rsidRPr="00854D25">
        <w:rPr>
          <w:sz w:val="44"/>
          <w:szCs w:val="44"/>
        </w:rPr>
        <w:t>General Observations</w:t>
      </w:r>
    </w:p>
    <w:p w14:paraId="7063EE30" w14:textId="77777777" w:rsidR="00854D25" w:rsidRPr="00854D25" w:rsidRDefault="00854D25" w:rsidP="00854D25"/>
    <w:p w14:paraId="5A9B2A17" w14:textId="44B59B0D" w:rsidR="00854D25" w:rsidRPr="00854D25" w:rsidRDefault="00854D25" w:rsidP="00854D25">
      <w:r w:rsidRPr="00854D25">
        <w:t>The Facebook NLLB-200 model showcased variable translation accuracy, with some instances of high precision but generally low BLEU scores, suggesting it may struggle with complex or domain-specific texts.</w:t>
      </w:r>
    </w:p>
    <w:p w14:paraId="060A260E" w14:textId="77777777" w:rsidR="00854D25" w:rsidRPr="00854D25" w:rsidRDefault="00854D25" w:rsidP="00854D25"/>
    <w:p w14:paraId="0DAA9F35" w14:textId="4E62A2E1" w:rsidR="00854D25" w:rsidRPr="00854D25" w:rsidRDefault="00854D25" w:rsidP="00854D25">
      <w:r w:rsidRPr="00854D25">
        <w:t>The Helsinki-NLP models demonstrated consistent yet limited translation capability, with slightly better performance on standardized datasets compared to custom texts.</w:t>
      </w:r>
    </w:p>
    <w:p w14:paraId="390F69A1" w14:textId="77777777" w:rsidR="00854D25" w:rsidRPr="00854D25" w:rsidRDefault="00854D25" w:rsidP="00854D25"/>
    <w:p w14:paraId="65AA687A" w14:textId="1F5421CD" w:rsidR="00854D25" w:rsidRPr="00854D25" w:rsidRDefault="00854D25" w:rsidP="00854D25">
      <w:r w:rsidRPr="00854D25">
        <w:t>Google Translate and Yandex Translate mirrored the Helsinki-NLP models' performance on specialized texts, suggesting possible difficulties with complex or nuanced content.</w:t>
      </w:r>
    </w:p>
    <w:p w14:paraId="79A186EB" w14:textId="09A756D4" w:rsidR="00854D25" w:rsidRDefault="00854D25" w:rsidP="00854D25"/>
    <w:p w14:paraId="73BAB451" w14:textId="2E87C2F2" w:rsidR="00854D25" w:rsidRPr="00854D25" w:rsidRDefault="00854D25" w:rsidP="00854D25">
      <w:pPr>
        <w:rPr>
          <w:lang w:val="en-US"/>
        </w:rPr>
      </w:pPr>
      <w:r>
        <w:rPr>
          <w:lang w:val="en-US"/>
        </w:rPr>
        <w:t xml:space="preserve">During the testing phase model best behaved on GPU computing powers also </w:t>
      </w:r>
      <w:r w:rsidR="0060097B">
        <w:rPr>
          <w:lang w:val="en-US"/>
        </w:rPr>
        <w:t>batching</w:t>
      </w:r>
      <w:r>
        <w:rPr>
          <w:lang w:val="en-US"/>
        </w:rPr>
        <w:t xml:space="preserve"> of the sentences show slight improvement on the speed of the model and did not </w:t>
      </w:r>
      <w:proofErr w:type="gramStart"/>
      <w:r>
        <w:rPr>
          <w:lang w:val="en-US"/>
        </w:rPr>
        <w:t>resulted</w:t>
      </w:r>
      <w:proofErr w:type="gramEnd"/>
      <w:r>
        <w:rPr>
          <w:lang w:val="en-US"/>
        </w:rPr>
        <w:t xml:space="preserve"> in different BLUE Scores.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difference in speed was not </w:t>
      </w:r>
      <w:r w:rsidR="0060097B">
        <w:rPr>
          <w:lang w:val="en-US"/>
        </w:rPr>
        <w:t xml:space="preserve">significant around 10% from 1 sentence batch to 16 sentence batch. </w:t>
      </w:r>
      <w:proofErr w:type="gramStart"/>
      <w:r w:rsidR="0060097B">
        <w:rPr>
          <w:lang w:val="en-US"/>
        </w:rPr>
        <w:t>Also</w:t>
      </w:r>
      <w:proofErr w:type="gramEnd"/>
      <w:r w:rsidR="0060097B">
        <w:rPr>
          <w:lang w:val="en-US"/>
        </w:rPr>
        <w:t xml:space="preserve"> batches have to take in account that models have limited token size around 512 which is not enough for the large text with contextual hard translation. </w:t>
      </w:r>
    </w:p>
    <w:p w14:paraId="55770150" w14:textId="77777777" w:rsidR="00854D25" w:rsidRPr="00854D25" w:rsidRDefault="00854D25" w:rsidP="00854D25">
      <w:r w:rsidRPr="00854D25">
        <w:t>The consistently low BLEU scores for custom texts across all models and services highlight the inherent challenges in machine translation, especially with sophisticated or less-common language pairs.</w:t>
      </w:r>
    </w:p>
    <w:p w14:paraId="3D38E2BD" w14:textId="44C1D038" w:rsidR="00854D25" w:rsidRDefault="00854D25"/>
    <w:p w14:paraId="5A5DCF15" w14:textId="5BDE3131" w:rsidR="00854D25" w:rsidRDefault="00854D25"/>
    <w:p w14:paraId="75EFEC40" w14:textId="77777777" w:rsidR="00854D25" w:rsidRPr="00854D25" w:rsidRDefault="00854D25" w:rsidP="00854D25">
      <w:pPr>
        <w:rPr>
          <w:sz w:val="36"/>
          <w:szCs w:val="36"/>
        </w:rPr>
      </w:pPr>
      <w:r w:rsidRPr="00854D25">
        <w:rPr>
          <w:sz w:val="36"/>
          <w:szCs w:val="36"/>
        </w:rPr>
        <w:t>Analysis of Facebook NLLB-200</w:t>
      </w:r>
    </w:p>
    <w:p w14:paraId="10474C30" w14:textId="77777777" w:rsidR="00854D25" w:rsidRPr="00854D25" w:rsidRDefault="00854D25" w:rsidP="00854D25">
      <w:r w:rsidRPr="00854D25">
        <w:t>Translation from Russian to Various Languages:</w:t>
      </w:r>
    </w:p>
    <w:p w14:paraId="1A428782" w14:textId="18E20A01" w:rsidR="00854D25" w:rsidRDefault="00854D25" w:rsidP="00854D25">
      <w:r w:rsidRPr="00854D25">
        <w:t>Exhibited inconsistent outcomes with certain translations achieving perfect BLEU scores of 100, indicating potential disparities in translation quality.</w:t>
      </w:r>
    </w:p>
    <w:p w14:paraId="32A67BFD" w14:textId="77777777" w:rsidR="00854D25" w:rsidRPr="00854D25" w:rsidRDefault="00854D25" w:rsidP="00854D25">
      <w:pPr>
        <w:rPr>
          <w:lang w:val="en-US"/>
        </w:rPr>
      </w:pPr>
    </w:p>
    <w:p w14:paraId="0555574E" w14:textId="77777777" w:rsidR="00854D25" w:rsidRPr="00854D25" w:rsidRDefault="00854D25" w:rsidP="00854D25">
      <w:r w:rsidRPr="00854D25">
        <w:t>Translation from English to Various Languages:</w:t>
      </w:r>
    </w:p>
    <w:p w14:paraId="3602ECFB" w14:textId="37EF7885" w:rsidR="00854D25" w:rsidRDefault="00854D25" w:rsidP="00854D25">
      <w:r w:rsidRPr="00854D25">
        <w:t>A notably low average BLEU score of 0.77 suggests significant challenges in translations from English, perhaps due to misalignments with the model's target languages.</w:t>
      </w:r>
    </w:p>
    <w:p w14:paraId="78EF5776" w14:textId="77777777" w:rsidR="00854D25" w:rsidRPr="00854D25" w:rsidRDefault="00854D25" w:rsidP="00854D25"/>
    <w:p w14:paraId="294A2204" w14:textId="77777777" w:rsidR="00854D25" w:rsidRPr="00854D25" w:rsidRDefault="00854D25" w:rsidP="00854D25">
      <w:r w:rsidRPr="00854D25">
        <w:t>Russian to English Translations:</w:t>
      </w:r>
    </w:p>
    <w:p w14:paraId="1C07BC36" w14:textId="10FB3F35" w:rsidR="00854D25" w:rsidRDefault="00854D25" w:rsidP="00854D25">
      <w:r w:rsidRPr="00854D25">
        <w:t>Uniform BLEU scores of 1.11 across various batch sizes hint at a consistent but limited efficacy in translating from Russian to English.</w:t>
      </w:r>
    </w:p>
    <w:p w14:paraId="11B4991E" w14:textId="77777777" w:rsidR="00854D25" w:rsidRPr="00854D25" w:rsidRDefault="00854D25" w:rsidP="00854D25"/>
    <w:p w14:paraId="6FCC2567" w14:textId="77777777" w:rsidR="00854D25" w:rsidRPr="00854D25" w:rsidRDefault="00854D25" w:rsidP="00854D25">
      <w:r w:rsidRPr="00854D25">
        <w:t>English to Russian Translations:</w:t>
      </w:r>
    </w:p>
    <w:p w14:paraId="05C3CCB1" w14:textId="5862C49A" w:rsidR="00854D25" w:rsidRDefault="00854D25" w:rsidP="00854D25">
      <w:r w:rsidRPr="00854D25">
        <w:t>Consistent BLEU scores of 1.17 indicate limited capability in translating from English to Russian.</w:t>
      </w:r>
    </w:p>
    <w:p w14:paraId="601D2455" w14:textId="77777777" w:rsidR="00854D25" w:rsidRPr="00854D25" w:rsidRDefault="00854D25" w:rsidP="00854D25"/>
    <w:p w14:paraId="439067E9" w14:textId="77777777" w:rsidR="00854D25" w:rsidRPr="00854D25" w:rsidRDefault="00854D25" w:rsidP="00854D25">
      <w:r w:rsidRPr="00854D25">
        <w:t>Custom News and Fiction Text Translations:</w:t>
      </w:r>
    </w:p>
    <w:p w14:paraId="15EF25AC" w14:textId="77777777" w:rsidR="00854D25" w:rsidRPr="00854D25" w:rsidRDefault="00854D25" w:rsidP="00854D25">
      <w:r w:rsidRPr="00854D25">
        <w:t>BLEU scores below 0.2 for translations from both English to Russian and Russian to English on custom texts point to difficulties in handling complex or specialized content.</w:t>
      </w:r>
    </w:p>
    <w:p w14:paraId="76121976" w14:textId="13D8E70F" w:rsidR="00854D25" w:rsidRDefault="00854D25"/>
    <w:p w14:paraId="0324DF34" w14:textId="38937C92" w:rsidR="00854D25" w:rsidRDefault="00854D25"/>
    <w:p w14:paraId="0D1ECD1A" w14:textId="71AF23AD" w:rsidR="00854D25" w:rsidRDefault="00854D25"/>
    <w:p w14:paraId="66F89DC1" w14:textId="6AC8E355" w:rsidR="00854D25" w:rsidRDefault="00854D25"/>
    <w:p w14:paraId="37C61523" w14:textId="4525B0DD" w:rsidR="00854D25" w:rsidRDefault="00854D25"/>
    <w:p w14:paraId="51FEDD42" w14:textId="397B180D" w:rsidR="00854D25" w:rsidRDefault="00854D25"/>
    <w:p w14:paraId="425673DA" w14:textId="77777777" w:rsidR="00854D25" w:rsidRDefault="00854D25"/>
    <w:p w14:paraId="239BD777" w14:textId="77777777" w:rsidR="00854D25" w:rsidRPr="00854D25" w:rsidRDefault="00854D25" w:rsidP="00854D25">
      <w:pPr>
        <w:rPr>
          <w:sz w:val="36"/>
          <w:szCs w:val="36"/>
        </w:rPr>
      </w:pPr>
      <w:r w:rsidRPr="00854D25">
        <w:rPr>
          <w:sz w:val="36"/>
          <w:szCs w:val="36"/>
        </w:rPr>
        <w:t>Insights from Helsinki-NLP Models</w:t>
      </w:r>
    </w:p>
    <w:p w14:paraId="2CA5B16B" w14:textId="77777777" w:rsidR="00854D25" w:rsidRPr="00854D25" w:rsidRDefault="00854D25" w:rsidP="00854D25">
      <w:r w:rsidRPr="00854D25">
        <w:t>Custom Text Translations:</w:t>
      </w:r>
    </w:p>
    <w:p w14:paraId="6B9430C2" w14:textId="77777777" w:rsidR="00854D25" w:rsidRPr="00854D25" w:rsidRDefault="00854D25" w:rsidP="00854D25">
      <w:r w:rsidRPr="00854D25">
        <w:t>Translations from English to Russian and Russian to English show limited proficiency with BLEU scores of 0.11 and 0.28, respectively.</w:t>
      </w:r>
    </w:p>
    <w:p w14:paraId="2F1F68FB" w14:textId="77777777" w:rsidR="00854D25" w:rsidRPr="00854D25" w:rsidRDefault="00854D25" w:rsidP="00854D25">
      <w:r w:rsidRPr="00854D25">
        <w:t>Translations using the FLORES Dataset:</w:t>
      </w:r>
    </w:p>
    <w:p w14:paraId="630B2B3D" w14:textId="20C0132F" w:rsidR="00854D25" w:rsidRDefault="00854D25" w:rsidP="00854D25">
      <w:r w:rsidRPr="00854D25">
        <w:t>Demonstrated improved performance with BLEU scores of 5.8 for translations from both Russian to English and English to Russian.</w:t>
      </w:r>
    </w:p>
    <w:p w14:paraId="03ACB643" w14:textId="77777777" w:rsidR="00854D25" w:rsidRPr="00854D25" w:rsidRDefault="00854D25" w:rsidP="00854D25"/>
    <w:p w14:paraId="3E86BCFE" w14:textId="77777777" w:rsidR="00854D25" w:rsidRPr="00854D25" w:rsidRDefault="00854D25" w:rsidP="00854D25">
      <w:pPr>
        <w:rPr>
          <w:sz w:val="36"/>
          <w:szCs w:val="36"/>
        </w:rPr>
      </w:pPr>
      <w:r w:rsidRPr="00854D25">
        <w:rPr>
          <w:sz w:val="36"/>
          <w:szCs w:val="36"/>
        </w:rPr>
        <w:t>Evaluations of Google Translate and Yandex Translate</w:t>
      </w:r>
    </w:p>
    <w:p w14:paraId="520D4373" w14:textId="77777777" w:rsidR="00854D25" w:rsidRPr="00854D25" w:rsidRDefault="00854D25" w:rsidP="00854D25">
      <w:r w:rsidRPr="00854D25">
        <w:t>Custom English to Russian Text Translations:</w:t>
      </w:r>
    </w:p>
    <w:p w14:paraId="61E1712F" w14:textId="77777777" w:rsidR="00854D25" w:rsidRPr="00854D25" w:rsidRDefault="00854D25" w:rsidP="00854D25">
      <w:r w:rsidRPr="00854D25">
        <w:t>Google Translate and Yandex Translate both yielded low BLEU scores of 0.12 and 0.11, indicating challenges in accurately translating nuanced content.</w:t>
      </w:r>
    </w:p>
    <w:p w14:paraId="15F688FA" w14:textId="77777777" w:rsidR="00854D25" w:rsidRPr="00854D25" w:rsidRDefault="00854D25" w:rsidP="00854D25"/>
    <w:sectPr w:rsidR="00854D25" w:rsidRPr="00854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A62D0"/>
    <w:multiLevelType w:val="multilevel"/>
    <w:tmpl w:val="488A28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64C4C"/>
    <w:multiLevelType w:val="multilevel"/>
    <w:tmpl w:val="8EAA8E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A0DE6"/>
    <w:multiLevelType w:val="multilevel"/>
    <w:tmpl w:val="B2FC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73B05"/>
    <w:multiLevelType w:val="multilevel"/>
    <w:tmpl w:val="B794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5"/>
    <w:rsid w:val="0060097B"/>
    <w:rsid w:val="0085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881507"/>
  <w15:chartTrackingRefBased/>
  <w15:docId w15:val="{2BFB649F-D28C-3B42-B4D6-5CFC52D0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4D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D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54D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4D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yerkebulan serikov</dc:creator>
  <cp:keywords/>
  <dc:description/>
  <cp:lastModifiedBy>yerkebulan serikov</cp:lastModifiedBy>
  <cp:revision>1</cp:revision>
  <cp:lastPrinted>2024-02-20T15:59:00Z</cp:lastPrinted>
  <dcterms:created xsi:type="dcterms:W3CDTF">2024-02-20T15:51:00Z</dcterms:created>
  <dcterms:modified xsi:type="dcterms:W3CDTF">2024-02-20T15:59:00Z</dcterms:modified>
</cp:coreProperties>
</file>