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C1" w:rsidRDefault="002976B3" w:rsidP="002976B3">
      <w:pPr>
        <w:pStyle w:val="Title"/>
        <w:jc w:val="center"/>
      </w:pPr>
      <w:r>
        <w:t>SET09117 report</w:t>
      </w:r>
    </w:p>
    <w:p w:rsidR="002976B3" w:rsidRDefault="002976B3" w:rsidP="002976B3">
      <w:pPr>
        <w:pStyle w:val="Heading1"/>
      </w:pPr>
      <w:r>
        <w:t>Introduction</w:t>
      </w:r>
    </w:p>
    <w:p w:rsidR="002976B3" w:rsidRDefault="003E53B4" w:rsidP="003032BB">
      <w:r>
        <w:t xml:space="preserve">The travelling salesman problem is a mathematical </w:t>
      </w:r>
      <w:r w:rsidR="00622B06">
        <w:t>problem which seeks to</w:t>
      </w:r>
      <w:r w:rsidR="00C308EF">
        <w:t xml:space="preserve"> find the best, or ‘cheapest’ solution for a </w:t>
      </w:r>
      <w:r w:rsidR="004C73FE">
        <w:t>tour of cities. Cheapest refers to a solution which visits each city on the tour only once and only once with the shortest overall distance.</w:t>
      </w:r>
      <w:sdt>
        <w:sdtPr>
          <w:id w:val="1634909047"/>
          <w:citation/>
        </w:sdtPr>
        <w:sdtContent>
          <w:r w:rsidR="004C73FE">
            <w:fldChar w:fldCharType="begin"/>
          </w:r>
          <w:r w:rsidR="00B959D4">
            <w:instrText xml:space="preserve">CITATION App \l 2057 </w:instrText>
          </w:r>
          <w:r w:rsidR="004C73FE">
            <w:fldChar w:fldCharType="separate"/>
          </w:r>
          <w:r w:rsidR="00B959D4">
            <w:rPr>
              <w:noProof/>
            </w:rPr>
            <w:t xml:space="preserve"> </w:t>
          </w:r>
          <w:r w:rsidR="00B959D4" w:rsidRPr="00B959D4">
            <w:rPr>
              <w:noProof/>
            </w:rPr>
            <w:t>(Applegate, et al., 2007)</w:t>
          </w:r>
          <w:r w:rsidR="004C73FE">
            <w:fldChar w:fldCharType="end"/>
          </w:r>
        </w:sdtContent>
      </w:sdt>
      <w:r w:rsidR="004C73FE">
        <w:t xml:space="preserve"> This problem suffers from an exponential increase in possible results as the number of points on the tour</w:t>
      </w:r>
      <w:r w:rsidR="006F6C7C">
        <w:t xml:space="preserve"> increases. This can best be represented with the equation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sidR="006F6C7C">
        <w:rPr>
          <w:rFonts w:eastAsiaTheme="minorEastAsia"/>
        </w:rPr>
        <w:t xml:space="preserve">  where n equals the number of points and shows that as the number of cities or points increases, the number of possible permutations increases exponentially. </w:t>
      </w:r>
      <w:r w:rsidR="003032BB">
        <w:rPr>
          <w:rFonts w:eastAsiaTheme="minorEastAsia"/>
        </w:rPr>
        <w:t>While no one is sure of the origin of this problem it is believed that one of the earliest descriptions of the travelling salesman problem can be found in an 1832 German handbook “</w:t>
      </w:r>
      <w:r w:rsidR="003032BB" w:rsidRPr="003032BB">
        <w:rPr>
          <w:rStyle w:val="QuoteChar"/>
        </w:rPr>
        <w:t>Der Handlungsreisende—wie er sein soll u</w:t>
      </w:r>
      <w:r w:rsidR="003032BB">
        <w:rPr>
          <w:rStyle w:val="QuoteChar"/>
        </w:rPr>
        <w:t>nd was er zu thun hat, um Aufträ</w:t>
      </w:r>
      <w:r w:rsidR="003032BB" w:rsidRPr="003032BB">
        <w:rPr>
          <w:rStyle w:val="QuoteChar"/>
        </w:rPr>
        <w:t>g</w:t>
      </w:r>
      <w:r w:rsidR="003032BB">
        <w:rPr>
          <w:rStyle w:val="QuoteChar"/>
        </w:rPr>
        <w:t>e zu erhalten und eines glüc</w:t>
      </w:r>
      <w:r w:rsidR="003032BB" w:rsidRPr="003032BB">
        <w:rPr>
          <w:rStyle w:val="QuoteChar"/>
        </w:rPr>
        <w:t>klichen Erfolgs in seinen</w:t>
      </w:r>
      <w:r w:rsidR="003032BB">
        <w:rPr>
          <w:rStyle w:val="QuoteChar"/>
        </w:rPr>
        <w:t xml:space="preserve"> Geschä</w:t>
      </w:r>
      <w:r w:rsidR="003032BB" w:rsidRPr="003032BB">
        <w:rPr>
          <w:rStyle w:val="QuoteChar"/>
        </w:rPr>
        <w:t>ften gewiss zu sein—Von einem alten Commis-Voyageur</w:t>
      </w:r>
      <w:r w:rsidR="003032BB">
        <w:rPr>
          <w:rStyle w:val="QuoteChar"/>
        </w:rPr>
        <w:t>”</w:t>
      </w:r>
      <w:r w:rsidR="00B959D4">
        <w:t xml:space="preserve"> and P</w:t>
      </w:r>
      <w:r w:rsidR="00B959D4" w:rsidRPr="00B959D4">
        <w:t>rinceton university started making developments in TSP in the 1930s</w:t>
      </w:r>
      <w:r w:rsidR="00B959D4">
        <w:t>.</w:t>
      </w:r>
      <w:r w:rsidR="00B959D4" w:rsidRPr="00B959D4">
        <w:t xml:space="preserve"> </w:t>
      </w:r>
      <w:sdt>
        <w:sdtPr>
          <w:id w:val="-1505353554"/>
          <w:citation/>
        </w:sdtPr>
        <w:sdtContent>
          <w:r w:rsidR="00B959D4" w:rsidRPr="00B959D4">
            <w:fldChar w:fldCharType="begin"/>
          </w:r>
          <w:r w:rsidR="00B959D4">
            <w:instrText xml:space="preserve">CITATION App \l 2057 </w:instrText>
          </w:r>
          <w:r w:rsidR="00B959D4" w:rsidRPr="00B959D4">
            <w:fldChar w:fldCharType="separate"/>
          </w:r>
          <w:r w:rsidR="00B959D4" w:rsidRPr="00B959D4">
            <w:rPr>
              <w:noProof/>
            </w:rPr>
            <w:t>(Applegate, et al., 2007)</w:t>
          </w:r>
          <w:r w:rsidR="00B959D4" w:rsidRPr="00B959D4">
            <w:fldChar w:fldCharType="end"/>
          </w:r>
        </w:sdtContent>
      </w:sdt>
    </w:p>
    <w:p w:rsidR="00D53381" w:rsidRDefault="00B959D4" w:rsidP="003032BB">
      <w:pPr>
        <w:rPr>
          <w:rFonts w:eastAsiaTheme="minorEastAsia"/>
        </w:rPr>
      </w:pPr>
      <w:r>
        <w:t xml:space="preserve">The simplest solution in terms of complexity is to just attempt all the possible permutations and to see which one is the ‘cheapest’. This brute force search </w:t>
      </w:r>
      <w:r w:rsidR="00D53381">
        <w:t xml:space="preserve">is </w:t>
      </w:r>
      <w:r>
        <w:t xml:space="preserve">suffers from an exponential increase in running time as the number of points on a tour increases, illustrated by the equation </w:t>
      </w:r>
      <m:oMath>
        <m:r>
          <m:rPr>
            <m:sty m:val="p"/>
          </m:rPr>
          <w:rPr>
            <w:rFonts w:ascii="Cambria Math" w:hAnsi="Cambria Math"/>
          </w:rPr>
          <m:t>Ο</m:t>
        </m:r>
        <m:r>
          <w:rPr>
            <w:rFonts w:ascii="Cambria Math" w:hAnsi="Cambria Math"/>
          </w:rPr>
          <m:t>(n!)</m:t>
        </m:r>
      </m:oMath>
      <w:r w:rsidR="00D53381">
        <w:rPr>
          <w:rFonts w:eastAsiaTheme="minorEastAsia"/>
        </w:rPr>
        <w:t>. this means that this method of calculating the cheapest solution is impractical for larger point sets.</w:t>
      </w:r>
    </w:p>
    <w:p w:rsidR="00B959D4" w:rsidRPr="00D53381" w:rsidRDefault="00B959D4" w:rsidP="003032BB">
      <w:pPr>
        <w:rPr>
          <w:rFonts w:eastAsiaTheme="minorEastAsia"/>
        </w:rPr>
      </w:pPr>
      <w:bookmarkStart w:id="0" w:name="_GoBack"/>
      <w:bookmarkEnd w:id="0"/>
      <w:r>
        <w:rPr>
          <w:rStyle w:val="mwe-math-mathml-inline"/>
          <w:rFonts w:ascii="Arial" w:hAnsi="Arial" w:cs="Arial"/>
          <w:vanish/>
          <w:color w:val="252525"/>
          <w:sz w:val="25"/>
          <w:szCs w:val="25"/>
          <w:shd w:val="clear" w:color="auto" w:fill="FFFFFF"/>
        </w:rPr>
        <w:t>{\displaystyle O(n!)}</w:t>
      </w:r>
    </w:p>
    <w:p w:rsidR="002976B3" w:rsidRDefault="002976B3" w:rsidP="002976B3">
      <w:pPr>
        <w:pStyle w:val="Heading1"/>
      </w:pPr>
      <w:r>
        <w:t>Method</w:t>
      </w:r>
    </w:p>
    <w:p w:rsidR="002976B3" w:rsidRDefault="002976B3" w:rsidP="002976B3"/>
    <w:p w:rsidR="002976B3" w:rsidRDefault="002976B3" w:rsidP="002976B3">
      <w:pPr>
        <w:pStyle w:val="Heading1"/>
      </w:pPr>
      <w:r>
        <w:t>Result</w:t>
      </w:r>
    </w:p>
    <w:p w:rsidR="002976B3" w:rsidRDefault="002976B3" w:rsidP="002976B3"/>
    <w:p w:rsidR="002976B3" w:rsidRDefault="002976B3" w:rsidP="002976B3">
      <w:pPr>
        <w:pStyle w:val="Heading1"/>
      </w:pPr>
      <w:r>
        <w:t>Conclusions &amp; Reflections</w:t>
      </w:r>
    </w:p>
    <w:p w:rsidR="002976B3" w:rsidRDefault="002976B3" w:rsidP="002976B3"/>
    <w:p w:rsidR="002976B3" w:rsidRDefault="002976B3" w:rsidP="002976B3">
      <w:pPr>
        <w:pStyle w:val="Heading1"/>
      </w:pPr>
      <w:r>
        <w:t xml:space="preserve">Appendix </w:t>
      </w:r>
    </w:p>
    <w:p w:rsidR="002976B3" w:rsidRDefault="002976B3" w:rsidP="002976B3"/>
    <w:sdt>
      <w:sdtPr>
        <w:id w:val="-392893530"/>
        <w:docPartObj>
          <w:docPartGallery w:val="Bibliographies"/>
          <w:docPartUnique/>
        </w:docPartObj>
      </w:sdtPr>
      <w:sdtEndPr>
        <w:rPr>
          <w:rFonts w:asciiTheme="minorHAnsi" w:eastAsiaTheme="minorHAnsi" w:hAnsiTheme="minorHAnsi" w:cstheme="minorBidi"/>
          <w:sz w:val="22"/>
          <w:szCs w:val="22"/>
        </w:rPr>
      </w:sdtEndPr>
      <w:sdtContent>
        <w:p w:rsidR="004C73FE" w:rsidRDefault="004C73FE">
          <w:pPr>
            <w:pStyle w:val="Heading1"/>
          </w:pPr>
          <w:r>
            <w:t>References</w:t>
          </w:r>
        </w:p>
        <w:sdt>
          <w:sdtPr>
            <w:id w:val="-573587230"/>
            <w:bibliography/>
          </w:sdtPr>
          <w:sdtContent>
            <w:p w:rsidR="004C73FE" w:rsidRDefault="004C73FE" w:rsidP="004C73FE">
              <w:pPr>
                <w:pStyle w:val="Bibliography"/>
                <w:rPr>
                  <w:noProof/>
                  <w:sz w:val="24"/>
                  <w:szCs w:val="24"/>
                </w:rPr>
              </w:pPr>
              <w:r>
                <w:fldChar w:fldCharType="begin"/>
              </w:r>
              <w:r>
                <w:instrText xml:space="preserve"> BIBLIOGRAPHY </w:instrText>
              </w:r>
              <w:r>
                <w:fldChar w:fldCharType="separate"/>
              </w:r>
              <w:r>
                <w:rPr>
                  <w:noProof/>
                </w:rPr>
                <w:t xml:space="preserve">Applegate, D. L., Bixby, R. E., Chvátal, V. &amp; Cook, W. J., 2007. [Online] </w:t>
              </w:r>
              <w:r>
                <w:rPr>
                  <w:noProof/>
                </w:rPr>
                <w:br/>
                <w:t xml:space="preserve">Available at: </w:t>
              </w:r>
              <w:r>
                <w:rPr>
                  <w:noProof/>
                  <w:u w:val="single"/>
                </w:rPr>
                <w:t>http://press.princeton.edu/chapters/s8451.pdf</w:t>
              </w:r>
              <w:r>
                <w:rPr>
                  <w:noProof/>
                </w:rPr>
                <w:br/>
                <w:t>[Accessed 23 October 2016].</w:t>
              </w:r>
            </w:p>
            <w:p w:rsidR="004C73FE" w:rsidRDefault="004C73FE" w:rsidP="004C73FE">
              <w:r>
                <w:rPr>
                  <w:b/>
                  <w:bCs/>
                  <w:noProof/>
                </w:rPr>
                <w:fldChar w:fldCharType="end"/>
              </w:r>
            </w:p>
          </w:sdtContent>
        </w:sdt>
      </w:sdtContent>
    </w:sdt>
    <w:p w:rsidR="004C73FE" w:rsidRPr="004C73FE" w:rsidRDefault="004C73FE" w:rsidP="004C73FE"/>
    <w:sectPr w:rsidR="004C73FE" w:rsidRPr="004C73F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B3" w:rsidRDefault="002976B3" w:rsidP="002976B3">
      <w:pPr>
        <w:spacing w:after="0" w:line="240" w:lineRule="auto"/>
      </w:pPr>
      <w:r>
        <w:separator/>
      </w:r>
    </w:p>
  </w:endnote>
  <w:endnote w:type="continuationSeparator" w:id="0">
    <w:p w:rsidR="002976B3" w:rsidRDefault="002976B3" w:rsidP="0029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B3" w:rsidRDefault="002976B3" w:rsidP="002976B3">
    <w:pPr>
      <w:pStyle w:val="Footer"/>
      <w:jc w:val="right"/>
    </w:pPr>
    <w:r>
      <w:t>Paul Quigley - 40163180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B3" w:rsidRDefault="002976B3" w:rsidP="002976B3">
      <w:pPr>
        <w:spacing w:after="0" w:line="240" w:lineRule="auto"/>
      </w:pPr>
      <w:r>
        <w:separator/>
      </w:r>
    </w:p>
  </w:footnote>
  <w:footnote w:type="continuationSeparator" w:id="0">
    <w:p w:rsidR="002976B3" w:rsidRDefault="002976B3" w:rsidP="0029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B3"/>
    <w:rsid w:val="002976B3"/>
    <w:rsid w:val="003032BB"/>
    <w:rsid w:val="003E53B4"/>
    <w:rsid w:val="004C73FE"/>
    <w:rsid w:val="00622B06"/>
    <w:rsid w:val="006F6C7C"/>
    <w:rsid w:val="00B959D4"/>
    <w:rsid w:val="00C308EF"/>
    <w:rsid w:val="00D53381"/>
    <w:rsid w:val="00DA2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AA01"/>
  <w15:chartTrackingRefBased/>
  <w15:docId w15:val="{CACACE51-3B88-4901-81B3-DAD9FFA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6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76B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7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6B3"/>
  </w:style>
  <w:style w:type="paragraph" w:styleId="Footer">
    <w:name w:val="footer"/>
    <w:basedOn w:val="Normal"/>
    <w:link w:val="FooterChar"/>
    <w:uiPriority w:val="99"/>
    <w:unhideWhenUsed/>
    <w:rsid w:val="00297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6B3"/>
  </w:style>
  <w:style w:type="character" w:customStyle="1" w:styleId="Heading1Char">
    <w:name w:val="Heading 1 Char"/>
    <w:basedOn w:val="DefaultParagraphFont"/>
    <w:link w:val="Heading1"/>
    <w:uiPriority w:val="9"/>
    <w:rsid w:val="002976B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976B3"/>
    <w:rPr>
      <w:rFonts w:asciiTheme="majorHAnsi" w:eastAsiaTheme="majorEastAsia" w:hAnsiTheme="majorHAnsi" w:cstheme="majorBidi"/>
      <w:sz w:val="26"/>
      <w:szCs w:val="26"/>
    </w:rPr>
  </w:style>
  <w:style w:type="paragraph" w:styleId="Bibliography">
    <w:name w:val="Bibliography"/>
    <w:basedOn w:val="Normal"/>
    <w:next w:val="Normal"/>
    <w:uiPriority w:val="37"/>
    <w:unhideWhenUsed/>
    <w:rsid w:val="004C73FE"/>
  </w:style>
  <w:style w:type="character" w:styleId="PlaceholderText">
    <w:name w:val="Placeholder Text"/>
    <w:basedOn w:val="DefaultParagraphFont"/>
    <w:uiPriority w:val="99"/>
    <w:semiHidden/>
    <w:rsid w:val="006F6C7C"/>
    <w:rPr>
      <w:color w:val="808080"/>
    </w:rPr>
  </w:style>
  <w:style w:type="paragraph" w:styleId="Quote">
    <w:name w:val="Quote"/>
    <w:basedOn w:val="Normal"/>
    <w:next w:val="Normal"/>
    <w:link w:val="QuoteChar"/>
    <w:uiPriority w:val="29"/>
    <w:qFormat/>
    <w:rsid w:val="003032BB"/>
    <w:pPr>
      <w:spacing w:before="200"/>
      <w:ind w:left="864" w:right="864"/>
      <w:jc w:val="center"/>
    </w:pPr>
    <w:rPr>
      <w:i/>
      <w:iCs/>
      <w:noProof/>
      <w:color w:val="404040" w:themeColor="text1" w:themeTint="BF"/>
    </w:rPr>
  </w:style>
  <w:style w:type="character" w:customStyle="1" w:styleId="QuoteChar">
    <w:name w:val="Quote Char"/>
    <w:basedOn w:val="DefaultParagraphFont"/>
    <w:link w:val="Quote"/>
    <w:uiPriority w:val="29"/>
    <w:rsid w:val="003032BB"/>
    <w:rPr>
      <w:i/>
      <w:iCs/>
      <w:noProof/>
      <w:color w:val="404040" w:themeColor="text1" w:themeTint="BF"/>
    </w:rPr>
  </w:style>
  <w:style w:type="character" w:customStyle="1" w:styleId="apple-converted-space">
    <w:name w:val="apple-converted-space"/>
    <w:basedOn w:val="DefaultParagraphFont"/>
    <w:rsid w:val="00B959D4"/>
  </w:style>
  <w:style w:type="character" w:customStyle="1" w:styleId="mwe-math-mathml-inline">
    <w:name w:val="mwe-math-mathml-inline"/>
    <w:basedOn w:val="DefaultParagraphFont"/>
    <w:rsid w:val="00B9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8467">
      <w:bodyDiv w:val="1"/>
      <w:marLeft w:val="0"/>
      <w:marRight w:val="0"/>
      <w:marTop w:val="0"/>
      <w:marBottom w:val="0"/>
      <w:divBdr>
        <w:top w:val="none" w:sz="0" w:space="0" w:color="auto"/>
        <w:left w:val="none" w:sz="0" w:space="0" w:color="auto"/>
        <w:bottom w:val="none" w:sz="0" w:space="0" w:color="auto"/>
        <w:right w:val="none" w:sz="0" w:space="0" w:color="auto"/>
      </w:divBdr>
    </w:div>
    <w:div w:id="426468502">
      <w:bodyDiv w:val="1"/>
      <w:marLeft w:val="0"/>
      <w:marRight w:val="0"/>
      <w:marTop w:val="0"/>
      <w:marBottom w:val="0"/>
      <w:divBdr>
        <w:top w:val="none" w:sz="0" w:space="0" w:color="auto"/>
        <w:left w:val="none" w:sz="0" w:space="0" w:color="auto"/>
        <w:bottom w:val="none" w:sz="0" w:space="0" w:color="auto"/>
        <w:right w:val="none" w:sz="0" w:space="0" w:color="auto"/>
      </w:divBdr>
    </w:div>
    <w:div w:id="550389863">
      <w:bodyDiv w:val="1"/>
      <w:marLeft w:val="0"/>
      <w:marRight w:val="0"/>
      <w:marTop w:val="0"/>
      <w:marBottom w:val="0"/>
      <w:divBdr>
        <w:top w:val="none" w:sz="0" w:space="0" w:color="auto"/>
        <w:left w:val="none" w:sz="0" w:space="0" w:color="auto"/>
        <w:bottom w:val="none" w:sz="0" w:space="0" w:color="auto"/>
        <w:right w:val="none" w:sz="0" w:space="0" w:color="auto"/>
      </w:divBdr>
    </w:div>
    <w:div w:id="1102724944">
      <w:bodyDiv w:val="1"/>
      <w:marLeft w:val="0"/>
      <w:marRight w:val="0"/>
      <w:marTop w:val="0"/>
      <w:marBottom w:val="0"/>
      <w:divBdr>
        <w:top w:val="none" w:sz="0" w:space="0" w:color="auto"/>
        <w:left w:val="none" w:sz="0" w:space="0" w:color="auto"/>
        <w:bottom w:val="none" w:sz="0" w:space="0" w:color="auto"/>
        <w:right w:val="none" w:sz="0" w:space="0" w:color="auto"/>
      </w:divBdr>
    </w:div>
    <w:div w:id="1309940346">
      <w:bodyDiv w:val="1"/>
      <w:marLeft w:val="0"/>
      <w:marRight w:val="0"/>
      <w:marTop w:val="0"/>
      <w:marBottom w:val="0"/>
      <w:divBdr>
        <w:top w:val="none" w:sz="0" w:space="0" w:color="auto"/>
        <w:left w:val="none" w:sz="0" w:space="0" w:color="auto"/>
        <w:bottom w:val="none" w:sz="0" w:space="0" w:color="auto"/>
        <w:right w:val="none" w:sz="0" w:space="0" w:color="auto"/>
      </w:divBdr>
    </w:div>
    <w:div w:id="1570111506">
      <w:bodyDiv w:val="1"/>
      <w:marLeft w:val="0"/>
      <w:marRight w:val="0"/>
      <w:marTop w:val="0"/>
      <w:marBottom w:val="0"/>
      <w:divBdr>
        <w:top w:val="none" w:sz="0" w:space="0" w:color="auto"/>
        <w:left w:val="none" w:sz="0" w:space="0" w:color="auto"/>
        <w:bottom w:val="none" w:sz="0" w:space="0" w:color="auto"/>
        <w:right w:val="none" w:sz="0" w:space="0" w:color="auto"/>
      </w:divBdr>
    </w:div>
    <w:div w:id="1878852378">
      <w:bodyDiv w:val="1"/>
      <w:marLeft w:val="0"/>
      <w:marRight w:val="0"/>
      <w:marTop w:val="0"/>
      <w:marBottom w:val="0"/>
      <w:divBdr>
        <w:top w:val="none" w:sz="0" w:space="0" w:color="auto"/>
        <w:left w:val="none" w:sz="0" w:space="0" w:color="auto"/>
        <w:bottom w:val="none" w:sz="0" w:space="0" w:color="auto"/>
        <w:right w:val="none" w:sz="0" w:space="0" w:color="auto"/>
      </w:divBdr>
    </w:div>
    <w:div w:id="19414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A1"/>
    <w:rsid w:val="001F7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8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b:Tag>
    <b:SourceType>DocumentFromInternetSite</b:SourceType>
    <b:Guid>{3FCCF08F-11BF-4845-BBC5-3D3638DA160A}</b:Guid>
    <b:InternetSiteTitle>Princeton</b:InternetSiteTitle>
    <b:URL>http://press.princeton.edu/chapters/s8451.pdf</b:URL>
    <b:Author>
      <b:Author>
        <b:NameList>
          <b:Person>
            <b:Last>Applegate</b:Last>
            <b:Middle>L</b:Middle>
            <b:First>David</b:First>
          </b:Person>
          <b:Person>
            <b:Last>Bixby</b:Last>
            <b:Middle>E</b:Middle>
            <b:First>Robert</b:First>
          </b:Person>
          <b:Person>
            <b:Last>Chvátal</b:Last>
            <b:First>Vasek</b:First>
          </b:Person>
          <b:Person>
            <b:Last>Cook</b:Last>
            <b:Middle>J</b:Middle>
            <b:First>William</b:First>
          </b:Person>
        </b:NameList>
      </b:Author>
    </b:Author>
    <b:Year>2007</b:Year>
    <b:YearAccessed>2016</b:YearAccessed>
    <b:MonthAccessed>October</b:MonthAccessed>
    <b:DayAccessed>23</b:DayAccessed>
    <b:RefOrder>1</b:RefOrder>
  </b:Source>
</b:Sources>
</file>

<file path=customXml/itemProps1.xml><?xml version="1.0" encoding="utf-8"?>
<ds:datastoreItem xmlns:ds="http://schemas.openxmlformats.org/officeDocument/2006/customXml" ds:itemID="{1B3573F4-5C67-4600-8B0B-A873FDAA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Quigley, Paul</dc:creator>
  <cp:keywords/>
  <dc:description/>
  <cp:lastModifiedBy>Quigley, Paul</cp:lastModifiedBy>
  <cp:revision>2</cp:revision>
  <dcterms:created xsi:type="dcterms:W3CDTF">2016-11-10T09:43:00Z</dcterms:created>
  <dcterms:modified xsi:type="dcterms:W3CDTF">2016-11-10T15:51:00Z</dcterms:modified>
</cp:coreProperties>
</file>