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FF" w:rsidRDefault="00A975F6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404.7pt;margin-top:136.05pt;width:29.25pt;height:93pt;flip:x y;z-index:251682816" o:connectortype="straight"/>
        </w:pict>
      </w:r>
      <w:r>
        <w:rPr>
          <w:noProof/>
          <w:lang w:eastAsia="ru-RU"/>
        </w:rPr>
        <w:pict>
          <v:shape id="_x0000_s1057" type="#_x0000_t32" style="position:absolute;left:0;text-align:left;margin-left:300.45pt;margin-top:126.3pt;width:35.25pt;height:188.25pt;flip:y;z-index:251681792" o:connectortype="straight"/>
        </w:pict>
      </w:r>
      <w:r>
        <w:rPr>
          <w:noProof/>
          <w:lang w:eastAsia="ru-RU"/>
        </w:rPr>
        <w:pict>
          <v:shape id="_x0000_s1055" type="#_x0000_t32" style="position:absolute;left:0;text-align:left;margin-left:220.95pt;margin-top:141.3pt;width:57.75pt;height:177pt;flip:x y;z-index:251680768" o:connectortype="straight"/>
        </w:pict>
      </w:r>
      <w:r>
        <w:rPr>
          <w:noProof/>
          <w:lang w:eastAsia="ru-RU"/>
        </w:rPr>
        <w:pict>
          <v:shape id="_x0000_s1053" type="#_x0000_t32" style="position:absolute;left:0;text-align:left;margin-left:188.7pt;margin-top:152.55pt;width:60pt;height:165.75pt;z-index:251678720" o:connectortype="straight"/>
        </w:pict>
      </w:r>
      <w:r>
        <w:rPr>
          <w:noProof/>
          <w:lang w:eastAsia="ru-RU"/>
        </w:rPr>
        <w:pict>
          <v:shape id="_x0000_s1052" type="#_x0000_t32" style="position:absolute;left:0;text-align:left;margin-left:114.45pt;margin-top:152.55pt;width:42.75pt;height:162pt;flip:x;z-index:251677696" o:connectortype="straight"/>
        </w:pict>
      </w:r>
      <w:r>
        <w:rPr>
          <w:noProof/>
          <w:lang w:eastAsia="ru-RU"/>
        </w:rPr>
        <w:pict>
          <v:shape id="_x0000_s1051" type="#_x0000_t32" style="position:absolute;left:0;text-align:left;margin-left:64.2pt;margin-top:145.8pt;width:72.75pt;height:91.5pt;flip:x;z-index:251676672" o:connectortype="straight"/>
        </w:pict>
      </w:r>
      <w:r>
        <w:rPr>
          <w:noProof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9" type="#_x0000_t4" style="position:absolute;left:0;text-align:left;margin-left:88.2pt;margin-top:85.8pt;width:177pt;height:74.25pt;z-index:251669504">
            <v:textbox style="mso-next-textbox:#_x0000_s1039">
              <w:txbxContent>
                <w:p w:rsidR="00A975F6" w:rsidRDefault="00A975F6" w:rsidP="00A975F6">
                  <w:r>
                    <w:t>Стоимость услуги доставки</w:t>
                  </w:r>
                </w:p>
                <w:p w:rsidR="00A975F6" w:rsidRDefault="00A975F6"/>
              </w:txbxContent>
            </v:textbox>
          </v:shape>
        </w:pict>
      </w:r>
      <w:r>
        <w:rPr>
          <w:noProof/>
          <w:lang w:eastAsia="ru-RU"/>
        </w:rPr>
        <w:pict>
          <v:shape id="_x0000_s1049" type="#_x0000_t32" style="position:absolute;left:0;text-align:left;margin-left:258.45pt;margin-top:36.3pt;width:83.25pt;height:45.75pt;z-index:251674624" o:connectortype="straight"/>
        </w:pict>
      </w:r>
      <w:r>
        <w:rPr>
          <w:noProof/>
          <w:lang w:eastAsia="ru-RU"/>
        </w:rPr>
        <w:pict>
          <v:shape id="_x0000_s1048" type="#_x0000_t4" style="position:absolute;left:0;text-align:left;margin-left:292.2pt;margin-top:67.05pt;width:177.75pt;height:78.75pt;z-index:251673600">
            <v:textbox>
              <w:txbxContent>
                <w:p w:rsidR="00A975F6" w:rsidRDefault="00A975F6" w:rsidP="00A975F6">
                  <w:r>
                    <w:t>Организация перевозки</w:t>
                  </w:r>
                </w:p>
                <w:p w:rsidR="00A975F6" w:rsidRDefault="00A975F6"/>
              </w:txbxContent>
            </v:textbox>
          </v:shape>
        </w:pict>
      </w:r>
      <w:r w:rsidR="00C21840">
        <w:rPr>
          <w:noProof/>
          <w:lang w:eastAsia="ru-RU"/>
        </w:rPr>
        <w:pict>
          <v:oval id="_x0000_s1031" style="position:absolute;left:0;text-align:left;margin-left:-79.05pt;margin-top:229.05pt;width:173.25pt;height:69pt;z-index:251663360">
            <v:textbox style="mso-next-textbox:#_x0000_s1031">
              <w:txbxContent>
                <w:p w:rsidR="00B72771" w:rsidRDefault="00B72771">
                  <w:r>
                    <w:t>Доставка до пункта выдачи или до адреса получателя</w:t>
                  </w:r>
                </w:p>
              </w:txbxContent>
            </v:textbox>
          </v:oval>
        </w:pict>
      </w:r>
      <w:r w:rsidR="00C21840">
        <w:rPr>
          <w:noProof/>
          <w:lang w:eastAsia="ru-RU"/>
        </w:rPr>
        <w:pict>
          <v:oval id="_x0000_s1032" style="position:absolute;left:0;text-align:left;margin-left:326.7pt;margin-top:229.05pt;width:173.25pt;height:69pt;z-index:251664384">
            <v:textbox style="mso-next-textbox:#_x0000_s1032">
              <w:txbxContent>
                <w:p w:rsidR="00B72771" w:rsidRDefault="00B72771">
                  <w:r>
                    <w:t>Город</w:t>
                  </w:r>
                  <w:r w:rsidR="00931739">
                    <w:t xml:space="preserve"> филиала-получателя</w:t>
                  </w:r>
                  <w:r>
                    <w:t xml:space="preserve"> </w:t>
                  </w:r>
                  <w:r w:rsidR="00931739">
                    <w:t xml:space="preserve"> посылки</w:t>
                  </w:r>
                </w:p>
              </w:txbxContent>
            </v:textbox>
          </v:oval>
        </w:pict>
      </w:r>
      <w:r w:rsidR="00C21840">
        <w:rPr>
          <w:noProof/>
          <w:lang w:eastAsia="ru-RU"/>
        </w:rPr>
        <w:pict>
          <v:oval id="_x0000_s1033" style="position:absolute;left:0;text-align:left;margin-left:215.7pt;margin-top:314.55pt;width:173.25pt;height:69pt;z-index:251665408">
            <v:textbox style="mso-next-textbox:#_x0000_s1033">
              <w:txbxContent>
                <w:p w:rsidR="00931739" w:rsidRDefault="00931739">
                  <w:r>
                    <w:t>Город филиала</w:t>
                  </w:r>
                  <w:r w:rsidR="00C21840">
                    <w:t xml:space="preserve">-отправителя </w:t>
                  </w:r>
                  <w:proofErr w:type="spellStart"/>
                  <w:r w:rsidR="00C21840">
                    <w:t>послылки</w:t>
                  </w:r>
                  <w:proofErr w:type="spellEnd"/>
                </w:p>
              </w:txbxContent>
            </v:textbox>
          </v:oval>
        </w:pict>
      </w:r>
      <w:r w:rsidR="00C21840">
        <w:rPr>
          <w:noProof/>
          <w:lang w:eastAsia="ru-RU"/>
        </w:rPr>
        <w:pict>
          <v:oval id="_x0000_s1030" style="position:absolute;left:0;text-align:left;margin-left:-2.55pt;margin-top:314.55pt;width:181.5pt;height:66pt;z-index:251662336">
            <v:textbox style="mso-next-textbox:#_x0000_s1030">
              <w:txbxContent>
                <w:p w:rsidR="00B72771" w:rsidRDefault="00B72771" w:rsidP="00B72771">
                  <w:r>
                    <w:t xml:space="preserve">Способ отправки товара </w:t>
                  </w:r>
                  <w:proofErr w:type="gramStart"/>
                  <w:r>
                    <w:t>в</w:t>
                  </w:r>
                  <w:proofErr w:type="gramEnd"/>
                  <w:r>
                    <w:t xml:space="preserve"> </w:t>
                  </w:r>
                  <w:proofErr w:type="gramStart"/>
                  <w:r>
                    <w:t>филиал</w:t>
                  </w:r>
                  <w:r w:rsidR="00C21840">
                    <w:t>-отправитель</w:t>
                  </w:r>
                  <w:proofErr w:type="gramEnd"/>
                  <w:r w:rsidR="00C21840">
                    <w:t xml:space="preserve"> посылки</w:t>
                  </w:r>
                </w:p>
                <w:p w:rsidR="00B72771" w:rsidRPr="00B72771" w:rsidRDefault="00B72771" w:rsidP="00B72771"/>
                <w:p w:rsidR="00B72771" w:rsidRDefault="00B72771"/>
              </w:txbxContent>
            </v:textbox>
          </v:oval>
        </w:pict>
      </w:r>
      <w:r w:rsidR="00931739">
        <w:rPr>
          <w:noProof/>
          <w:lang w:eastAsia="ru-RU"/>
        </w:rPr>
        <w:pict>
          <v:shape id="_x0000_s1040" type="#_x0000_t32" style="position:absolute;left:0;text-align:left;margin-left:175.2pt;margin-top:67.05pt;width:0;height:18.75pt;flip:y;z-index:251670528" o:connectortype="straight"/>
        </w:pict>
      </w:r>
      <w:r w:rsidR="00B72771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01.7pt;margin-top:16.05pt;width:147pt;height:44.25pt;z-index:251659264" strokecolor="white [3212]">
            <v:textbox>
              <w:txbxContent>
                <w:p w:rsidR="00B72771" w:rsidRDefault="00B72771">
                  <w:r>
                    <w:t>Фирма</w:t>
                  </w:r>
                </w:p>
              </w:txbxContent>
            </v:textbox>
          </v:shape>
        </w:pict>
      </w:r>
      <w:r w:rsidR="00B72771">
        <w:rPr>
          <w:noProof/>
          <w:lang w:eastAsia="ru-RU"/>
        </w:rPr>
        <w:pict>
          <v:rect id="_x0000_s1026" style="position:absolute;left:0;text-align:left;margin-left:88.2pt;margin-top:4.05pt;width:170.25pt;height:63pt;z-index:251658240"/>
        </w:pict>
      </w:r>
    </w:p>
    <w:sectPr w:rsidR="00707DFF" w:rsidSect="00707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2771"/>
    <w:rsid w:val="00707DFF"/>
    <w:rsid w:val="0080174D"/>
    <w:rsid w:val="0084774A"/>
    <w:rsid w:val="00931739"/>
    <w:rsid w:val="00A975F6"/>
    <w:rsid w:val="00B72771"/>
    <w:rsid w:val="00C2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 strokecolor="none [3212]"/>
    </o:shapedefaults>
    <o:shapelayout v:ext="edit">
      <o:idmap v:ext="edit" data="1"/>
      <o:rules v:ext="edit">
        <o:r id="V:Rule4" type="connector" idref="#_x0000_s1040"/>
        <o:r id="V:Rule8" type="connector" idref="#_x0000_s1049"/>
        <o:r id="V:Rule12" type="connector" idref="#_x0000_s1051"/>
        <o:r id="V:Rule14" type="connector" idref="#_x0000_s1052"/>
        <o:r id="V:Rule16" type="connector" idref="#_x0000_s1053"/>
        <o:r id="V:Rule20" type="connector" idref="#_x0000_s1055"/>
        <o:r id="V:Rule24" type="connector" idref="#_x0000_s1057"/>
        <o:r id="V:Rule26" type="connector" idref="#_x0000_s105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727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34B2D7-301A-439A-BFA9-83DBF964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</cp:revision>
  <dcterms:created xsi:type="dcterms:W3CDTF">2024-09-23T08:54:00Z</dcterms:created>
  <dcterms:modified xsi:type="dcterms:W3CDTF">2024-09-23T09:41:00Z</dcterms:modified>
</cp:coreProperties>
</file>