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85FB4" w14:textId="77777777" w:rsidR="00CF502F" w:rsidRPr="00F0610E" w:rsidRDefault="00000000">
      <w:pPr>
        <w:pStyle w:val="Title"/>
        <w:rPr>
          <w:lang w:val="es-ES"/>
        </w:rPr>
      </w:pPr>
      <w:r w:rsidRPr="00F0610E">
        <w:rPr>
          <w:lang w:val="es-ES"/>
        </w:rPr>
        <w:t xml:space="preserve">Memoria Final - Proyecto de Machine </w:t>
      </w:r>
      <w:proofErr w:type="spellStart"/>
      <w:r w:rsidRPr="00F0610E">
        <w:rPr>
          <w:lang w:val="es-ES"/>
        </w:rPr>
        <w:t>Learning</w:t>
      </w:r>
      <w:proofErr w:type="spellEnd"/>
      <w:r w:rsidRPr="00F0610E">
        <w:rPr>
          <w:lang w:val="es-ES"/>
        </w:rPr>
        <w:t xml:space="preserve"> en la Calidad del Agua</w:t>
      </w:r>
    </w:p>
    <w:p w14:paraId="789C5241" w14:textId="77777777" w:rsidR="00CF502F" w:rsidRPr="00F0610E" w:rsidRDefault="00000000">
      <w:pPr>
        <w:pStyle w:val="Heading1"/>
        <w:rPr>
          <w:lang w:val="es-ES"/>
        </w:rPr>
      </w:pPr>
      <w:r w:rsidRPr="00F0610E">
        <w:rPr>
          <w:lang w:val="es-ES"/>
        </w:rPr>
        <w:t>1. Introducción</w:t>
      </w:r>
    </w:p>
    <w:p w14:paraId="200C8DF6" w14:textId="234AA98A" w:rsidR="00CF502F" w:rsidRPr="00F0610E" w:rsidRDefault="00000000">
      <w:pPr>
        <w:rPr>
          <w:lang w:val="es-ES"/>
        </w:rPr>
      </w:pPr>
      <w:r w:rsidRPr="00F0610E">
        <w:rPr>
          <w:lang w:val="es-ES"/>
        </w:rPr>
        <w:t xml:space="preserve">El presente proyecto tiene como objetivo analizar la calidad del agua </w:t>
      </w:r>
      <w:r w:rsidR="00433526">
        <w:rPr>
          <w:lang w:val="es-ES"/>
        </w:rPr>
        <w:t xml:space="preserve">superficial </w:t>
      </w:r>
      <w:r w:rsidRPr="00F0610E">
        <w:rPr>
          <w:lang w:val="es-ES"/>
        </w:rPr>
        <w:t xml:space="preserve">utilizando técnicas de Machine </w:t>
      </w:r>
      <w:proofErr w:type="spellStart"/>
      <w:r w:rsidRPr="00F0610E">
        <w:rPr>
          <w:lang w:val="es-ES"/>
        </w:rPr>
        <w:t>Learning</w:t>
      </w:r>
      <w:proofErr w:type="spellEnd"/>
      <w:r w:rsidRPr="00F0610E">
        <w:rPr>
          <w:lang w:val="es-ES"/>
        </w:rPr>
        <w:t xml:space="preserve"> (ML) y Ciencia de Datos. A través de diferentes métodos (clasificación, regresión, series temporales y </w:t>
      </w:r>
      <w:proofErr w:type="spellStart"/>
      <w:r w:rsidRPr="00F0610E">
        <w:rPr>
          <w:lang w:val="es-ES"/>
        </w:rPr>
        <w:t>clustering</w:t>
      </w:r>
      <w:proofErr w:type="spellEnd"/>
      <w:r w:rsidRPr="00F0610E">
        <w:rPr>
          <w:lang w:val="es-ES"/>
        </w:rPr>
        <w:t>), se exploran patrones y relaciones en datos hidrológicos reales provenientes de distintas regiones del mundo.</w:t>
      </w:r>
    </w:p>
    <w:p w14:paraId="1CAEE412" w14:textId="77777777" w:rsidR="00CF502F" w:rsidRPr="00F0610E" w:rsidRDefault="00000000">
      <w:pPr>
        <w:pStyle w:val="Heading1"/>
        <w:rPr>
          <w:lang w:val="es-ES"/>
        </w:rPr>
      </w:pPr>
      <w:r w:rsidRPr="00F0610E">
        <w:rPr>
          <w:lang w:val="es-ES"/>
        </w:rPr>
        <w:t xml:space="preserve">2. Primeras pruebas con </w:t>
      </w:r>
      <w:proofErr w:type="spellStart"/>
      <w:r w:rsidRPr="00F0610E">
        <w:rPr>
          <w:lang w:val="es-ES"/>
        </w:rPr>
        <w:t>datasets</w:t>
      </w:r>
      <w:proofErr w:type="spellEnd"/>
      <w:r w:rsidRPr="00F0610E">
        <w:rPr>
          <w:lang w:val="es-ES"/>
        </w:rPr>
        <w:t xml:space="preserve"> alternativos</w:t>
      </w:r>
    </w:p>
    <w:p w14:paraId="7C7047E0" w14:textId="5F402D99" w:rsidR="00CF502F" w:rsidRPr="00F0610E" w:rsidRDefault="00000000">
      <w:pPr>
        <w:rPr>
          <w:lang w:val="el-GR"/>
        </w:rPr>
      </w:pPr>
      <w:r w:rsidRPr="00F0610E">
        <w:rPr>
          <w:lang w:val="es-ES"/>
        </w:rPr>
        <w:t xml:space="preserve">Inicialmente, se realizaron pruebas exploratorias con el </w:t>
      </w:r>
      <w:proofErr w:type="spellStart"/>
      <w:r w:rsidRPr="00F0610E">
        <w:rPr>
          <w:lang w:val="es-ES"/>
        </w:rPr>
        <w:t>dataset</w:t>
      </w:r>
      <w:proofErr w:type="spellEnd"/>
      <w:r w:rsidRPr="00F0610E">
        <w:rPr>
          <w:lang w:val="es-ES"/>
        </w:rPr>
        <w:t xml:space="preserve"> de potabilidad del agua disponible en </w:t>
      </w:r>
      <w:proofErr w:type="spellStart"/>
      <w:r w:rsidRPr="00F0610E">
        <w:rPr>
          <w:lang w:val="es-ES"/>
        </w:rPr>
        <w:t>Kaggle</w:t>
      </w:r>
      <w:proofErr w:type="spellEnd"/>
      <w:r w:rsidRPr="00F0610E">
        <w:rPr>
          <w:lang w:val="es-ES"/>
        </w:rPr>
        <w:t xml:space="preserve"> ("</w:t>
      </w:r>
      <w:proofErr w:type="spellStart"/>
      <w:r w:rsidRPr="00F0610E">
        <w:rPr>
          <w:lang w:val="es-ES"/>
        </w:rPr>
        <w:t>Water</w:t>
      </w:r>
      <w:proofErr w:type="spellEnd"/>
      <w:r w:rsidRPr="00F0610E">
        <w:rPr>
          <w:lang w:val="es-ES"/>
        </w:rPr>
        <w:t xml:space="preserve"> </w:t>
      </w:r>
      <w:proofErr w:type="spellStart"/>
      <w:r w:rsidRPr="00F0610E">
        <w:rPr>
          <w:lang w:val="es-ES"/>
        </w:rPr>
        <w:t>Potability</w:t>
      </w:r>
      <w:proofErr w:type="spellEnd"/>
      <w:r w:rsidRPr="00F0610E">
        <w:rPr>
          <w:lang w:val="es-ES"/>
        </w:rPr>
        <w:t>"). Aunque útil desde el punto de vista didáctico, su naturaleza sintética y limitada impidió un análisis profundo y contextualizado.</w:t>
      </w:r>
      <w:r w:rsidR="00F0610E" w:rsidRPr="00F0610E">
        <w:rPr>
          <w:lang w:val="es-ES"/>
        </w:rPr>
        <w:t xml:space="preserve"> </w:t>
      </w:r>
      <w:hyperlink r:id="rId6" w:history="1">
        <w:r w:rsidR="00F0610E" w:rsidRPr="00F0610E">
          <w:rPr>
            <w:rStyle w:val="Hyperlink"/>
          </w:rPr>
          <w:t>https://www.kaggle.com/datasets/adityakadiwal/water-potability</w:t>
        </w:r>
      </w:hyperlink>
    </w:p>
    <w:p w14:paraId="7A824532" w14:textId="77777777" w:rsidR="00CF502F" w:rsidRPr="00F0610E" w:rsidRDefault="00000000">
      <w:pPr>
        <w:pStyle w:val="Heading1"/>
        <w:rPr>
          <w:lang w:val="es-ES"/>
        </w:rPr>
      </w:pPr>
      <w:r w:rsidRPr="00F0610E">
        <w:rPr>
          <w:lang w:val="es-ES"/>
        </w:rPr>
        <w:t xml:space="preserve">3. Adopción de un </w:t>
      </w:r>
      <w:proofErr w:type="spellStart"/>
      <w:r w:rsidRPr="00F0610E">
        <w:rPr>
          <w:lang w:val="es-ES"/>
        </w:rPr>
        <w:t>dataset</w:t>
      </w:r>
      <w:proofErr w:type="spellEnd"/>
      <w:r w:rsidRPr="00F0610E">
        <w:rPr>
          <w:lang w:val="es-ES"/>
        </w:rPr>
        <w:t xml:space="preserve"> real y global</w:t>
      </w:r>
    </w:p>
    <w:p w14:paraId="5A913C1C" w14:textId="21DABEA4" w:rsidR="00F0610E" w:rsidRPr="00F0610E" w:rsidRDefault="00000000">
      <w:pPr>
        <w:rPr>
          <w:lang w:val="es-ES"/>
        </w:rPr>
      </w:pPr>
      <w:r w:rsidRPr="00F0610E">
        <w:rPr>
          <w:lang w:val="es-ES"/>
        </w:rPr>
        <w:t xml:space="preserve">Posteriormente, se descubrió un recurso mucho más completo: “A Comprehensive Surface </w:t>
      </w:r>
      <w:proofErr w:type="spellStart"/>
      <w:r w:rsidRPr="00F0610E">
        <w:rPr>
          <w:lang w:val="es-ES"/>
        </w:rPr>
        <w:t>Water</w:t>
      </w:r>
      <w:proofErr w:type="spellEnd"/>
      <w:r w:rsidRPr="00F0610E">
        <w:rPr>
          <w:lang w:val="es-ES"/>
        </w:rPr>
        <w:t xml:space="preserve"> </w:t>
      </w:r>
      <w:proofErr w:type="spellStart"/>
      <w:r w:rsidRPr="00F0610E">
        <w:rPr>
          <w:lang w:val="es-ES"/>
        </w:rPr>
        <w:t>Quality</w:t>
      </w:r>
      <w:proofErr w:type="spellEnd"/>
      <w:r w:rsidRPr="00F0610E">
        <w:rPr>
          <w:lang w:val="es-ES"/>
        </w:rPr>
        <w:t xml:space="preserve"> </w:t>
      </w:r>
      <w:proofErr w:type="spellStart"/>
      <w:r w:rsidRPr="00F0610E">
        <w:rPr>
          <w:lang w:val="es-ES"/>
        </w:rPr>
        <w:t>Monitoring</w:t>
      </w:r>
      <w:proofErr w:type="spellEnd"/>
      <w:r w:rsidRPr="00F0610E">
        <w:rPr>
          <w:lang w:val="es-ES"/>
        </w:rPr>
        <w:t xml:space="preserve"> </w:t>
      </w:r>
      <w:proofErr w:type="spellStart"/>
      <w:r w:rsidRPr="00F0610E">
        <w:rPr>
          <w:lang w:val="es-ES"/>
        </w:rPr>
        <w:t>Dataset</w:t>
      </w:r>
      <w:proofErr w:type="spellEnd"/>
      <w:r w:rsidRPr="00F0610E">
        <w:rPr>
          <w:lang w:val="es-ES"/>
        </w:rPr>
        <w:t xml:space="preserve"> (1940–2023)”, el cual contiene más de 2.8 millones de registros de calidad de agua superficial de cinco países (EE.UU., China, Inglaterra, Irlanda, Canadá).</w:t>
      </w:r>
      <w:r w:rsidR="00F0610E" w:rsidRPr="00F0610E">
        <w:rPr>
          <w:lang w:val="es-ES"/>
        </w:rPr>
        <w:t xml:space="preserve"> </w:t>
      </w:r>
      <w:hyperlink r:id="rId7" w:history="1">
        <w:r w:rsidR="00F0610E" w:rsidRPr="00F0610E">
          <w:rPr>
            <w:rStyle w:val="Hyperlink"/>
            <w:lang w:val="es-ES"/>
          </w:rPr>
          <w:t>https://figshare.com/articles/dataset/A_Comprehensive_Surface_Water_Quality_Monitoring_Dataset_1940-2023_2_82Million_Record_Resource_for_Empirical_and_ML-Based_Research/2</w:t>
        </w:r>
        <w:r w:rsidR="00F0610E" w:rsidRPr="00F0610E">
          <w:rPr>
            <w:rStyle w:val="Hyperlink"/>
            <w:lang w:val="es-ES"/>
          </w:rPr>
          <w:t>7</w:t>
        </w:r>
        <w:r w:rsidR="00F0610E" w:rsidRPr="00F0610E">
          <w:rPr>
            <w:rStyle w:val="Hyperlink"/>
            <w:lang w:val="es-ES"/>
          </w:rPr>
          <w:t>800394</w:t>
        </w:r>
      </w:hyperlink>
    </w:p>
    <w:p w14:paraId="55265322" w14:textId="77777777" w:rsidR="00CF502F" w:rsidRPr="00F0610E" w:rsidRDefault="00000000">
      <w:pPr>
        <w:pStyle w:val="Heading1"/>
        <w:rPr>
          <w:lang w:val="es-ES"/>
        </w:rPr>
      </w:pPr>
      <w:r w:rsidRPr="00F0610E">
        <w:rPr>
          <w:lang w:val="es-ES"/>
        </w:rPr>
        <w:t xml:space="preserve">4. Problemas con el </w:t>
      </w:r>
      <w:proofErr w:type="spellStart"/>
      <w:r w:rsidRPr="00F0610E">
        <w:rPr>
          <w:lang w:val="es-ES"/>
        </w:rPr>
        <w:t>dataset</w:t>
      </w:r>
      <w:proofErr w:type="spellEnd"/>
      <w:r w:rsidRPr="00F0610E">
        <w:rPr>
          <w:lang w:val="es-ES"/>
        </w:rPr>
        <w:t xml:space="preserve"> combinado</w:t>
      </w:r>
    </w:p>
    <w:p w14:paraId="3A503511" w14:textId="7D05936D" w:rsidR="00CF502F" w:rsidRPr="00F0610E" w:rsidRDefault="00000000">
      <w:pPr>
        <w:rPr>
          <w:lang w:val="es-ES"/>
        </w:rPr>
      </w:pPr>
      <w:r w:rsidRPr="00F0610E">
        <w:rPr>
          <w:lang w:val="es-ES"/>
        </w:rPr>
        <w:t xml:space="preserve">Se intentó inicialmente trabajar con el archivo </w:t>
      </w:r>
      <w:r w:rsidR="00F0610E">
        <w:rPr>
          <w:lang w:val="es-ES"/>
        </w:rPr>
        <w:t>C</w:t>
      </w:r>
      <w:r w:rsidRPr="00F0610E">
        <w:rPr>
          <w:lang w:val="es-ES"/>
        </w:rPr>
        <w:t>ombined_data.csv, que reúne los datos de todos los países. Sin embargo, al ejecutar los primeros modelos de predicción, se comprobó que el tiempo de procesamiento era excesivo, dificultando la iteración rápida y efectiva. Por ello, se optó por analizar cada país de forma separada</w:t>
      </w:r>
      <w:r w:rsidR="00CC176D">
        <w:rPr>
          <w:lang w:val="es-ES"/>
        </w:rPr>
        <w:t xml:space="preserve"> y al final elegir Inglaterra por temas prácticos</w:t>
      </w:r>
      <w:r w:rsidRPr="00F0610E">
        <w:rPr>
          <w:lang w:val="es-ES"/>
        </w:rPr>
        <w:t>.</w:t>
      </w:r>
    </w:p>
    <w:p w14:paraId="32108E5D" w14:textId="77777777" w:rsidR="00CF502F" w:rsidRPr="00F0610E" w:rsidRDefault="00000000">
      <w:pPr>
        <w:pStyle w:val="Heading1"/>
        <w:rPr>
          <w:lang w:val="es-ES"/>
        </w:rPr>
      </w:pPr>
      <w:r w:rsidRPr="00F0610E">
        <w:rPr>
          <w:lang w:val="es-ES"/>
        </w:rPr>
        <w:t>5. Caso especial: Estados Unidos - Región de Seattle</w:t>
      </w:r>
    </w:p>
    <w:p w14:paraId="403260AC" w14:textId="77777777" w:rsidR="00CF502F" w:rsidRPr="00F0610E" w:rsidRDefault="00000000">
      <w:pPr>
        <w:rPr>
          <w:lang w:val="es-ES"/>
        </w:rPr>
      </w:pPr>
      <w:r w:rsidRPr="00F0610E">
        <w:rPr>
          <w:lang w:val="es-ES"/>
        </w:rPr>
        <w:t xml:space="preserve">Durante el análisis de EE.UU., se eligió la región de Seattle como caso de estudio específico. En particular, se investigaron las áreas: Lake Washington, Lake </w:t>
      </w:r>
      <w:proofErr w:type="spellStart"/>
      <w:r w:rsidRPr="00F0610E">
        <w:rPr>
          <w:lang w:val="es-ES"/>
        </w:rPr>
        <w:t>Sammamish</w:t>
      </w:r>
      <w:proofErr w:type="spellEnd"/>
      <w:r w:rsidRPr="00F0610E">
        <w:rPr>
          <w:lang w:val="es-ES"/>
        </w:rPr>
        <w:t xml:space="preserve"> y Central Puget </w:t>
      </w:r>
      <w:proofErr w:type="spellStart"/>
      <w:r w:rsidRPr="00F0610E">
        <w:rPr>
          <w:lang w:val="es-ES"/>
        </w:rPr>
        <w:t>Sound</w:t>
      </w:r>
      <w:proofErr w:type="spellEnd"/>
      <w:r w:rsidRPr="00F0610E">
        <w:rPr>
          <w:lang w:val="es-ES"/>
        </w:rPr>
        <w:t xml:space="preserve">. Históricamente, estas zonas han enfrentado problemas de contaminación, pero en la actualidad muestran valores muy altos de calidad (CCME </w:t>
      </w:r>
      <w:proofErr w:type="spellStart"/>
      <w:r w:rsidRPr="00F0610E">
        <w:rPr>
          <w:lang w:val="es-ES"/>
        </w:rPr>
        <w:t>Values</w:t>
      </w:r>
      <w:proofErr w:type="spellEnd"/>
      <w:r w:rsidRPr="00F0610E">
        <w:rPr>
          <w:lang w:val="es-ES"/>
        </w:rPr>
        <w:t>).</w:t>
      </w:r>
    </w:p>
    <w:p w14:paraId="67B38CFC" w14:textId="0A49FE8F" w:rsidR="00CF502F" w:rsidRDefault="00000000">
      <w:r>
        <w:rPr>
          <w:noProof/>
        </w:rPr>
        <w:drawing>
          <wp:inline distT="0" distB="0" distL="0" distR="0" wp14:anchorId="4B00123D" wp14:editId="1B673DCB">
            <wp:extent cx="3193497" cy="8655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A SEATTLE 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109" cy="88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10E">
        <w:rPr>
          <w:noProof/>
        </w:rPr>
        <w:drawing>
          <wp:inline distT="0" distB="0" distL="0" distR="0" wp14:anchorId="53B76CE5" wp14:editId="1721C25F">
            <wp:extent cx="1550035" cy="847722"/>
            <wp:effectExtent l="0" t="0" r="0" b="0"/>
            <wp:docPr id="2" name="Picture 2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8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8BF7" w14:textId="50B8A8B3" w:rsidR="00CF502F" w:rsidRDefault="00F0610E">
      <w:r>
        <w:rPr>
          <w:noProof/>
        </w:rPr>
        <w:drawing>
          <wp:inline distT="0" distB="0" distL="0" distR="0" wp14:anchorId="76F24158" wp14:editId="3BD8301A">
            <wp:extent cx="2657475" cy="1681480"/>
            <wp:effectExtent l="0" t="0" r="9525" b="0"/>
            <wp:docPr id="408184035" name="Picture 2" descr="A map of the seattle are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84035" name="Picture 2" descr="A map of the seattle are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524" cy="169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64A2" w14:textId="77777777" w:rsidR="00CF502F" w:rsidRPr="00F0610E" w:rsidRDefault="00000000">
      <w:pPr>
        <w:pStyle w:val="Heading1"/>
        <w:rPr>
          <w:lang w:val="es-ES"/>
        </w:rPr>
      </w:pPr>
      <w:r w:rsidRPr="00F0610E">
        <w:rPr>
          <w:lang w:val="es-ES"/>
        </w:rPr>
        <w:lastRenderedPageBreak/>
        <w:t>6. Agrupación por palabras clave: Irlanda</w:t>
      </w:r>
    </w:p>
    <w:p w14:paraId="244294C3" w14:textId="77777777" w:rsidR="00CF502F" w:rsidRPr="00F0610E" w:rsidRDefault="00000000">
      <w:pPr>
        <w:rPr>
          <w:lang w:val="es-ES"/>
        </w:rPr>
      </w:pPr>
      <w:r w:rsidRPr="00F0610E">
        <w:rPr>
          <w:lang w:val="es-ES"/>
        </w:rPr>
        <w:t xml:space="preserve">Otra línea de investigación consistió en generar agrupaciones manuales por áreas geográficas usando palabras clave (por ejemplo, en el notebook ireland_sample100). Se aislaron grupos relevantes como </w:t>
      </w:r>
      <w:proofErr w:type="spellStart"/>
      <w:r w:rsidRPr="00F0610E">
        <w:rPr>
          <w:lang w:val="es-ES"/>
        </w:rPr>
        <w:t>Slaney</w:t>
      </w:r>
      <w:proofErr w:type="spellEnd"/>
      <w:r w:rsidRPr="00F0610E">
        <w:rPr>
          <w:lang w:val="es-ES"/>
        </w:rPr>
        <w:t xml:space="preserve">, </w:t>
      </w:r>
      <w:proofErr w:type="spellStart"/>
      <w:r w:rsidRPr="00F0610E">
        <w:rPr>
          <w:lang w:val="es-ES"/>
        </w:rPr>
        <w:t>Blackwater_Munster</w:t>
      </w:r>
      <w:proofErr w:type="spellEnd"/>
      <w:r w:rsidRPr="00F0610E">
        <w:rPr>
          <w:lang w:val="es-ES"/>
        </w:rPr>
        <w:t xml:space="preserve">, Liffey and </w:t>
      </w:r>
      <w:proofErr w:type="spellStart"/>
      <w:r w:rsidRPr="00F0610E">
        <w:rPr>
          <w:lang w:val="es-ES"/>
        </w:rPr>
        <w:t>Dublin</w:t>
      </w:r>
      <w:proofErr w:type="spellEnd"/>
      <w:r w:rsidRPr="00F0610E">
        <w:rPr>
          <w:lang w:val="es-ES"/>
        </w:rPr>
        <w:t xml:space="preserve"> Bay, Tralee, etc., para análisis focalizado.</w:t>
      </w:r>
    </w:p>
    <w:p w14:paraId="2951C49F" w14:textId="77777777" w:rsidR="00CF502F" w:rsidRDefault="00000000">
      <w:r>
        <w:rPr>
          <w:noProof/>
        </w:rPr>
        <w:drawing>
          <wp:inline distT="0" distB="0" distL="0" distR="0" wp14:anchorId="5FB362CE" wp14:editId="6E3C4154">
            <wp:extent cx="3667125" cy="14394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Λεξεις κλειδια Ιρλανδία 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032" cy="14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E1D7" w14:textId="5FEDFE42" w:rsidR="00CF502F" w:rsidRPr="00CC176D" w:rsidRDefault="00000000">
      <w:pPr>
        <w:pStyle w:val="Heading1"/>
        <w:rPr>
          <w:lang w:val="es-ES"/>
        </w:rPr>
      </w:pPr>
      <w:r w:rsidRPr="00F0610E">
        <w:rPr>
          <w:lang w:val="es-ES"/>
        </w:rPr>
        <w:t>7. Análisis por tipo de cuerpo de agua</w:t>
      </w:r>
      <w:r w:rsidR="00CC176D">
        <w:rPr>
          <w:lang w:val="es-ES"/>
        </w:rPr>
        <w:t>: Inglaterra</w:t>
      </w:r>
    </w:p>
    <w:p w14:paraId="1310DC23" w14:textId="67F4CD11" w:rsidR="00CF502F" w:rsidRDefault="00000000">
      <w:pPr>
        <w:rPr>
          <w:lang w:val="es-ES"/>
        </w:rPr>
      </w:pPr>
      <w:r w:rsidRPr="00F0610E">
        <w:rPr>
          <w:lang w:val="es-ES"/>
        </w:rPr>
        <w:t>Se ensayaron segmentaciones según el tipo de cuerpo de agua (</w:t>
      </w:r>
      <w:proofErr w:type="spellStart"/>
      <w:r w:rsidRPr="00F0610E">
        <w:rPr>
          <w:lang w:val="es-ES"/>
        </w:rPr>
        <w:t>Waterbody</w:t>
      </w:r>
      <w:proofErr w:type="spellEnd"/>
      <w:r w:rsidR="00302023">
        <w:rPr>
          <w:lang w:val="es-ES"/>
        </w:rPr>
        <w:t xml:space="preserve"> </w:t>
      </w:r>
      <w:proofErr w:type="spellStart"/>
      <w:r w:rsidR="00302023">
        <w:rPr>
          <w:lang w:val="es-ES"/>
        </w:rPr>
        <w:t>Type</w:t>
      </w:r>
      <w:proofErr w:type="spellEnd"/>
      <w:r w:rsidRPr="00F0610E">
        <w:rPr>
          <w:lang w:val="es-ES"/>
        </w:rPr>
        <w:t xml:space="preserve">): Lake, </w:t>
      </w:r>
      <w:proofErr w:type="spellStart"/>
      <w:r w:rsidRPr="00F0610E">
        <w:rPr>
          <w:lang w:val="es-ES"/>
        </w:rPr>
        <w:t>River</w:t>
      </w:r>
      <w:proofErr w:type="spellEnd"/>
      <w:r w:rsidRPr="00F0610E">
        <w:rPr>
          <w:lang w:val="es-ES"/>
        </w:rPr>
        <w:t xml:space="preserve">, </w:t>
      </w:r>
      <w:proofErr w:type="spellStart"/>
      <w:r w:rsidRPr="00F0610E">
        <w:rPr>
          <w:lang w:val="es-ES"/>
        </w:rPr>
        <w:t>Effluent</w:t>
      </w:r>
      <w:proofErr w:type="spellEnd"/>
      <w:r w:rsidRPr="00F0610E">
        <w:rPr>
          <w:lang w:val="es-ES"/>
        </w:rPr>
        <w:t xml:space="preserve">, </w:t>
      </w:r>
      <w:proofErr w:type="spellStart"/>
      <w:r w:rsidRPr="00F0610E">
        <w:rPr>
          <w:lang w:val="es-ES"/>
        </w:rPr>
        <w:t>Sewage</w:t>
      </w:r>
      <w:proofErr w:type="spellEnd"/>
      <w:r w:rsidRPr="00F0610E">
        <w:rPr>
          <w:lang w:val="es-ES"/>
        </w:rPr>
        <w:t>, entre otros. Esta aproximación podría usarse para modelar comportamientos diferenciados y detectar zonas críticas</w:t>
      </w:r>
      <w:r w:rsidR="00CC176D">
        <w:rPr>
          <w:lang w:val="es-ES"/>
        </w:rPr>
        <w:t xml:space="preserve"> pero, todavía, no se ha completado el análisis</w:t>
      </w:r>
      <w:r w:rsidRPr="00F0610E">
        <w:rPr>
          <w:lang w:val="es-ES"/>
        </w:rPr>
        <w:t>.</w:t>
      </w:r>
      <w:r w:rsidR="00CC176D">
        <w:rPr>
          <w:lang w:val="es-ES"/>
        </w:rPr>
        <w:t xml:space="preserve"> </w:t>
      </w:r>
    </w:p>
    <w:p w14:paraId="00DC2135" w14:textId="6B6216C7" w:rsidR="00144930" w:rsidRPr="00F0610E" w:rsidRDefault="00144930">
      <w:pPr>
        <w:rPr>
          <w:lang w:val="es-ES"/>
        </w:rPr>
      </w:pPr>
      <w:r w:rsidRPr="00144930">
        <w:rPr>
          <w:lang w:val="es-ES"/>
        </w:rPr>
        <w:drawing>
          <wp:inline distT="0" distB="0" distL="0" distR="0" wp14:anchorId="2D10D092" wp14:editId="67722D67">
            <wp:extent cx="3619500" cy="1489710"/>
            <wp:effectExtent l="0" t="0" r="0" b="0"/>
            <wp:docPr id="2007260040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60040" name="Picture 1" descr="A black rectangular object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605" cy="14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D4E7" w14:textId="77777777" w:rsidR="00CF502F" w:rsidRPr="00F0610E" w:rsidRDefault="00000000">
      <w:pPr>
        <w:pStyle w:val="Heading1"/>
        <w:rPr>
          <w:lang w:val="es-ES"/>
        </w:rPr>
      </w:pPr>
      <w:r w:rsidRPr="00F0610E">
        <w:rPr>
          <w:lang w:val="es-ES"/>
        </w:rPr>
        <w:t>8. Modelado aplicado en todos los países</w:t>
      </w:r>
    </w:p>
    <w:p w14:paraId="737CEBEF" w14:textId="77777777" w:rsidR="00F0610E" w:rsidRDefault="00000000">
      <w:pPr>
        <w:rPr>
          <w:lang w:val="es-ES"/>
        </w:rPr>
      </w:pPr>
      <w:r w:rsidRPr="00F0610E">
        <w:rPr>
          <w:lang w:val="es-ES"/>
        </w:rPr>
        <w:t xml:space="preserve">En casi todos los </w:t>
      </w:r>
      <w:proofErr w:type="spellStart"/>
      <w:r w:rsidRPr="00F0610E">
        <w:rPr>
          <w:lang w:val="es-ES"/>
        </w:rPr>
        <w:t>datasets</w:t>
      </w:r>
      <w:proofErr w:type="spellEnd"/>
      <w:r w:rsidRPr="00F0610E">
        <w:rPr>
          <w:lang w:val="es-ES"/>
        </w:rPr>
        <w:t xml:space="preserve"> nacionales se aplicaron los siguientes métodos:</w:t>
      </w:r>
    </w:p>
    <w:p w14:paraId="27C95F83" w14:textId="60F6FED2" w:rsidR="00CF502F" w:rsidRDefault="00F0610E">
      <w:pPr>
        <w:rPr>
          <w:lang w:val="es-ES"/>
        </w:rPr>
      </w:pPr>
      <w:r w:rsidRPr="00F0610E">
        <w:rPr>
          <w:color w:val="C0504D" w:themeColor="accent2"/>
          <w:lang w:val="es-ES"/>
        </w:rPr>
        <w:t>-</w:t>
      </w:r>
      <w:r w:rsidRPr="00F0610E">
        <w:rPr>
          <w:color w:val="C0504D" w:themeColor="accent2"/>
          <w:lang w:val="es-ES"/>
        </w:rPr>
        <w:t xml:space="preserve"> EDA</w:t>
      </w:r>
      <w:r w:rsidR="00000000" w:rsidRPr="00F0610E">
        <w:rPr>
          <w:color w:val="C0504D" w:themeColor="accent2"/>
          <w:lang w:val="es-ES"/>
        </w:rPr>
        <w:br/>
        <w:t>- Clasificación binaria (agua segura vs. no segura)</w:t>
      </w:r>
      <w:r w:rsidR="00000000" w:rsidRPr="00F0610E">
        <w:rPr>
          <w:color w:val="C0504D" w:themeColor="accent2"/>
          <w:lang w:val="es-ES"/>
        </w:rPr>
        <w:br/>
        <w:t xml:space="preserve">- Clasificación multiclase (Poor, Marginal, </w:t>
      </w:r>
      <w:proofErr w:type="spellStart"/>
      <w:r w:rsidR="00000000" w:rsidRPr="00F0610E">
        <w:rPr>
          <w:color w:val="C0504D" w:themeColor="accent2"/>
          <w:lang w:val="es-ES"/>
        </w:rPr>
        <w:t>Fair</w:t>
      </w:r>
      <w:proofErr w:type="spellEnd"/>
      <w:r w:rsidR="00000000" w:rsidRPr="00F0610E">
        <w:rPr>
          <w:color w:val="C0504D" w:themeColor="accent2"/>
          <w:lang w:val="es-ES"/>
        </w:rPr>
        <w:t xml:space="preserve">, Good, </w:t>
      </w:r>
      <w:proofErr w:type="spellStart"/>
      <w:r w:rsidR="00000000" w:rsidRPr="00F0610E">
        <w:rPr>
          <w:color w:val="C0504D" w:themeColor="accent2"/>
          <w:lang w:val="es-ES"/>
        </w:rPr>
        <w:t>Excellent</w:t>
      </w:r>
      <w:proofErr w:type="spellEnd"/>
      <w:r w:rsidR="00000000" w:rsidRPr="00F0610E">
        <w:rPr>
          <w:color w:val="C0504D" w:themeColor="accent2"/>
          <w:lang w:val="es-ES"/>
        </w:rPr>
        <w:t>)</w:t>
      </w:r>
      <w:r w:rsidR="00000000" w:rsidRPr="00F0610E">
        <w:rPr>
          <w:color w:val="C0504D" w:themeColor="accent2"/>
          <w:lang w:val="es-ES"/>
        </w:rPr>
        <w:br/>
        <w:t>- Regresión (predicción continua del índice CCME)</w:t>
      </w:r>
      <w:r w:rsidR="00000000" w:rsidRPr="00F0610E">
        <w:rPr>
          <w:color w:val="C0504D" w:themeColor="accent2"/>
          <w:lang w:val="es-ES"/>
        </w:rPr>
        <w:br/>
        <w:t>- Series temporales (modelos SARIMA)</w:t>
      </w:r>
      <w:r w:rsidR="00000000" w:rsidRPr="00F0610E">
        <w:rPr>
          <w:color w:val="C0504D" w:themeColor="accent2"/>
          <w:lang w:val="es-ES"/>
        </w:rPr>
        <w:br/>
        <w:t xml:space="preserve">- </w:t>
      </w:r>
      <w:proofErr w:type="spellStart"/>
      <w:r w:rsidR="00000000" w:rsidRPr="00F0610E">
        <w:rPr>
          <w:color w:val="C0504D" w:themeColor="accent2"/>
          <w:lang w:val="es-ES"/>
        </w:rPr>
        <w:t>Clustering</w:t>
      </w:r>
      <w:proofErr w:type="spellEnd"/>
      <w:r w:rsidR="00000000" w:rsidRPr="00F0610E">
        <w:rPr>
          <w:color w:val="C0504D" w:themeColor="accent2"/>
          <w:lang w:val="es-ES"/>
        </w:rPr>
        <w:t xml:space="preserve"> (</w:t>
      </w:r>
      <w:proofErr w:type="spellStart"/>
      <w:r w:rsidR="00000000" w:rsidRPr="00F0610E">
        <w:rPr>
          <w:color w:val="C0504D" w:themeColor="accent2"/>
          <w:lang w:val="es-ES"/>
        </w:rPr>
        <w:t>KMeans</w:t>
      </w:r>
      <w:proofErr w:type="spellEnd"/>
      <w:r w:rsidR="00000000" w:rsidRPr="00F0610E">
        <w:rPr>
          <w:color w:val="C0504D" w:themeColor="accent2"/>
          <w:lang w:val="es-ES"/>
        </w:rPr>
        <w:t xml:space="preserve">, visualizaciones por spider </w:t>
      </w:r>
      <w:proofErr w:type="spellStart"/>
      <w:r w:rsidR="00000000" w:rsidRPr="00F0610E">
        <w:rPr>
          <w:color w:val="C0504D" w:themeColor="accent2"/>
          <w:lang w:val="es-ES"/>
        </w:rPr>
        <w:t>plots</w:t>
      </w:r>
      <w:proofErr w:type="spellEnd"/>
      <w:r w:rsidR="00000000" w:rsidRPr="00F0610E">
        <w:rPr>
          <w:color w:val="C0504D" w:themeColor="accent2"/>
          <w:lang w:val="es-ES"/>
        </w:rPr>
        <w:t>)</w:t>
      </w:r>
      <w:r w:rsidR="00000000" w:rsidRPr="00F0610E">
        <w:rPr>
          <w:lang w:val="es-ES"/>
        </w:rPr>
        <w:br/>
      </w:r>
      <w:r>
        <w:rPr>
          <w:lang w:val="es-ES"/>
        </w:rPr>
        <w:t>*</w:t>
      </w:r>
      <w:r w:rsidR="00000000" w:rsidRPr="00F0610E">
        <w:rPr>
          <w:lang w:val="es-ES"/>
        </w:rPr>
        <w:t>Aunque se realizaron pruebas para varios países, Inglaterra fue seleccionada como el país principal para la presentación final, debido a su riqueza en datos y diversidad de resultados.</w:t>
      </w:r>
      <w:r w:rsidR="002E5319" w:rsidRPr="002E5319">
        <w:rPr>
          <w:noProof/>
          <w:lang w:val="es-ES"/>
        </w:rPr>
        <w:t xml:space="preserve"> </w:t>
      </w:r>
      <w:r w:rsidR="002E5319">
        <w:rPr>
          <w:noProof/>
        </w:rPr>
        <w:drawing>
          <wp:inline distT="0" distB="0" distL="0" distR="0" wp14:anchorId="3082C1AF" wp14:editId="4B278827">
            <wp:extent cx="5486400" cy="2714625"/>
            <wp:effectExtent l="0" t="0" r="0" b="9525"/>
            <wp:docPr id="7981312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3124" name="Picture 1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C7A6" w14:textId="5D8E0759" w:rsidR="00F0610E" w:rsidRDefault="002E5319">
      <w:pPr>
        <w:rPr>
          <w:lang w:val="es-ES"/>
        </w:rPr>
      </w:pPr>
      <w:r>
        <w:rPr>
          <w:noProof/>
        </w:rPr>
        <w:drawing>
          <wp:inline distT="0" distB="0" distL="0" distR="0" wp14:anchorId="17E4C723" wp14:editId="19625A75">
            <wp:extent cx="5819775" cy="3970403"/>
            <wp:effectExtent l="0" t="0" r="0" b="0"/>
            <wp:docPr id="1426291883" name="Picture 5" descr="A chart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91883" name="Picture 5" descr="A chart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014" cy="397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3C7C" w14:textId="673C4E2A" w:rsidR="00094E3E" w:rsidRPr="00F0610E" w:rsidRDefault="00094E3E" w:rsidP="00094E3E">
      <w:pPr>
        <w:pStyle w:val="Heading1"/>
        <w:rPr>
          <w:lang w:val="es-ES"/>
        </w:rPr>
      </w:pPr>
      <w:r w:rsidRPr="002E5319">
        <w:br/>
      </w:r>
      <w:r>
        <w:rPr>
          <w:lang w:val="es-ES"/>
        </w:rPr>
        <w:t>9</w:t>
      </w:r>
      <w:r w:rsidRPr="00F0610E">
        <w:rPr>
          <w:lang w:val="es-ES"/>
        </w:rPr>
        <w:t>. Regresión para predicción de calidad</w:t>
      </w:r>
      <w:r w:rsidR="00CC176D">
        <w:rPr>
          <w:lang w:val="es-ES"/>
        </w:rPr>
        <w:t>: Inglaterra</w:t>
      </w:r>
    </w:p>
    <w:p w14:paraId="619E41B4" w14:textId="77777777" w:rsidR="00094E3E" w:rsidRPr="00F0610E" w:rsidRDefault="00094E3E" w:rsidP="00094E3E">
      <w:pPr>
        <w:rPr>
          <w:lang w:val="es-ES"/>
        </w:rPr>
      </w:pPr>
      <w:r w:rsidRPr="00F0610E">
        <w:rPr>
          <w:lang w:val="es-ES"/>
        </w:rPr>
        <w:t>Se obtuvo un coeficiente R² de 0.999 en la predicción del índice CCME, lo que indica un excelente ajuste del modelo a los datos.</w:t>
      </w:r>
    </w:p>
    <w:p w14:paraId="0F4B7C5F" w14:textId="77777777" w:rsidR="00094E3E" w:rsidRDefault="00094E3E" w:rsidP="00094E3E">
      <w:r>
        <w:rPr>
          <w:noProof/>
        </w:rPr>
        <w:drawing>
          <wp:inline distT="0" distB="0" distL="0" distR="0" wp14:anchorId="357F3C7D" wp14:editId="55BAF5A4">
            <wp:extent cx="2171700" cy="834447"/>
            <wp:effectExtent l="0" t="0" r="0" b="3810"/>
            <wp:docPr id="1183060537" name="Picture 1183060537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60537" name="Picture 1183060537" descr="A screenshot of a black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1263" cy="86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61BC" w14:textId="77777777" w:rsidR="00094E3E" w:rsidRPr="00F0610E" w:rsidRDefault="00094E3E" w:rsidP="00094E3E">
      <w:pPr>
        <w:pStyle w:val="Heading1"/>
        <w:rPr>
          <w:lang w:val="es-ES"/>
        </w:rPr>
      </w:pPr>
      <w:r w:rsidRPr="00F0610E">
        <w:rPr>
          <w:lang w:val="es-ES"/>
        </w:rPr>
        <w:t>10. Comparación: China vs. Inglaterra (</w:t>
      </w:r>
      <w:proofErr w:type="spellStart"/>
      <w:r w:rsidRPr="00F0610E">
        <w:rPr>
          <w:lang w:val="es-ES"/>
        </w:rPr>
        <w:t>Feature</w:t>
      </w:r>
      <w:proofErr w:type="spellEnd"/>
      <w:r w:rsidRPr="00F0610E">
        <w:rPr>
          <w:lang w:val="es-ES"/>
        </w:rPr>
        <w:t xml:space="preserve"> </w:t>
      </w:r>
      <w:proofErr w:type="spellStart"/>
      <w:r w:rsidRPr="00F0610E">
        <w:rPr>
          <w:lang w:val="es-ES"/>
        </w:rPr>
        <w:t>Importance</w:t>
      </w:r>
      <w:proofErr w:type="spellEnd"/>
      <w:r w:rsidRPr="00F0610E">
        <w:rPr>
          <w:lang w:val="es-ES"/>
        </w:rPr>
        <w:t>)</w:t>
      </w:r>
    </w:p>
    <w:p w14:paraId="1F381F2C" w14:textId="77777777" w:rsidR="00094E3E" w:rsidRPr="00F0610E" w:rsidRDefault="00094E3E" w:rsidP="00094E3E">
      <w:pPr>
        <w:rPr>
          <w:lang w:val="es-ES"/>
        </w:rPr>
      </w:pPr>
      <w:r w:rsidRPr="00F0610E">
        <w:rPr>
          <w:lang w:val="es-ES"/>
        </w:rPr>
        <w:t xml:space="preserve">Se compararon las importancias de variables del modelo </w:t>
      </w:r>
      <w:proofErr w:type="spellStart"/>
      <w:r w:rsidRPr="00F0610E">
        <w:rPr>
          <w:lang w:val="es-ES"/>
        </w:rPr>
        <w:t>XGBoost</w:t>
      </w:r>
      <w:proofErr w:type="spellEnd"/>
      <w:r w:rsidRPr="00F0610E">
        <w:rPr>
          <w:lang w:val="es-ES"/>
        </w:rPr>
        <w:t xml:space="preserve"> entre China e Inglaterra. En Inglaterra dominan los </w:t>
      </w:r>
      <w:r>
        <w:rPr>
          <w:lang w:val="es-ES"/>
        </w:rPr>
        <w:t>orto</w:t>
      </w:r>
      <w:r w:rsidRPr="00F0610E">
        <w:rPr>
          <w:lang w:val="es-ES"/>
        </w:rPr>
        <w:t>fosfatos, mientras que en China es clave la temperatura del agua</w:t>
      </w:r>
      <w:r>
        <w:rPr>
          <w:lang w:val="es-ES"/>
        </w:rPr>
        <w:t xml:space="preserve">, lo cual me impresionó porque en todos los demás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estaba ganando, con diferencia, en importancia, los orto</w:t>
      </w:r>
      <w:r w:rsidRPr="00F0610E">
        <w:rPr>
          <w:lang w:val="es-ES"/>
        </w:rPr>
        <w:t>fosfatos.</w:t>
      </w:r>
    </w:p>
    <w:p w14:paraId="4710A577" w14:textId="77777777" w:rsidR="00094E3E" w:rsidRDefault="00094E3E" w:rsidP="00094E3E">
      <w:r>
        <w:rPr>
          <w:noProof/>
        </w:rPr>
        <w:drawing>
          <wp:inline distT="0" distB="0" distL="0" distR="0" wp14:anchorId="10926228" wp14:editId="6F0EA67A">
            <wp:extent cx="5743575" cy="2036445"/>
            <wp:effectExtent l="0" t="0" r="9525" b="1905"/>
            <wp:docPr id="1736501229" name="Picture 1736501229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01229" name="Picture 1736501229" descr="A graph with blue ba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887" cy="208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8ED6" w14:textId="77777777" w:rsidR="00094E3E" w:rsidRDefault="00094E3E" w:rsidP="00094E3E"/>
    <w:p w14:paraId="317C81F5" w14:textId="77777777" w:rsidR="00094E3E" w:rsidRDefault="00094E3E" w:rsidP="00094E3E">
      <w:r>
        <w:rPr>
          <w:noProof/>
        </w:rPr>
        <w:drawing>
          <wp:inline distT="0" distB="0" distL="0" distR="0" wp14:anchorId="6D24BC86" wp14:editId="20158092">
            <wp:extent cx="5591175" cy="2028661"/>
            <wp:effectExtent l="0" t="0" r="0" b="0"/>
            <wp:docPr id="1222406350" name="Picture 1222406350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06350" name="Picture 1222406350" descr="A graph with blue ba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6443" cy="205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94D4" w14:textId="77777777" w:rsidR="00094E3E" w:rsidRDefault="00094E3E" w:rsidP="00094E3E"/>
    <w:p w14:paraId="504B8BA4" w14:textId="49B2D9F3" w:rsidR="00094E3E" w:rsidRPr="00F0610E" w:rsidRDefault="00094E3E" w:rsidP="00094E3E">
      <w:pPr>
        <w:pStyle w:val="Heading1"/>
        <w:rPr>
          <w:lang w:val="es-ES"/>
        </w:rPr>
      </w:pPr>
      <w:r w:rsidRPr="00F0610E">
        <w:rPr>
          <w:lang w:val="es-ES"/>
        </w:rPr>
        <w:t>1</w:t>
      </w:r>
      <w:r>
        <w:rPr>
          <w:lang w:val="es-ES"/>
        </w:rPr>
        <w:t>1</w:t>
      </w:r>
      <w:r w:rsidRPr="00F0610E">
        <w:rPr>
          <w:lang w:val="es-ES"/>
        </w:rPr>
        <w:t>. Clasificación multiclase y matriz de confusión</w:t>
      </w:r>
      <w:r w:rsidR="00CC176D">
        <w:rPr>
          <w:lang w:val="es-ES"/>
        </w:rPr>
        <w:t>: Inglaterra</w:t>
      </w:r>
    </w:p>
    <w:p w14:paraId="7D38F3FB" w14:textId="2D070D8A" w:rsidR="00094E3E" w:rsidRPr="00F0610E" w:rsidRDefault="00094E3E" w:rsidP="00094E3E">
      <w:pPr>
        <w:rPr>
          <w:lang w:val="es-ES"/>
        </w:rPr>
      </w:pPr>
      <w:r w:rsidRPr="00F0610E">
        <w:rPr>
          <w:lang w:val="es-ES"/>
        </w:rPr>
        <w:t xml:space="preserve">El modelo multiclase alcanzó un </w:t>
      </w:r>
      <w:proofErr w:type="spellStart"/>
      <w:r>
        <w:rPr>
          <w:lang w:val="es-ES"/>
        </w:rPr>
        <w:t>recall</w:t>
      </w:r>
      <w:proofErr w:type="spellEnd"/>
      <w:r w:rsidRPr="00F0610E">
        <w:rPr>
          <w:lang w:val="es-ES"/>
        </w:rPr>
        <w:t xml:space="preserve"> y F1-score casi perfectos. La matriz de confusión muestra errores mínimos entre clases contiguas.</w:t>
      </w:r>
    </w:p>
    <w:p w14:paraId="0CF4E97C" w14:textId="77777777" w:rsidR="00094E3E" w:rsidRDefault="00094E3E" w:rsidP="00094E3E">
      <w:r>
        <w:rPr>
          <w:noProof/>
        </w:rPr>
        <w:drawing>
          <wp:inline distT="0" distB="0" distL="0" distR="0" wp14:anchorId="080C1DE5" wp14:editId="628A7D3B">
            <wp:extent cx="4105275" cy="1475986"/>
            <wp:effectExtent l="0" t="0" r="0" b="0"/>
            <wp:docPr id="567654692" name="Picture 56765469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54692" name="Picture 567654692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2441" cy="14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F2EB" w14:textId="77777777" w:rsidR="00094E3E" w:rsidRDefault="00094E3E" w:rsidP="00094E3E"/>
    <w:p w14:paraId="6E4CF60A" w14:textId="77777777" w:rsidR="00094E3E" w:rsidRDefault="00094E3E" w:rsidP="00094E3E">
      <w:r>
        <w:rPr>
          <w:noProof/>
        </w:rPr>
        <w:drawing>
          <wp:inline distT="0" distB="0" distL="0" distR="0" wp14:anchorId="5CEC7D36" wp14:editId="75F31A1F">
            <wp:extent cx="3366100" cy="2867025"/>
            <wp:effectExtent l="0" t="0" r="6350" b="0"/>
            <wp:docPr id="1899279743" name="Picture 1899279743" descr="A graph of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79743" name="Picture 1899279743" descr="A graph of blue squares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659" cy="28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C137" w14:textId="77777777" w:rsidR="00094E3E" w:rsidRDefault="00094E3E" w:rsidP="00094E3E"/>
    <w:p w14:paraId="2912C63B" w14:textId="77777777" w:rsidR="00094E3E" w:rsidRDefault="00094E3E" w:rsidP="00094E3E"/>
    <w:p w14:paraId="062916B6" w14:textId="721E0610" w:rsidR="00094E3E" w:rsidRPr="00F0610E" w:rsidRDefault="00094E3E" w:rsidP="00094E3E">
      <w:pPr>
        <w:pStyle w:val="Heading1"/>
        <w:rPr>
          <w:lang w:val="es-ES"/>
        </w:rPr>
      </w:pPr>
      <w:r w:rsidRPr="00F0610E">
        <w:rPr>
          <w:lang w:val="es-ES"/>
        </w:rPr>
        <w:t>1</w:t>
      </w:r>
      <w:r>
        <w:rPr>
          <w:lang w:val="es-ES"/>
        </w:rPr>
        <w:t>2</w:t>
      </w:r>
      <w:r w:rsidRPr="00F0610E">
        <w:rPr>
          <w:lang w:val="es-ES"/>
        </w:rPr>
        <w:t xml:space="preserve">. </w:t>
      </w:r>
      <w:proofErr w:type="spellStart"/>
      <w:r w:rsidRPr="00F0610E">
        <w:rPr>
          <w:lang w:val="es-ES"/>
        </w:rPr>
        <w:t>Clustering</w:t>
      </w:r>
      <w:proofErr w:type="spellEnd"/>
      <w:r w:rsidRPr="00F0610E">
        <w:rPr>
          <w:lang w:val="es-ES"/>
        </w:rPr>
        <w:t xml:space="preserve"> en China sin diferencias</w:t>
      </w:r>
    </w:p>
    <w:p w14:paraId="7158E83B" w14:textId="77777777" w:rsidR="00094E3E" w:rsidRPr="00F0610E" w:rsidRDefault="00094E3E" w:rsidP="00094E3E">
      <w:pPr>
        <w:rPr>
          <w:lang w:val="es-ES"/>
        </w:rPr>
      </w:pPr>
      <w:r w:rsidRPr="00F0610E">
        <w:rPr>
          <w:lang w:val="es-ES"/>
        </w:rPr>
        <w:t>A pesar de generar agrupaciones en China, los resultados no mostraron separación clara entre calidades de agua. Por este motivo se descartó como caso de estudio principal.</w:t>
      </w:r>
    </w:p>
    <w:p w14:paraId="7AD20E66" w14:textId="77777777" w:rsidR="00094E3E" w:rsidRDefault="00094E3E" w:rsidP="00094E3E">
      <w:r>
        <w:rPr>
          <w:noProof/>
        </w:rPr>
        <w:drawing>
          <wp:inline distT="0" distB="0" distL="0" distR="0" wp14:anchorId="1C8777F3" wp14:editId="7B8BF2FE">
            <wp:extent cx="5029200" cy="1490911"/>
            <wp:effectExtent l="0" t="0" r="0" b="0"/>
            <wp:docPr id="13550742" name="Picture 1355074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742" name="Picture 13550742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9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5FB4" w14:textId="77777777" w:rsidR="00094E3E" w:rsidRDefault="00094E3E" w:rsidP="00094E3E"/>
    <w:p w14:paraId="5DEF0427" w14:textId="77777777" w:rsidR="00094E3E" w:rsidRDefault="00094E3E" w:rsidP="00094E3E"/>
    <w:p w14:paraId="61D8139C" w14:textId="77777777" w:rsidR="00094E3E" w:rsidRDefault="00094E3E">
      <w:pPr>
        <w:rPr>
          <w:lang w:val="es-ES"/>
        </w:rPr>
      </w:pPr>
    </w:p>
    <w:p w14:paraId="7361E3E7" w14:textId="72C7FD71" w:rsidR="00CF502F" w:rsidRPr="00F0610E" w:rsidRDefault="00094E3E">
      <w:pPr>
        <w:pStyle w:val="Heading1"/>
        <w:rPr>
          <w:lang w:val="es-ES"/>
        </w:rPr>
      </w:pPr>
      <w:r>
        <w:rPr>
          <w:lang w:val="es-ES"/>
        </w:rPr>
        <w:t>13</w:t>
      </w:r>
      <w:r w:rsidR="00000000" w:rsidRPr="00F0610E">
        <w:rPr>
          <w:lang w:val="es-ES"/>
        </w:rPr>
        <w:t xml:space="preserve">. </w:t>
      </w:r>
      <w:proofErr w:type="spellStart"/>
      <w:r w:rsidR="00000000" w:rsidRPr="00F0610E">
        <w:rPr>
          <w:lang w:val="es-ES"/>
        </w:rPr>
        <w:t>Clustering</w:t>
      </w:r>
      <w:proofErr w:type="spellEnd"/>
      <w:r w:rsidR="00000000" w:rsidRPr="00F0610E">
        <w:rPr>
          <w:lang w:val="es-ES"/>
        </w:rPr>
        <w:t xml:space="preserve"> en Inglaterra y Spider </w:t>
      </w:r>
      <w:proofErr w:type="spellStart"/>
      <w:r w:rsidR="00000000" w:rsidRPr="00F0610E">
        <w:rPr>
          <w:lang w:val="es-ES"/>
        </w:rPr>
        <w:t>Plot</w:t>
      </w:r>
      <w:proofErr w:type="spellEnd"/>
    </w:p>
    <w:p w14:paraId="0D71016B" w14:textId="77777777" w:rsidR="00CF502F" w:rsidRDefault="00000000">
      <w:pPr>
        <w:rPr>
          <w:lang w:val="es-ES"/>
        </w:rPr>
      </w:pPr>
      <w:r w:rsidRPr="00F0610E">
        <w:rPr>
          <w:lang w:val="es-ES"/>
        </w:rPr>
        <w:t xml:space="preserve">El análisis de </w:t>
      </w:r>
      <w:proofErr w:type="spellStart"/>
      <w:r w:rsidRPr="00F0610E">
        <w:rPr>
          <w:lang w:val="es-ES"/>
        </w:rPr>
        <w:t>clusters</w:t>
      </w:r>
      <w:proofErr w:type="spellEnd"/>
      <w:r w:rsidRPr="00F0610E">
        <w:rPr>
          <w:lang w:val="es-ES"/>
        </w:rPr>
        <w:t xml:space="preserve"> para Inglaterra reveló dos grupos claramente diferenciados en cuanto a calidad del agua. Se construyó un Spider </w:t>
      </w:r>
      <w:proofErr w:type="spellStart"/>
      <w:r w:rsidRPr="00F0610E">
        <w:rPr>
          <w:lang w:val="es-ES"/>
        </w:rPr>
        <w:t>Plot</w:t>
      </w:r>
      <w:proofErr w:type="spellEnd"/>
      <w:r w:rsidRPr="00F0610E">
        <w:rPr>
          <w:lang w:val="es-ES"/>
        </w:rPr>
        <w:t xml:space="preserve"> para visualizar el perfil químico medio por grupo.</w:t>
      </w:r>
    </w:p>
    <w:p w14:paraId="14E79C67" w14:textId="4667471F" w:rsidR="00094E3E" w:rsidRDefault="00094E3E">
      <w:pPr>
        <w:rPr>
          <w:lang w:val="es-ES"/>
        </w:rPr>
      </w:pPr>
      <w:r>
        <w:rPr>
          <w:noProof/>
        </w:rPr>
        <w:drawing>
          <wp:inline distT="0" distB="0" distL="0" distR="0" wp14:anchorId="0F9343FC" wp14:editId="03204A41">
            <wp:extent cx="3848100" cy="923925"/>
            <wp:effectExtent l="0" t="0" r="0" b="9525"/>
            <wp:docPr id="1150689572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89572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3B18" w14:textId="0F1FD255" w:rsidR="00094E3E" w:rsidRPr="00F0610E" w:rsidRDefault="00094E3E">
      <w:pPr>
        <w:rPr>
          <w:lang w:val="es-ES"/>
        </w:rPr>
      </w:pPr>
      <w:r>
        <w:rPr>
          <w:noProof/>
        </w:rPr>
        <w:drawing>
          <wp:inline distT="0" distB="0" distL="0" distR="0" wp14:anchorId="7499A446" wp14:editId="52D4C332">
            <wp:extent cx="4791075" cy="952500"/>
            <wp:effectExtent l="0" t="0" r="9525" b="0"/>
            <wp:docPr id="943461" name="Picture 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61" name="Picture 3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19F2" w14:textId="77777777" w:rsidR="00CF502F" w:rsidRDefault="00000000">
      <w:r>
        <w:rPr>
          <w:noProof/>
        </w:rPr>
        <w:drawing>
          <wp:inline distT="0" distB="0" distL="0" distR="0" wp14:anchorId="2CD78DFE" wp14:editId="39339132">
            <wp:extent cx="556766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der-plot por Cluster 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7457" cy="35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392C" w14:textId="6C873B38" w:rsidR="00CF502F" w:rsidRPr="00F0610E" w:rsidRDefault="00000000">
      <w:pPr>
        <w:pStyle w:val="Heading1"/>
        <w:rPr>
          <w:lang w:val="es-ES"/>
        </w:rPr>
      </w:pPr>
      <w:r w:rsidRPr="00F0610E">
        <w:rPr>
          <w:lang w:val="es-ES"/>
        </w:rPr>
        <w:t>1</w:t>
      </w:r>
      <w:r w:rsidR="00094E3E">
        <w:rPr>
          <w:lang w:val="es-ES"/>
        </w:rPr>
        <w:t>4</w:t>
      </w:r>
      <w:r w:rsidRPr="00F0610E">
        <w:rPr>
          <w:lang w:val="es-ES"/>
        </w:rPr>
        <w:t>. Series temporales - Inglaterra</w:t>
      </w:r>
    </w:p>
    <w:p w14:paraId="6147386E" w14:textId="77777777" w:rsidR="00CF502F" w:rsidRPr="00F0610E" w:rsidRDefault="00000000">
      <w:pPr>
        <w:rPr>
          <w:lang w:val="es-ES"/>
        </w:rPr>
      </w:pPr>
      <w:r w:rsidRPr="00F0610E">
        <w:rPr>
          <w:lang w:val="es-ES"/>
        </w:rPr>
        <w:t>Se entrenó un modelo SARIMA para los últimos tres años en Inglaterra. La predicción muestra patrones estacionales definidos y una ligera tendencia positiva.</w:t>
      </w:r>
    </w:p>
    <w:p w14:paraId="4D8F99AC" w14:textId="65A00973" w:rsidR="00CF502F" w:rsidRDefault="00000000">
      <w:pPr>
        <w:rPr>
          <w:lang w:val="es-ES"/>
        </w:rPr>
      </w:pPr>
      <w:r>
        <w:rPr>
          <w:noProof/>
        </w:rPr>
        <w:drawing>
          <wp:inline distT="0" distB="0" distL="0" distR="0" wp14:anchorId="2A4B2021" wp14:editId="1F1C6C0E">
            <wp:extent cx="5029200" cy="212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 Series Bueno Inglaterr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E3E" w:rsidRPr="00094E3E">
        <w:rPr>
          <w:lang w:val="es-ES"/>
        </w:rPr>
        <w:t xml:space="preserve"> </w:t>
      </w:r>
    </w:p>
    <w:p w14:paraId="2A1A6AC4" w14:textId="540542C5" w:rsidR="000207A0" w:rsidRDefault="000207A0">
      <w:r>
        <w:rPr>
          <w:lang w:val="es-ES"/>
        </w:rPr>
        <w:t>Con Resultados:</w:t>
      </w:r>
      <w:r>
        <w:rPr>
          <w:lang w:val="es-ES"/>
        </w:rPr>
        <w:br/>
      </w:r>
      <w:r w:rsidRPr="000207A0">
        <w:drawing>
          <wp:inline distT="0" distB="0" distL="0" distR="0" wp14:anchorId="68DF55E2" wp14:editId="0FDE16AC">
            <wp:extent cx="1467055" cy="800212"/>
            <wp:effectExtent l="0" t="0" r="0" b="0"/>
            <wp:docPr id="208420547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05478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455C" w14:textId="77777777" w:rsidR="00CF502F" w:rsidRDefault="00CF502F"/>
    <w:p w14:paraId="2B1734D3" w14:textId="65FE5588" w:rsidR="00CF502F" w:rsidRPr="00F0610E" w:rsidRDefault="00000000">
      <w:pPr>
        <w:pStyle w:val="Heading1"/>
        <w:rPr>
          <w:lang w:val="es-ES"/>
        </w:rPr>
      </w:pPr>
      <w:r w:rsidRPr="00F0610E">
        <w:rPr>
          <w:lang w:val="es-ES"/>
        </w:rPr>
        <w:t>1</w:t>
      </w:r>
      <w:r w:rsidR="00094E3E">
        <w:rPr>
          <w:lang w:val="es-ES"/>
        </w:rPr>
        <w:t>5</w:t>
      </w:r>
      <w:r w:rsidRPr="00F0610E">
        <w:rPr>
          <w:lang w:val="es-ES"/>
        </w:rPr>
        <w:t>. Sistema de alerta de riesgo</w:t>
      </w:r>
    </w:p>
    <w:p w14:paraId="34524E68" w14:textId="77777777" w:rsidR="00CF502F" w:rsidRPr="00F0610E" w:rsidRDefault="00000000">
      <w:pPr>
        <w:rPr>
          <w:lang w:val="es-ES"/>
        </w:rPr>
      </w:pPr>
      <w:r w:rsidRPr="00F0610E">
        <w:rPr>
          <w:lang w:val="es-ES"/>
        </w:rPr>
        <w:t xml:space="preserve">Se ensayó también un sistema de alerta temprana, categorizando zonas en High </w:t>
      </w:r>
      <w:proofErr w:type="spellStart"/>
      <w:r w:rsidRPr="00F0610E">
        <w:rPr>
          <w:lang w:val="es-ES"/>
        </w:rPr>
        <w:t>Risk</w:t>
      </w:r>
      <w:proofErr w:type="spellEnd"/>
      <w:r w:rsidRPr="00F0610E">
        <w:rPr>
          <w:lang w:val="es-ES"/>
        </w:rPr>
        <w:t xml:space="preserve">, </w:t>
      </w:r>
      <w:proofErr w:type="spellStart"/>
      <w:r w:rsidRPr="00F0610E">
        <w:rPr>
          <w:lang w:val="es-ES"/>
        </w:rPr>
        <w:t>Moderate</w:t>
      </w:r>
      <w:proofErr w:type="spellEnd"/>
      <w:r w:rsidRPr="00F0610E">
        <w:rPr>
          <w:lang w:val="es-ES"/>
        </w:rPr>
        <w:t xml:space="preserve"> </w:t>
      </w:r>
      <w:proofErr w:type="spellStart"/>
      <w:r w:rsidRPr="00F0610E">
        <w:rPr>
          <w:lang w:val="es-ES"/>
        </w:rPr>
        <w:t>Risk</w:t>
      </w:r>
      <w:proofErr w:type="spellEnd"/>
      <w:r w:rsidRPr="00F0610E">
        <w:rPr>
          <w:lang w:val="es-ES"/>
        </w:rPr>
        <w:t xml:space="preserve"> y seguras, usando probabilidades de un modelo binario.</w:t>
      </w:r>
    </w:p>
    <w:p w14:paraId="5496B7C2" w14:textId="77777777" w:rsidR="00CF502F" w:rsidRDefault="00000000">
      <w:r>
        <w:rPr>
          <w:noProof/>
        </w:rPr>
        <w:drawing>
          <wp:inline distT="0" distB="0" distL="0" distR="0" wp14:anchorId="7A976421" wp14:editId="78AAF097">
            <wp:extent cx="3181350" cy="981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a RISK 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9775" cy="100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6E5C" w14:textId="77777777" w:rsidR="00CF502F" w:rsidRDefault="00CF502F"/>
    <w:p w14:paraId="6BDA93F0" w14:textId="2F450193" w:rsidR="00CF502F" w:rsidRPr="00302023" w:rsidRDefault="00000000">
      <w:pPr>
        <w:pStyle w:val="Heading1"/>
      </w:pPr>
      <w:r w:rsidRPr="00F0610E">
        <w:rPr>
          <w:lang w:val="es-ES"/>
        </w:rPr>
        <w:t>1</w:t>
      </w:r>
      <w:r w:rsidR="00094E3E">
        <w:rPr>
          <w:lang w:val="es-ES"/>
        </w:rPr>
        <w:t>6</w:t>
      </w:r>
      <w:r w:rsidRPr="00F0610E">
        <w:rPr>
          <w:lang w:val="es-ES"/>
        </w:rPr>
        <w:t>. Ideas para el futuro</w:t>
      </w:r>
    </w:p>
    <w:p w14:paraId="6FF21BC2" w14:textId="058C1AD4" w:rsidR="000207A0" w:rsidRPr="000207A0" w:rsidRDefault="00000000" w:rsidP="000207A0">
      <w:pPr>
        <w:ind w:left="720"/>
        <w:rPr>
          <w:lang w:val="el-GR"/>
        </w:rPr>
      </w:pPr>
      <w:r w:rsidRPr="00F0610E">
        <w:rPr>
          <w:lang w:val="es-ES"/>
        </w:rPr>
        <w:t>- Usar el combined_data.csv completo con mejor infraestructura de cómputo para detectar agrupaciones globales por país o tipo de contaminación.</w:t>
      </w:r>
      <w:r w:rsidRPr="00F0610E">
        <w:rPr>
          <w:lang w:val="es-ES"/>
        </w:rPr>
        <w:br/>
        <w:t>- Aplicar modelos de series temporales diferenciados por tipo de cuerpo de agua o región administrativa (distritos).</w:t>
      </w:r>
      <w:r w:rsidRPr="00F0610E">
        <w:rPr>
          <w:lang w:val="es-ES"/>
        </w:rPr>
        <w:br/>
        <w:t xml:space="preserve">- Desarrollar </w:t>
      </w:r>
      <w:proofErr w:type="spellStart"/>
      <w:r w:rsidRPr="00F0610E">
        <w:rPr>
          <w:lang w:val="es-ES"/>
        </w:rPr>
        <w:t>dashboards</w:t>
      </w:r>
      <w:proofErr w:type="spellEnd"/>
      <w:r w:rsidRPr="00F0610E">
        <w:rPr>
          <w:lang w:val="es-ES"/>
        </w:rPr>
        <w:t xml:space="preserve"> interactivos para monitoreo en tiempo real y modelos actualizables.</w:t>
      </w:r>
    </w:p>
    <w:p w14:paraId="56DAD6B6" w14:textId="260D869E" w:rsidR="000207A0" w:rsidRPr="000207A0" w:rsidRDefault="000207A0" w:rsidP="000207A0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F0610E">
        <w:rPr>
          <w:lang w:val="es-ES"/>
        </w:rPr>
        <w:t xml:space="preserve">- </w:t>
      </w:r>
      <w:r w:rsidRPr="000207A0">
        <w:rPr>
          <w:bCs/>
          <w:lang w:val="es-ES"/>
        </w:rPr>
        <w:t>Aplicar técnicas geoespaciales y mapas interactivos</w:t>
      </w:r>
    </w:p>
    <w:p w14:paraId="3B6A5A32" w14:textId="5CC6A84A" w:rsidR="00CF502F" w:rsidRPr="00F0610E" w:rsidRDefault="00CF502F">
      <w:pPr>
        <w:rPr>
          <w:lang w:val="es-ES"/>
        </w:rPr>
      </w:pPr>
    </w:p>
    <w:p w14:paraId="7A12FB50" w14:textId="77777777" w:rsidR="00CF502F" w:rsidRPr="00F0610E" w:rsidRDefault="00000000">
      <w:pPr>
        <w:pStyle w:val="Heading1"/>
        <w:rPr>
          <w:lang w:val="es-ES"/>
        </w:rPr>
      </w:pPr>
      <w:r w:rsidRPr="00F0610E">
        <w:rPr>
          <w:lang w:val="es-ES"/>
        </w:rPr>
        <w:t>Conclusión</w:t>
      </w:r>
    </w:p>
    <w:p w14:paraId="45403362" w14:textId="6D601EE2" w:rsidR="00CF502F" w:rsidRDefault="00000000">
      <w:pPr>
        <w:rPr>
          <w:lang w:val="es-ES"/>
        </w:rPr>
      </w:pPr>
      <w:r w:rsidRPr="00F0610E">
        <w:rPr>
          <w:lang w:val="es-ES"/>
        </w:rPr>
        <w:t xml:space="preserve">Este proyecto no solo demuestra la aplicabilidad del Machine </w:t>
      </w:r>
      <w:proofErr w:type="spellStart"/>
      <w:r w:rsidRPr="00F0610E">
        <w:rPr>
          <w:lang w:val="es-ES"/>
        </w:rPr>
        <w:t>Learning</w:t>
      </w:r>
      <w:proofErr w:type="spellEnd"/>
      <w:r w:rsidRPr="00F0610E">
        <w:rPr>
          <w:lang w:val="es-ES"/>
        </w:rPr>
        <w:t xml:space="preserve"> en la calidad del agua, sino también destaca el valor de los datos abiertos y bien estructurados. El enfoque exploratorio por países y regiones permitió obtener hallazgos relevantes para la gestión y preservación de recursos hídricos.</w:t>
      </w:r>
      <w:r w:rsidR="00CC176D">
        <w:rPr>
          <w:lang w:val="es-ES"/>
        </w:rPr>
        <w:t xml:space="preserve"> </w:t>
      </w:r>
    </w:p>
    <w:p w14:paraId="051D9A44" w14:textId="77777777" w:rsidR="000207A0" w:rsidRDefault="000207A0">
      <w:pPr>
        <w:rPr>
          <w:lang w:val="es-ES"/>
        </w:rPr>
      </w:pPr>
    </w:p>
    <w:p w14:paraId="07717E26" w14:textId="679CD30C" w:rsidR="000207A0" w:rsidRPr="000207A0" w:rsidRDefault="000207A0" w:rsidP="000207A0">
      <w:pPr>
        <w:rPr>
          <w:lang w:val="es-ES"/>
        </w:rPr>
      </w:pPr>
      <w:r w:rsidRPr="000207A0">
        <w:rPr>
          <w:b/>
          <w:bCs/>
          <w:lang w:val="es-ES"/>
        </w:rPr>
        <w:t>Autor: [</w:t>
      </w:r>
      <w:proofErr w:type="spellStart"/>
      <w:r>
        <w:rPr>
          <w:b/>
          <w:bCs/>
          <w:lang w:val="es-ES"/>
        </w:rPr>
        <w:t>Angelos</w:t>
      </w:r>
      <w:proofErr w:type="spellEnd"/>
      <w:r>
        <w:rPr>
          <w:b/>
          <w:bCs/>
          <w:lang w:val="es-ES"/>
        </w:rPr>
        <w:t xml:space="preserve"> Ampatzidis</w:t>
      </w:r>
      <w:r w:rsidRPr="000207A0">
        <w:rPr>
          <w:b/>
          <w:bCs/>
          <w:lang w:val="es-ES"/>
        </w:rPr>
        <w:t>]</w:t>
      </w:r>
      <w:r w:rsidRPr="000207A0">
        <w:rPr>
          <w:lang w:val="es-ES"/>
        </w:rPr>
        <w:br/>
      </w:r>
      <w:r w:rsidRPr="000207A0">
        <w:rPr>
          <w:b/>
          <w:bCs/>
          <w:lang w:val="es-ES"/>
        </w:rPr>
        <w:t xml:space="preserve">Proyecto: Machine </w:t>
      </w:r>
      <w:proofErr w:type="spellStart"/>
      <w:r w:rsidRPr="000207A0">
        <w:rPr>
          <w:b/>
          <w:bCs/>
          <w:lang w:val="es-ES"/>
        </w:rPr>
        <w:t>Learning</w:t>
      </w:r>
      <w:proofErr w:type="spellEnd"/>
      <w:r w:rsidRPr="000207A0">
        <w:rPr>
          <w:b/>
          <w:bCs/>
          <w:lang w:val="es-ES"/>
        </w:rPr>
        <w:t xml:space="preserve"> aplicado a calidad del agua (Inglaterra)</w:t>
      </w:r>
      <w:r w:rsidRPr="000207A0">
        <w:rPr>
          <w:lang w:val="es-ES"/>
        </w:rPr>
        <w:br/>
      </w:r>
      <w:r w:rsidRPr="000207A0">
        <w:rPr>
          <w:b/>
          <w:bCs/>
          <w:lang w:val="es-ES"/>
        </w:rPr>
        <w:t>Fecha: [</w:t>
      </w:r>
      <w:r>
        <w:rPr>
          <w:b/>
          <w:bCs/>
          <w:lang w:val="es-ES"/>
        </w:rPr>
        <w:t>20</w:t>
      </w:r>
      <w:r w:rsidRPr="000207A0">
        <w:rPr>
          <w:b/>
          <w:bCs/>
          <w:lang w:val="es-ES"/>
        </w:rPr>
        <w:t>/05/2025</w:t>
      </w:r>
      <w:r w:rsidRPr="000207A0">
        <w:rPr>
          <w:b/>
          <w:bCs/>
          <w:lang w:val="es-ES"/>
        </w:rPr>
        <w:t>]</w:t>
      </w:r>
    </w:p>
    <w:p w14:paraId="1C7FFC25" w14:textId="77777777" w:rsidR="000207A0" w:rsidRPr="00F0610E" w:rsidRDefault="000207A0">
      <w:pPr>
        <w:rPr>
          <w:lang w:val="es-ES"/>
        </w:rPr>
      </w:pPr>
    </w:p>
    <w:sectPr w:rsidR="000207A0" w:rsidRPr="00F061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065535"/>
    <w:multiLevelType w:val="multilevel"/>
    <w:tmpl w:val="1F5E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711559">
    <w:abstractNumId w:val="8"/>
  </w:num>
  <w:num w:numId="2" w16cid:durableId="1503935253">
    <w:abstractNumId w:val="6"/>
  </w:num>
  <w:num w:numId="3" w16cid:durableId="584146277">
    <w:abstractNumId w:val="5"/>
  </w:num>
  <w:num w:numId="4" w16cid:durableId="446390048">
    <w:abstractNumId w:val="4"/>
  </w:num>
  <w:num w:numId="5" w16cid:durableId="358704902">
    <w:abstractNumId w:val="7"/>
  </w:num>
  <w:num w:numId="6" w16cid:durableId="590941284">
    <w:abstractNumId w:val="3"/>
  </w:num>
  <w:num w:numId="7" w16cid:durableId="1386753914">
    <w:abstractNumId w:val="2"/>
  </w:num>
  <w:num w:numId="8" w16cid:durableId="1825851015">
    <w:abstractNumId w:val="1"/>
  </w:num>
  <w:num w:numId="9" w16cid:durableId="1965427614">
    <w:abstractNumId w:val="0"/>
  </w:num>
  <w:num w:numId="10" w16cid:durableId="17308837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7A0"/>
    <w:rsid w:val="00034616"/>
    <w:rsid w:val="0006063C"/>
    <w:rsid w:val="00094E3E"/>
    <w:rsid w:val="00144930"/>
    <w:rsid w:val="0015074B"/>
    <w:rsid w:val="0029639D"/>
    <w:rsid w:val="002E5319"/>
    <w:rsid w:val="00302023"/>
    <w:rsid w:val="00326F90"/>
    <w:rsid w:val="00433526"/>
    <w:rsid w:val="00523C60"/>
    <w:rsid w:val="00660A45"/>
    <w:rsid w:val="00AA1D8D"/>
    <w:rsid w:val="00B47730"/>
    <w:rsid w:val="00CB0664"/>
    <w:rsid w:val="00CC176D"/>
    <w:rsid w:val="00CF502F"/>
    <w:rsid w:val="00E45977"/>
    <w:rsid w:val="00F0610E"/>
    <w:rsid w:val="00F863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10EE3"/>
  <w14:defaultImageDpi w14:val="300"/>
  <w15:docId w15:val="{592AD6FE-6EE9-4574-B237-2E011A70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061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1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figshare.com/articles/dataset/A_Comprehensive_Surface_Water_Quality_Monitoring_Dataset_1940-2023_2_82Million_Record_Resource_for_Empirical_and_ML-Based_Research/2780039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dityakadiwal/water-potability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Άγγελος Αμπατζίδης</cp:lastModifiedBy>
  <cp:revision>8</cp:revision>
  <dcterms:created xsi:type="dcterms:W3CDTF">2025-05-19T22:14:00Z</dcterms:created>
  <dcterms:modified xsi:type="dcterms:W3CDTF">2025-05-20T00:33:00Z</dcterms:modified>
  <cp:category/>
</cp:coreProperties>
</file>