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72"/>
          <w:szCs w:val="72"/>
        </w:rPr>
        <w:t xml:space="preserve">SMITHWAY</w:t>
      </w:r>
    </w:p>
    <w:p>
      <w:pPr>
        <w:spacing w:after="80"/>
        <w:jc w:val="center"/>
      </w:pPr>
      <w:r>
        <w:rPr>
          <w:rFonts w:ascii="Arial" w:cs="Arial" w:eastAsia="Arial" w:hAnsi="Arial"/>
          <w:color w:val="2E75B6"/>
          <w:sz w:val="28"/>
          <w:szCs w:val="28"/>
        </w:rPr>
        <w:t xml:space="preserve">Monitoreo inteligente de sistemas de IA</w:t>
      </w:r>
    </w:p>
    <w:p>
      <w:pPr>
        <w:spacing w:before="240" w:after="80"/>
        <w:jc w:val="center"/>
      </w:pPr>
      <w:r>
        <w:rPr>
          <w:rFonts w:ascii="Arial" w:cs="Arial" w:eastAsia="Arial" w:hAnsi="Arial"/>
          <w:i/>
          <w:iCs/>
          <w:color w:val="555555"/>
          <w:sz w:val="22"/>
          <w:szCs w:val="22"/>
        </w:rPr>
        <w:t xml:space="preserve">Whitepaper Publico v1.0</w:t>
      </w:r>
    </w:p>
    <w:p>
      <w:pPr>
        <w:spacing w:after="80"/>
        <w:jc w:val="center"/>
      </w:pPr>
      <w:r>
        <w:rPr>
          <w:rFonts w:ascii="Arial" w:cs="Arial" w:eastAsia="Arial" w:hAnsi="Arial"/>
          <w:color w:val="555555"/>
          <w:sz w:val="22"/>
          <w:szCs w:val="22"/>
        </w:rPr>
        <w:t xml:space="preserve">Juan Casera  |  2026</w:t>
      </w:r>
    </w:p>
    <w:p>
      <w:pPr>
        <w:spacing w:after="80"/>
        <w:jc w:val="center"/>
      </w:pPr>
      <w:r>
        <w:rPr>
          <w:rFonts w:ascii="Arial" w:cs="Arial" w:eastAsia="Arial" w:hAnsi="Arial"/>
          <w:color w:val="2E75B6"/>
          <w:sz w:val="20"/>
          <w:szCs w:val="20"/>
        </w:rPr>
        <w:t xml:space="preserve">github.com/quimikcasera369-ai/SMITH</w:t>
      </w:r>
    </w:p>
    <w:p>
      <w:pPr>
        <w:pBdr>
          <w:bottom w:val="single" w:color="2E75B6" w:sz="4" w:space="1"/>
        </w:pBdr>
        <w:spacing w:after="200"/>
      </w:pPr>
    </w:p>
    <w:p>
      <w:pPr>
        <w:pStyle w:val="Heading1"/>
        <w:spacing w:before="320" w:after="160"/>
      </w:pPr>
      <w:r>
        <w:rPr>
          <w:rFonts w:ascii="Arial" w:cs="Arial" w:eastAsia="Arial" w:hAnsi="Arial"/>
          <w:b/>
          <w:bCs/>
          <w:color w:val="1F3864"/>
          <w:sz w:val="32"/>
          <w:szCs w:val="32"/>
        </w:rPr>
        <w:t xml:space="preserve">Resumen ejecutivo</w:t>
      </w:r>
    </w:p>
    <w:p>
      <w:pPr>
        <w:spacing w:after="180"/>
      </w:pPr>
      <w:r>
        <w:rPr>
          <w:rFonts w:ascii="Arial" w:cs="Arial" w:eastAsia="Arial" w:hAnsi="Arial"/>
          <w:sz w:val="22"/>
          <w:szCs w:val="22"/>
        </w:rPr>
        <w:t xml:space="preserve">SMITHWAY es un sistema de monitoreo independiente que observa el comportamiento de sistemas de inteligencia artificial en tiempo real, detectando desviaciones estructurales antes de que se conviertan en fallos criticos.</w:t>
      </w:r>
    </w:p>
    <w:p>
      <w:pPr>
        <w:spacing w:after="180"/>
      </w:pPr>
      <w:r>
        <w:rPr>
          <w:rFonts w:ascii="Arial" w:cs="Arial" w:eastAsia="Arial" w:hAnsi="Arial"/>
          <w:sz w:val="22"/>
          <w:szCs w:val="22"/>
        </w:rPr>
        <w:t xml:space="preserve">A diferencia de los sistemas de seguridad actuales que reaccionan ante eventos ya ocurridos, SMITH detecta el camino hacia el fallo, no el fallo mismo. Esto permite una intervencion temprana que protege tanto al sistema de IA como a los usuarios y organizaciones que dependen de el.</w:t>
      </w:r>
    </w:p>
    <w:p>
      <w:pPr>
        <w:pBdr>
          <w:bottom w:val="single" w:color="2E75B6" w:sz="4" w:space="1"/>
        </w:pBdr>
        <w:spacing w:after="200"/>
      </w:pPr>
    </w:p>
    <w:p>
      <w:pPr>
        <w:pStyle w:val="Heading1"/>
        <w:spacing w:before="320" w:after="160"/>
      </w:pPr>
      <w:r>
        <w:rPr>
          <w:rFonts w:ascii="Arial" w:cs="Arial" w:eastAsia="Arial" w:hAnsi="Arial"/>
          <w:b/>
          <w:bCs/>
          <w:color w:val="1F3864"/>
          <w:sz w:val="32"/>
          <w:szCs w:val="32"/>
        </w:rPr>
        <w:t xml:space="preserve">El problema</w:t>
      </w:r>
    </w:p>
    <w:p>
      <w:pPr>
        <w:pStyle w:val="Heading2"/>
        <w:spacing w:before="240" w:after="120"/>
      </w:pPr>
      <w:r>
        <w:rPr>
          <w:rFonts w:ascii="Arial" w:cs="Arial" w:eastAsia="Arial" w:hAnsi="Arial"/>
          <w:b/>
          <w:bCs/>
          <w:color w:val="2E75B6"/>
          <w:sz w:val="26"/>
          <w:szCs w:val="26"/>
        </w:rPr>
        <w:t xml:space="preserve">Los sistemas de IA no fallan de golpe. Derivan.</w:t>
      </w:r>
    </w:p>
    <w:p>
      <w:pPr>
        <w:spacing w:after="180"/>
      </w:pPr>
      <w:r>
        <w:rPr>
          <w:rFonts w:ascii="Arial" w:cs="Arial" w:eastAsia="Arial" w:hAnsi="Arial"/>
          <w:sz w:val="22"/>
          <w:szCs w:val="22"/>
        </w:rPr>
        <w:t xml:space="preserve">Un robot industrial que lesiona a un operario, un vehiculo autonomo que toma una decision fatal, un asistente virtual que normaliza interacciones daninas — ninguno de estos fallos ocurre de manera repentina. Todos son el resultado de desviaciones acumuladas que nadie detecto a tiempo.</w:t>
      </w:r>
    </w:p>
    <w:p>
      <w:pPr>
        <w:spacing w:after="180"/>
      </w:pPr>
      <w:r>
        <w:rPr>
          <w:rFonts w:ascii="Arial" w:cs="Arial" w:eastAsia="Arial" w:hAnsi="Arial"/>
          <w:sz w:val="22"/>
          <w:szCs w:val="22"/>
        </w:rPr>
        <w:t xml:space="preserve">Los mecanismos de seguridad actuales funcionan como filtros: bloquean entradas peligrosas y revisan salidas inaceptables. Pero no monitorean la salud del sistema a lo largo del tiempo. No detectan cuando un modelo empieza a comportarse de manera sutilmente diferente a su diseno original.</w:t>
      </w:r>
    </w:p>
    <w:p>
      <w:pPr>
        <w:spacing w:after="180"/>
      </w:pPr>
      <w:r>
        <w:rPr>
          <w:rFonts w:ascii="Arial" w:cs="Arial" w:eastAsia="Arial" w:hAnsi="Arial"/>
          <w:sz w:val="22"/>
          <w:szCs w:val="22"/>
        </w:rPr>
        <w:t xml:space="preserve">El resultado es un punto ciego en la seguridad de la IA: la deriva silenciosa y acumulada que precede a todo fallo mayor.</w:t>
      </w:r>
    </w:p>
    <w:p>
      <w:pPr>
        <w:pBdr>
          <w:bottom w:val="single" w:color="2E75B6" w:sz="4" w:space="1"/>
        </w:pBdr>
        <w:spacing w:after="200"/>
      </w:pPr>
    </w:p>
    <w:p>
      <w:pPr>
        <w:pStyle w:val="Heading1"/>
        <w:spacing w:before="320" w:after="160"/>
      </w:pPr>
      <w:r>
        <w:rPr>
          <w:rFonts w:ascii="Arial" w:cs="Arial" w:eastAsia="Arial" w:hAnsi="Arial"/>
          <w:b/>
          <w:bCs/>
          <w:color w:val="1F3864"/>
          <w:sz w:val="32"/>
          <w:szCs w:val="32"/>
        </w:rPr>
        <w:t xml:space="preserve">La solucion SMITH</w:t>
      </w:r>
    </w:p>
    <w:p>
      <w:pPr>
        <w:spacing w:after="180"/>
      </w:pPr>
      <w:r>
        <w:rPr>
          <w:rFonts w:ascii="Arial" w:cs="Arial" w:eastAsia="Arial" w:hAnsi="Arial"/>
          <w:sz w:val="22"/>
          <w:szCs w:val="22"/>
        </w:rPr>
        <w:t xml:space="preserve">SMITH actua como un guardian independiente. Observa continuamente el comportamiento del sistema monitoreado — no su contenido, sino su estructura — y detecta cuando ese comportamiento se aleja de su patron sano de referencia.</w:t>
      </w:r>
    </w:p>
    <w:p>
      <w:pPr>
        <w:spacing w:after="180"/>
      </w:pPr>
      <w:r>
        <w:rPr>
          <w:rFonts w:ascii="Arial" w:cs="Arial" w:eastAsia="Arial" w:hAnsi="Arial"/>
          <w:sz w:val="22"/>
          <w:szCs w:val="22"/>
        </w:rPr>
        <w:t xml:space="preserve">La distincion es clave: SMITH no lee ni entiende lo que el sistema produce. Esto lo hace incorruptible. No puede ser enganiado por el sistema que monitorea porque no comparte su lenguaje. Es un medidor de salud conductual, no un interprete de contenido.</w:t>
      </w:r>
    </w:p>
    <w:p>
      <w:pPr>
        <w:pStyle w:val="Heading2"/>
        <w:spacing w:before="240" w:after="120"/>
      </w:pPr>
      <w:r>
        <w:rPr>
          <w:rFonts w:ascii="Arial" w:cs="Arial" w:eastAsia="Arial" w:hAnsi="Arial"/>
          <w:b/>
          <w:bCs/>
          <w:color w:val="2E75B6"/>
          <w:sz w:val="26"/>
          <w:szCs w:val="26"/>
        </w:rPr>
        <w:t xml:space="preserve">Tres capas de proteccion</w:t>
      </w:r>
    </w:p>
    <w:p>
      <w:pPr>
        <w:pStyle w:val="ListParagraph"/>
        <w:numPr>
          <w:ilvl w:val="0"/>
          <w:numId w:val="2"/>
        </w:numPr>
        <w:spacing w:after="100"/>
      </w:pPr>
      <w:r>
        <w:rPr>
          <w:rFonts w:ascii="Arial" w:cs="Arial" w:eastAsia="Arial" w:hAnsi="Arial"/>
          <w:sz w:val="22"/>
          <w:szCs w:val="22"/>
        </w:rPr>
        <w:t xml:space="preserve">Sistema monitoreado: la IA principal opera con normalidad, sin modificaciones.</w:t>
      </w:r>
    </w:p>
    <w:p>
      <w:pPr>
        <w:pStyle w:val="ListParagraph"/>
        <w:numPr>
          <w:ilvl w:val="0"/>
          <w:numId w:val="2"/>
        </w:numPr>
        <w:spacing w:after="100"/>
      </w:pPr>
      <w:r>
        <w:rPr>
          <w:rFonts w:ascii="Arial" w:cs="Arial" w:eastAsia="Arial" w:hAnsi="Arial"/>
          <w:sz w:val="22"/>
          <w:szCs w:val="22"/>
        </w:rPr>
        <w:t xml:space="preserve">SMITH Guardian: observa el comportamiento estructural de manera continua e independiente.</w:t>
      </w:r>
    </w:p>
    <w:p>
      <w:pPr>
        <w:pStyle w:val="ListParagraph"/>
        <w:numPr>
          <w:ilvl w:val="0"/>
          <w:numId w:val="2"/>
        </w:numPr>
        <w:spacing w:after="100"/>
      </w:pPr>
      <w:r>
        <w:rPr>
          <w:rFonts w:ascii="Arial" w:cs="Arial" w:eastAsia="Arial" w:hAnsi="Arial"/>
          <w:sz w:val="22"/>
          <w:szCs w:val="22"/>
        </w:rPr>
        <w:t xml:space="preserve">Interprete externo: traduce las alertas de SMITH a informacion accionable para el operador humano.</w:t>
      </w:r>
    </w:p>
    <w:p>
      <w:pPr>
        <w:spacing w:after="200"/>
      </w:pPr>
    </w:p>
    <w:p>
      <w:pPr>
        <w:pBdr>
          <w:bottom w:val="single" w:color="2E75B6" w:sz="4" w:space="1"/>
        </w:pBdr>
        <w:spacing w:after="200"/>
      </w:pPr>
    </w:p>
    <w:p>
      <w:pPr>
        <w:pStyle w:val="Heading1"/>
        <w:spacing w:before="320" w:after="160"/>
      </w:pPr>
      <w:r>
        <w:rPr>
          <w:rFonts w:ascii="Arial" w:cs="Arial" w:eastAsia="Arial" w:hAnsi="Arial"/>
          <w:b/>
          <w:bCs/>
          <w:color w:val="1F3864"/>
          <w:sz w:val="32"/>
          <w:szCs w:val="32"/>
        </w:rPr>
        <w:t xml:space="preserve">Por que SMITH es diferente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Sistemas actuales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SMITHWAY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Reactivos: actuan despues del fallo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Predictivos: detectan el camino al fallo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Leen y analizan contenido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Observan estructura conductual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Pueden ser manipulados semanticamente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Incorruptibles por diseno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Requieren infraestructura pesada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Ligero, independiente, portable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filtro en el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 guardian externo permanente</w:t>
            </w:r>
          </w:p>
        </w:tc>
      </w:tr>
    </w:tbl>
    <w:p>
      <w:pPr>
        <w:spacing w:after="200"/>
      </w:pPr>
    </w:p>
    <w:p>
      <w:pPr>
        <w:pBdr>
          <w:bottom w:val="single" w:color="2E75B6" w:sz="4" w:space="1"/>
        </w:pBdr>
        <w:spacing w:after="200"/>
      </w:pPr>
    </w:p>
    <w:p>
      <w:pPr>
        <w:pStyle w:val="Heading1"/>
        <w:spacing w:before="320" w:after="160"/>
      </w:pPr>
      <w:r>
        <w:rPr>
          <w:rFonts w:ascii="Arial" w:cs="Arial" w:eastAsia="Arial" w:hAnsi="Arial"/>
          <w:b/>
          <w:bCs/>
          <w:color w:val="1F3864"/>
          <w:sz w:val="32"/>
          <w:szCs w:val="32"/>
        </w:rPr>
        <w:t xml:space="preserve">Casos de uso</w:t>
      </w:r>
    </w:p>
    <w:p>
      <w:pPr>
        <w:pStyle w:val="Heading2"/>
        <w:spacing w:before="240" w:after="120"/>
      </w:pPr>
      <w:r>
        <w:rPr>
          <w:rFonts w:ascii="Arial" w:cs="Arial" w:eastAsia="Arial" w:hAnsi="Arial"/>
          <w:b/>
          <w:bCs/>
          <w:color w:val="2E75B6"/>
          <w:sz w:val="26"/>
          <w:szCs w:val="26"/>
        </w:rPr>
        <w:t xml:space="preserve">Seguridad de modelos de IA conversacional</w:t>
      </w:r>
    </w:p>
    <w:p>
      <w:pPr>
        <w:spacing w:after="180"/>
      </w:pPr>
      <w:r>
        <w:rPr>
          <w:rFonts w:ascii="Arial" w:cs="Arial" w:eastAsia="Arial" w:hAnsi="Arial"/>
          <w:sz w:val="22"/>
          <w:szCs w:val="22"/>
        </w:rPr>
        <w:t xml:space="preserve">SMITH monitorea asistentes virtuales y chatbots en produccion, detectando cuando un modelo empieza a derivar de su comportamiento esperado — ya sea por manipulacion externa, degradacion gradual, o acumulacion de patrones inadecuados en sus interacciones.</w:t>
      </w:r>
    </w:p>
    <w:p>
      <w:pPr>
        <w:pStyle w:val="Heading2"/>
        <w:spacing w:before="240" w:after="120"/>
      </w:pPr>
      <w:r>
        <w:rPr>
          <w:rFonts w:ascii="Arial" w:cs="Arial" w:eastAsia="Arial" w:hAnsi="Arial"/>
          <w:b/>
          <w:bCs/>
          <w:color w:val="2E75B6"/>
          <w:sz w:val="26"/>
          <w:szCs w:val="26"/>
        </w:rPr>
        <w:t xml:space="preserve">Robotica y sistemas autonomos</w:t>
      </w:r>
    </w:p>
    <w:p>
      <w:pPr>
        <w:spacing w:after="180"/>
      </w:pPr>
      <w:r>
        <w:rPr>
          <w:rFonts w:ascii="Arial" w:cs="Arial" w:eastAsia="Arial" w:hAnsi="Arial"/>
          <w:sz w:val="22"/>
          <w:szCs w:val="22"/>
        </w:rPr>
        <w:t xml:space="preserve">En robotica industrial y vehiculos autonomos, SMITH observa los patrones de decision del sistema y activa alertas cuando detecta desviaciones de su envolvente de operacion normal, antes de que esas desviaciones resulten en incidentes fisicos.</w:t>
      </w:r>
    </w:p>
    <w:p>
      <w:pPr>
        <w:pStyle w:val="Heading2"/>
        <w:spacing w:before="240" w:after="120"/>
      </w:pPr>
      <w:r>
        <w:rPr>
          <w:rFonts w:ascii="Arial" w:cs="Arial" w:eastAsia="Arial" w:hAnsi="Arial"/>
          <w:b/>
          <w:bCs/>
          <w:color w:val="2E75B6"/>
          <w:sz w:val="26"/>
          <w:szCs w:val="26"/>
        </w:rPr>
        <w:t xml:space="preserve">Plataformas de atencion y asistencia</w:t>
      </w:r>
    </w:p>
    <w:p>
      <w:pPr>
        <w:spacing w:after="180"/>
      </w:pPr>
      <w:r>
        <w:rPr>
          <w:rFonts w:ascii="Arial" w:cs="Arial" w:eastAsia="Arial" w:hAnsi="Arial"/>
          <w:sz w:val="22"/>
          <w:szCs w:val="22"/>
        </w:rPr>
        <w:t xml:space="preserve">Los sistemas de IA en contacto continuo con personas son especialmente vulnerables a la acumulacion de sesgos y patrones problematicos. SMITH protege tanto al usuario como a la integridad del sistema.</w:t>
      </w:r>
    </w:p>
    <w:p>
      <w:pPr>
        <w:pStyle w:val="Heading2"/>
        <w:spacing w:before="240" w:after="120"/>
      </w:pPr>
      <w:r>
        <w:rPr>
          <w:rFonts w:ascii="Arial" w:cs="Arial" w:eastAsia="Arial" w:hAnsi="Arial"/>
          <w:b/>
          <w:bCs/>
          <w:color w:val="2E75B6"/>
          <w:sz w:val="26"/>
          <w:szCs w:val="26"/>
        </w:rPr>
        <w:t xml:space="preserve">Seguridad empresarial y del hogar</w:t>
      </w:r>
    </w:p>
    <w:p>
      <w:pPr>
        <w:spacing w:after="180"/>
      </w:pPr>
      <w:r>
        <w:rPr>
          <w:rFonts w:ascii="Arial" w:cs="Arial" w:eastAsia="Arial" w:hAnsi="Arial"/>
          <w:sz w:val="22"/>
          <w:szCs w:val="22"/>
        </w:rPr>
        <w:t xml:space="preserve">Cualquier sistema inteligente con un comportamiento nominal documentado es candidato para SMITH. La arquitectura de monitoreo es independiente del dominio de aplicacion.</w:t>
      </w:r>
    </w:p>
    <w:p>
      <w:pPr>
        <w:pBdr>
          <w:bottom w:val="single" w:color="2E75B6" w:sz="4" w:space="1"/>
        </w:pBdr>
        <w:spacing w:after="200"/>
      </w:pPr>
    </w:p>
    <w:p>
      <w:pPr>
        <w:pStyle w:val="Heading1"/>
        <w:spacing w:before="320" w:after="160"/>
      </w:pPr>
      <w:r>
        <w:rPr>
          <w:rFonts w:ascii="Arial" w:cs="Arial" w:eastAsia="Arial" w:hAnsi="Arial"/>
          <w:b/>
          <w:bCs/>
          <w:color w:val="1F3864"/>
          <w:sz w:val="32"/>
          <w:szCs w:val="32"/>
        </w:rPr>
        <w:t xml:space="preserve">Fundamento cientifico</w:t>
      </w:r>
    </w:p>
    <w:p>
      <w:pPr>
        <w:spacing w:after="180"/>
      </w:pPr>
      <w:r>
        <w:rPr>
          <w:rFonts w:ascii="Arial" w:cs="Arial" w:eastAsia="Arial" w:hAnsi="Arial"/>
          <w:sz w:val="22"/>
          <w:szCs w:val="22"/>
        </w:rPr>
        <w:t xml:space="preserve">SMITH deriva su arquitectura de la hipotesis de Emergencia Gravitacional por Coherencia Dinamica, un modelo de fisica gravitacional que predice dos regimenes de comportamiento separados por un umbral critico. Esa estructura matematica, validada sobre catalogos de 175 galaxias, fue trasplantada al problema del monitoreo de sistemas complejos.</w:t>
      </w:r>
    </w:p>
    <w:p>
      <w:pPr>
        <w:spacing w:after="180"/>
      </w:pPr>
      <w:r>
        <w:rPr>
          <w:rFonts w:ascii="Arial" w:cs="Arial" w:eastAsia="Arial" w:hAnsi="Arial"/>
          <w:sz w:val="22"/>
          <w:szCs w:val="22"/>
        </w:rPr>
        <w:t xml:space="preserve">El resultado es un sistema con base matematica rigurosa, zero parametros ajustados de manera arbitraria, y una genealogia academica verificable.</w:t>
      </w:r>
    </w:p>
    <w:p>
      <w:pPr>
        <w:pBdr>
          <w:bottom w:val="single" w:color="2E75B6" w:sz="4" w:space="1"/>
        </w:pBdr>
        <w:spacing w:after="200"/>
      </w:pPr>
    </w:p>
    <w:p>
      <w:pPr>
        <w:pStyle w:val="Heading1"/>
        <w:spacing w:before="320" w:after="160"/>
      </w:pPr>
      <w:r>
        <w:rPr>
          <w:rFonts w:ascii="Arial" w:cs="Arial" w:eastAsia="Arial" w:hAnsi="Arial"/>
          <w:b/>
          <w:bCs/>
          <w:color w:val="1F3864"/>
          <w:sz w:val="32"/>
          <w:szCs w:val="32"/>
        </w:rPr>
        <w:t xml:space="preserve">Estado del proyecto</w:t>
      </w:r>
    </w:p>
    <w:p>
      <w:pPr>
        <w:pStyle w:val="ListParagraph"/>
        <w:numPr>
          <w:ilvl w:val="0"/>
          <w:numId w:val="2"/>
        </w:numPr>
        <w:spacing w:after="100"/>
      </w:pPr>
      <w:r>
        <w:rPr>
          <w:rFonts w:ascii="Arial" w:cs="Arial" w:eastAsia="Arial" w:hAnsi="Arial"/>
          <w:sz w:val="22"/>
          <w:szCs w:val="22"/>
        </w:rPr>
        <w:t xml:space="preserve">Sistema operativo: nucleo funcional corriendo en entorno de pruebas</w:t>
      </w:r>
    </w:p>
    <w:p>
      <w:pPr>
        <w:pStyle w:val="ListParagraph"/>
        <w:numPr>
          <w:ilvl w:val="0"/>
          <w:numId w:val="2"/>
        </w:numPr>
        <w:spacing w:after="100"/>
      </w:pPr>
      <w:r>
        <w:rPr>
          <w:rFonts w:ascii="Arial" w:cs="Arial" w:eastAsia="Arial" w:hAnsi="Arial"/>
          <w:sz w:val="22"/>
          <w:szCs w:val="22"/>
        </w:rPr>
        <w:t xml:space="preserve">Validacion inicial completada con datos reales</w:t>
      </w:r>
    </w:p>
    <w:p>
      <w:pPr>
        <w:pStyle w:val="ListParagraph"/>
        <w:numPr>
          <w:ilvl w:val="0"/>
          <w:numId w:val="2"/>
        </w:numPr>
        <w:spacing w:after="100"/>
      </w:pPr>
      <w:r>
        <w:rPr>
          <w:rFonts w:ascii="Arial" w:cs="Arial" w:eastAsia="Arial" w:hAnsi="Arial"/>
          <w:sz w:val="22"/>
          <w:szCs w:val="22"/>
        </w:rPr>
        <w:t xml:space="preserve">Codigo bajo desarrollo activo</w:t>
      </w:r>
    </w:p>
    <w:p>
      <w:pPr>
        <w:pStyle w:val="ListParagraph"/>
        <w:numPr>
          <w:ilvl w:val="0"/>
          <w:numId w:val="2"/>
        </w:numPr>
        <w:spacing w:after="100"/>
      </w:pPr>
      <w:r>
        <w:rPr>
          <w:rFonts w:ascii="Arial" w:cs="Arial" w:eastAsia="Arial" w:hAnsi="Arial"/>
          <w:sz w:val="22"/>
          <w:szCs w:val="22"/>
        </w:rPr>
        <w:t xml:space="preserve">Documentacion tecnica completa disponible bajo acuerdo de confidencialidad</w:t>
      </w:r>
    </w:p>
    <w:p>
      <w:pPr>
        <w:spacing w:after="240"/>
      </w:pPr>
    </w:p>
    <w:p>
      <w:pPr>
        <w:spacing w:after="180"/>
        <w:rPr>
          <w:b/>
          <w:bCs/>
        </w:rPr>
      </w:pPr>
      <w:r>
        <w:rPr>
          <w:rFonts w:ascii="Arial" w:cs="Arial" w:eastAsia="Arial" w:hAnsi="Arial"/>
          <w:b/>
          <w:bCs/>
          <w:sz w:val="22"/>
          <w:szCs w:val="22"/>
        </w:rPr>
        <w:t xml:space="preserve">Para informacion tecnica detallada, colaboraciones o licenciamiento:</w:t>
      </w:r>
    </w:p>
    <w:p>
      <w:pPr>
        <w:spacing w:after="80"/>
        <w:jc w:val="center"/>
      </w:pPr>
      <w:r>
        <w:rPr>
          <w:rFonts w:ascii="Arial" w:cs="Arial" w:eastAsia="Arial" w:hAnsi="Arial"/>
          <w:b/>
          <w:bCs/>
          <w:color w:val="2E75B6"/>
          <w:sz w:val="22"/>
          <w:szCs w:val="22"/>
        </w:rPr>
        <w:t xml:space="preserve">github.com/quimikcasera369-ai/SMITH</w:t>
      </w:r>
    </w:p>
    <w:p>
      <w:pPr>
        <w:spacing w:before="320" w:after="80"/>
        <w:jc w:val="right"/>
      </w:pPr>
      <w:r>
        <w:rPr>
          <w:rFonts w:ascii="Arial" w:cs="Arial" w:eastAsia="Arial" w:hAnsi="Arial"/>
          <w:i/>
          <w:iCs/>
          <w:color w:val="555555"/>
          <w:sz w:val="20"/>
          <w:szCs w:val="20"/>
        </w:rPr>
        <w:t xml:space="preserve">Juan Casera, Guadalajara, Mexico.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SMITH Public Whitepaper v1.0  |  Juan Casera  |  2026  |  github.com/quimikcasera369-ai/SMITH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2026-03-21T18:07:08.579Z</dcterms:created>
  <dcterms:modified xsi:type="dcterms:W3CDTF">2026-03-21T18:07:08.580Z</dcterms:modified>
</cp:coreProperties>
</file>

<file path=docProps/custom.xml><?xml version="1.0" encoding="utf-8"?>
<Properties xmlns="http://schemas.openxmlformats.org/officeDocument/2006/custom-properties" xmlns:vt="http://schemas.openxmlformats.org/officeDocument/2006/docPropsVTypes"/>
</file>