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B6462F"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40.2pt">
            <v:imagedata r:id="rId7"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B6462F" w:rsidP="00380932">
      <w:r>
        <w:lastRenderedPageBreak/>
        <w:pict>
          <v:shape id="_x0000_i1026" type="#_x0000_t75" style="width:414.8pt;height:240.2pt">
            <v:imagedata r:id="rId8"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B6462F" w:rsidP="00380932">
      <w:r>
        <w:pict>
          <v:shape id="_x0000_i1027" type="#_x0000_t75" style="width:415.35pt;height:236.95pt">
            <v:imagedata r:id="rId9"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Harshad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Default="000864E9" w:rsidP="0006517D">
      <w:pPr>
        <w:pStyle w:val="4"/>
        <w:ind w:firstLine="482"/>
      </w:pPr>
      <w:r w:rsidRPr="00AC12A5">
        <w:rPr>
          <w:rFonts w:hint="eastAsia"/>
          <w:highlight w:val="yellow"/>
        </w:rPr>
        <w:t>1.2.2</w:t>
      </w:r>
      <w:r w:rsidR="0006517D" w:rsidRPr="00AC12A5">
        <w:rPr>
          <w:highlight w:val="yellow"/>
        </w:rPr>
        <w:t xml:space="preserve"> </w:t>
      </w:r>
      <w:r w:rsidRPr="00AC12A5">
        <w:rPr>
          <w:rFonts w:hint="eastAsia"/>
          <w:highlight w:val="yellow"/>
        </w:rPr>
        <w:t>国内研究现状</w:t>
      </w:r>
    </w:p>
    <w:p w:rsidR="000864E9" w:rsidRDefault="000864E9" w:rsidP="00380932">
      <w:r>
        <w:rPr>
          <w:rFonts w:hint="eastAsia"/>
        </w:rPr>
        <w:t>1</w:t>
      </w:r>
      <w:r>
        <w:rPr>
          <w:rFonts w:hint="eastAsia"/>
        </w:rPr>
        <w:t>、</w:t>
      </w:r>
      <w:r w:rsidR="003E05A7">
        <w:rPr>
          <w:rFonts w:hint="eastAsia"/>
        </w:rPr>
        <w:t>跑道运行模式</w:t>
      </w:r>
      <w:r w:rsidR="00081D68">
        <w:rPr>
          <w:rFonts w:hint="eastAsia"/>
        </w:rPr>
        <w:t>研究</w:t>
      </w:r>
    </w:p>
    <w:p w:rsidR="003E05A7" w:rsidRDefault="003E05A7" w:rsidP="00380932">
      <w:r>
        <w:rPr>
          <w:rFonts w:hint="eastAsia"/>
        </w:rPr>
        <w:t>目前，国内大型机场均采用多条平行跑道的物理布局方式，以充分满足起降流量为目的，选择相应的跑道运行模式。国内研究人员对于跑道运行模式的研究主要基于民航局相关法规下的运行效率提升，考虑雷达间隔、尾流间隔等约束，</w:t>
      </w:r>
      <w:r w:rsidR="000C43B8">
        <w:rPr>
          <w:rFonts w:hint="eastAsia"/>
        </w:rPr>
        <w:t>将跑道运行模式分为相关平行进近、独立平行进近、独立平行离场以及隔离平行运行几种。</w:t>
      </w:r>
    </w:p>
    <w:p w:rsidR="000C43B8" w:rsidRDefault="000C43B8" w:rsidP="00380932">
      <w:r>
        <w:rPr>
          <w:rFonts w:hint="eastAsia"/>
        </w:rPr>
        <w:t>2005</w:t>
      </w:r>
      <w:r>
        <w:rPr>
          <w:rFonts w:hint="eastAsia"/>
        </w:rPr>
        <w:t>年，陈勇、曹义华等人建立了不同起降优先级的单跑道到达</w:t>
      </w:r>
      <w:r>
        <w:rPr>
          <w:rFonts w:hint="eastAsia"/>
        </w:rPr>
        <w:t>/</w:t>
      </w:r>
      <w:r>
        <w:rPr>
          <w:rFonts w:hint="eastAsia"/>
        </w:rPr>
        <w:t>起飞容量评估模型，将该模型应用于北京首都国际机场东西两条跑道的容量评估中，计算得到了不同优先级下首都机场跑道系统的理论容量，并使用</w:t>
      </w:r>
      <w:r>
        <w:rPr>
          <w:rFonts w:hint="eastAsia"/>
        </w:rPr>
        <w:t>2003</w:t>
      </w:r>
      <w:r>
        <w:rPr>
          <w:rFonts w:hint="eastAsia"/>
        </w:rPr>
        <w:t>年春运期间的实际运行数据进行了验证</w:t>
      </w:r>
      <w:r>
        <w:rPr>
          <w:rFonts w:hint="eastAsia"/>
        </w:rPr>
        <w:t>[</w:t>
      </w:r>
      <w:r>
        <w:t>34</w:t>
      </w:r>
      <w:r>
        <w:rPr>
          <w:rFonts w:hint="eastAsia"/>
        </w:rPr>
        <w:t>]</w:t>
      </w:r>
      <w:r>
        <w:rPr>
          <w:rFonts w:hint="eastAsia"/>
        </w:rPr>
        <w:t>。</w:t>
      </w:r>
    </w:p>
    <w:p w:rsidR="0059179D" w:rsidRDefault="0059179D" w:rsidP="00380932">
      <w:r>
        <w:rPr>
          <w:rFonts w:hint="eastAsia"/>
        </w:rPr>
        <w:t>2012</w:t>
      </w:r>
      <w:r>
        <w:rPr>
          <w:rFonts w:hint="eastAsia"/>
        </w:rPr>
        <w:t>年，徐肖豪、于跃等人基于各类间隔约束，构建了近距平行跑道</w:t>
      </w:r>
      <w:r w:rsidR="00624B6C">
        <w:rPr>
          <w:rFonts w:hint="eastAsia"/>
        </w:rPr>
        <w:t>容量评估模型，对一起一降和两降运行模式下跑道容量进行了仿真，得出近距平行跑道在不同运行条件下的最优运行模式</w:t>
      </w:r>
      <w:r w:rsidR="00624B6C">
        <w:rPr>
          <w:rFonts w:hint="eastAsia"/>
        </w:rPr>
        <w:t>[</w:t>
      </w:r>
      <w:r w:rsidR="00624B6C">
        <w:t>35</w:t>
      </w:r>
      <w:r w:rsidR="00624B6C">
        <w:rPr>
          <w:rFonts w:hint="eastAsia"/>
        </w:rPr>
        <w:t>]</w:t>
      </w:r>
      <w:r w:rsidR="00624B6C">
        <w:rPr>
          <w:rFonts w:hint="eastAsia"/>
        </w:rPr>
        <w:t>。</w:t>
      </w:r>
    </w:p>
    <w:p w:rsidR="00B6462F" w:rsidRDefault="00B6462F" w:rsidP="00380932">
      <w:r>
        <w:t>201</w:t>
      </w:r>
      <w:r w:rsidR="005F387E">
        <w:t>4</w:t>
      </w:r>
      <w:r>
        <w:rPr>
          <w:rFonts w:hint="eastAsia"/>
        </w:rPr>
        <w:t>年，尹嘉南、胡明华等人</w:t>
      </w:r>
      <w:r w:rsidR="005F387E">
        <w:rPr>
          <w:rFonts w:hint="eastAsia"/>
        </w:rPr>
        <w:t>提出了多跑道协同运行模式分类方法，建立了多跑道协同运行模式优化模型并对模型进行了精准求解，结果表明，该模型能够显著降低航班延误</w:t>
      </w:r>
      <w:r w:rsidR="005F387E">
        <w:rPr>
          <w:rFonts w:hint="eastAsia"/>
        </w:rPr>
        <w:t>[</w:t>
      </w:r>
      <w:r w:rsidR="005F387E">
        <w:t>36</w:t>
      </w:r>
      <w:r w:rsidR="005F387E">
        <w:rPr>
          <w:rFonts w:hint="eastAsia"/>
        </w:rPr>
        <w:t>]</w:t>
      </w:r>
      <w:r w:rsidR="005F387E">
        <w:rPr>
          <w:rFonts w:hint="eastAsia"/>
        </w:rPr>
        <w:t>。</w:t>
      </w:r>
      <w:r w:rsidR="003273A9">
        <w:rPr>
          <w:rFonts w:hint="eastAsia"/>
        </w:rPr>
        <w:t>同年，该模型被优化并分别应用于独立离场模式与相关进近模式下的优化问题中，均对调度策略的优化具有显著的效果</w:t>
      </w:r>
      <w:r w:rsidR="003273A9">
        <w:rPr>
          <w:rFonts w:hint="eastAsia"/>
        </w:rPr>
        <w:t>[</w:t>
      </w:r>
      <w:r w:rsidR="003273A9">
        <w:t>37</w:t>
      </w:r>
      <w:r w:rsidR="003273A9">
        <w:rPr>
          <w:rFonts w:hint="eastAsia"/>
        </w:rPr>
        <w:t>]</w:t>
      </w:r>
      <w:r w:rsidR="003273A9">
        <w:t>-[38]</w:t>
      </w:r>
      <w:r w:rsidR="003273A9">
        <w:rPr>
          <w:rFonts w:hint="eastAsia"/>
        </w:rPr>
        <w:t>。</w:t>
      </w:r>
    </w:p>
    <w:p w:rsidR="00081D68" w:rsidRDefault="00081D68" w:rsidP="00380932">
      <w:r>
        <w:rPr>
          <w:rFonts w:hint="eastAsia"/>
        </w:rPr>
        <w:t>2</w:t>
      </w:r>
      <w:r>
        <w:rPr>
          <w:rFonts w:hint="eastAsia"/>
        </w:rPr>
        <w:t>、地面等待策略研究</w:t>
      </w:r>
    </w:p>
    <w:p w:rsidR="00081D68" w:rsidRDefault="00081D68" w:rsidP="00081D68">
      <w:pPr>
        <w:rPr>
          <w:rFonts w:hint="eastAsia"/>
        </w:rPr>
      </w:pPr>
      <w:r>
        <w:rPr>
          <w:rFonts w:hint="eastAsia"/>
        </w:rPr>
        <w:t xml:space="preserve">2007 </w:t>
      </w:r>
      <w:r>
        <w:rPr>
          <w:rFonts w:hint="eastAsia"/>
        </w:rPr>
        <w:t>年，徐肖豪、臧志恒提出了飞机滑行排序的优化问题，</w:t>
      </w:r>
      <w:r>
        <w:rPr>
          <w:rFonts w:hint="eastAsia"/>
        </w:rPr>
        <w:t>为了</w:t>
      </w:r>
      <w:r>
        <w:rPr>
          <w:rFonts w:hint="eastAsia"/>
        </w:rPr>
        <w:t>最大限度减少滑行时</w:t>
      </w:r>
      <w:r>
        <w:rPr>
          <w:rFonts w:hint="eastAsia"/>
        </w:rPr>
        <w:t>间，提高机场的运行效率</w:t>
      </w:r>
      <w:r>
        <w:rPr>
          <w:rFonts w:hint="eastAsia"/>
        </w:rPr>
        <w:t>，</w:t>
      </w:r>
      <w:r>
        <w:rPr>
          <w:rFonts w:hint="eastAsia"/>
        </w:rPr>
        <w:t>研究中结合飞机的</w:t>
      </w:r>
      <w:r>
        <w:rPr>
          <w:rFonts w:hint="eastAsia"/>
        </w:rPr>
        <w:t>滑行规律，</w:t>
      </w:r>
      <w:r>
        <w:rPr>
          <w:rFonts w:hint="eastAsia"/>
        </w:rPr>
        <w:t>假定滑行路径提前确定</w:t>
      </w:r>
      <w:r>
        <w:rPr>
          <w:rFonts w:hint="eastAsia"/>
        </w:rPr>
        <w:t>，</w:t>
      </w:r>
      <w:r>
        <w:rPr>
          <w:rFonts w:hint="eastAsia"/>
        </w:rPr>
        <w:t>以</w:t>
      </w:r>
      <w:r>
        <w:rPr>
          <w:rFonts w:hint="eastAsia"/>
        </w:rPr>
        <w:t>避免滑行路线冲突</w:t>
      </w:r>
      <w:r>
        <w:rPr>
          <w:rFonts w:hint="eastAsia"/>
        </w:rPr>
        <w:t>为目标，建立了</w:t>
      </w:r>
      <w:r>
        <w:rPr>
          <w:rFonts w:hint="eastAsia"/>
        </w:rPr>
        <w:t>飞机滑行排序问题的整数规划模型</w:t>
      </w:r>
      <w:r>
        <w:rPr>
          <w:rFonts w:hint="eastAsia"/>
        </w:rPr>
        <w:t>并以上海浦东机场为例进行验证</w:t>
      </w:r>
      <w:r>
        <w:rPr>
          <w:rFonts w:hint="eastAsia"/>
        </w:rPr>
        <w:t>[</w:t>
      </w:r>
      <w:r>
        <w:t>39</w:t>
      </w:r>
      <w:r>
        <w:rPr>
          <w:rFonts w:hint="eastAsia"/>
        </w:rPr>
        <w:t>]</w:t>
      </w:r>
      <w:r>
        <w:rPr>
          <w:rFonts w:hint="eastAsia"/>
        </w:rPr>
        <w:t>。</w:t>
      </w:r>
    </w:p>
    <w:p w:rsidR="00081D68" w:rsidRDefault="00081D68" w:rsidP="00081D68">
      <w:pPr>
        <w:rPr>
          <w:rFonts w:hint="eastAsia"/>
        </w:rPr>
      </w:pPr>
      <w:r>
        <w:rPr>
          <w:rFonts w:hint="eastAsia"/>
        </w:rPr>
        <w:t xml:space="preserve">2008 </w:t>
      </w:r>
      <w:r>
        <w:rPr>
          <w:rFonts w:hint="eastAsia"/>
        </w:rPr>
        <w:t>年，赵嶷飞、姚玲考虑我国空中交通流量复杂的特点，提出了针对我国的空中交通拥挤评价指标体系，以先前研究的综合评价方法为基础，提出了“状态空间分类评价法”与“动态综合评价法”两者相结合的综合评价方法。该方法可以发现飞机运行中发生的拥挤，而且对拥挤时段的交通发展趋势进行预测，为飞机航班的运行控制提供辅助决策信息</w:t>
      </w:r>
      <w:r>
        <w:rPr>
          <w:rFonts w:hint="eastAsia"/>
        </w:rPr>
        <w:t>[</w:t>
      </w:r>
      <w:r>
        <w:t>40</w:t>
      </w:r>
      <w:r>
        <w:rPr>
          <w:rFonts w:hint="eastAsia"/>
        </w:rPr>
        <w:t>]</w:t>
      </w:r>
      <w:r>
        <w:rPr>
          <w:rFonts w:hint="eastAsia"/>
        </w:rPr>
        <w:t>。</w:t>
      </w:r>
    </w:p>
    <w:p w:rsidR="00081D68" w:rsidRDefault="00081D68" w:rsidP="00081D68">
      <w:pPr>
        <w:rPr>
          <w:rFonts w:hint="eastAsia"/>
        </w:rPr>
      </w:pPr>
      <w:r>
        <w:rPr>
          <w:rFonts w:hint="eastAsia"/>
        </w:rPr>
        <w:lastRenderedPageBreak/>
        <w:t xml:space="preserve">2010 </w:t>
      </w:r>
      <w:r>
        <w:rPr>
          <w:rFonts w:hint="eastAsia"/>
        </w:rPr>
        <w:t>年，汤新民、王玉婷、韩松臣依据跑道、滑行道和停机坪使用规则建立基于</w:t>
      </w:r>
      <w:r>
        <w:rPr>
          <w:rFonts w:hint="eastAsia"/>
        </w:rPr>
        <w:t xml:space="preserve">Petri </w:t>
      </w:r>
      <w:r>
        <w:rPr>
          <w:rFonts w:hint="eastAsia"/>
        </w:rPr>
        <w:t>网的场面活动模型及线性不等式约束的活动控制规范，给出了当前规划航空器在满足与场面其他滑行航空器不冲突条件下的极大代数状态方程，并将静态预选路径作为可行解对滑行路径进行动态优化。针对滑行中出现的时间偏差，采用时间窗调整或再规划策略更新路径。最后，仿真实例结果表明，动态路径规划从战术上避免滑行冲突，减少航空器的等待时间，显著提高了场面交通容量</w:t>
      </w:r>
      <w:r>
        <w:rPr>
          <w:rFonts w:hint="eastAsia"/>
        </w:rPr>
        <w:t>[</w:t>
      </w:r>
      <w:r>
        <w:t>41</w:t>
      </w:r>
      <w:r>
        <w:rPr>
          <w:rFonts w:hint="eastAsia"/>
        </w:rPr>
        <w:t>]</w:t>
      </w:r>
      <w:r>
        <w:rPr>
          <w:rFonts w:hint="eastAsia"/>
        </w:rPr>
        <w:t>。</w:t>
      </w:r>
    </w:p>
    <w:p w:rsidR="00081D68" w:rsidRDefault="00081D68" w:rsidP="00081D68">
      <w:pPr>
        <w:rPr>
          <w:rFonts w:hint="eastAsia"/>
        </w:rPr>
      </w:pPr>
      <w:r>
        <w:rPr>
          <w:rFonts w:hint="eastAsia"/>
        </w:rPr>
        <w:t xml:space="preserve">2011 </w:t>
      </w:r>
      <w:r>
        <w:rPr>
          <w:rFonts w:hint="eastAsia"/>
        </w:rPr>
        <w:t>年，牟德一、刘金凤考虑空中交通管制与滑行中的基本规则，研究了航班的调度策略，将航班在场面的一些定位点的等候时间转移到滑行过程中，并建立求解该问题的混合整数规划模型</w:t>
      </w:r>
      <w:r>
        <w:rPr>
          <w:rFonts w:hint="eastAsia"/>
        </w:rPr>
        <w:t>[</w:t>
      </w:r>
      <w:r>
        <w:t>42</w:t>
      </w:r>
      <w:r>
        <w:rPr>
          <w:rFonts w:hint="eastAsia"/>
        </w:rPr>
        <w:t>]</w:t>
      </w:r>
      <w:r>
        <w:rPr>
          <w:rFonts w:hint="eastAsia"/>
        </w:rPr>
        <w:t>。</w:t>
      </w:r>
    </w:p>
    <w:p w:rsidR="00081D68" w:rsidRDefault="00081D68" w:rsidP="00081D68">
      <w:pPr>
        <w:rPr>
          <w:rFonts w:hint="eastAsia"/>
        </w:rPr>
      </w:pPr>
      <w:r>
        <w:rPr>
          <w:rFonts w:hint="eastAsia"/>
        </w:rPr>
        <w:t xml:space="preserve">2012 </w:t>
      </w:r>
      <w:r>
        <w:rPr>
          <w:rFonts w:hint="eastAsia"/>
        </w:rPr>
        <w:t>年，陆志伟进行了针对离场航班排序问题的研究，提出了一种简化的终端区位置模型，建立相应的单航路极大代数模型，解决了出港航班调度问题</w:t>
      </w:r>
      <w:r>
        <w:rPr>
          <w:rFonts w:hint="eastAsia"/>
        </w:rPr>
        <w:t>,</w:t>
      </w:r>
      <w:r>
        <w:rPr>
          <w:rFonts w:hint="eastAsia"/>
        </w:rPr>
        <w:t>以及对基于极大代数的无冲突放行时间推测进行研究</w:t>
      </w:r>
      <w:r>
        <w:rPr>
          <w:rFonts w:hint="eastAsia"/>
        </w:rPr>
        <w:t>[</w:t>
      </w:r>
      <w:r>
        <w:t>43</w:t>
      </w:r>
      <w:r>
        <w:rPr>
          <w:rFonts w:hint="eastAsia"/>
        </w:rPr>
        <w:t>]</w:t>
      </w:r>
      <w:r>
        <w:rPr>
          <w:rFonts w:hint="eastAsia"/>
        </w:rPr>
        <w:t>。</w:t>
      </w:r>
    </w:p>
    <w:p w:rsidR="00081D68" w:rsidRPr="00B6462F" w:rsidRDefault="00081D68" w:rsidP="00081D68">
      <w:pPr>
        <w:rPr>
          <w:rFonts w:hint="eastAsia"/>
        </w:rPr>
      </w:pPr>
      <w:r>
        <w:rPr>
          <w:rFonts w:hint="eastAsia"/>
        </w:rPr>
        <w:t xml:space="preserve">2013 </w:t>
      </w:r>
      <w:r>
        <w:rPr>
          <w:rFonts w:hint="eastAsia"/>
        </w:rPr>
        <w:t>年，李善梅、徐肖豪、王飞研究不确定性机场基于拥挤风险的预测模型和具体的实现方法。将预测机场所需容量的不确定性进行量化处理，从所需容量的不确定性出发，对航班起飞和降落时刻对需求的影响进行了探究，统计不同时间段容量需求变化的随机型，建立不同时间的起降交通需求分布模型。并运用此模型，将起降程序中的容量需求与对应的容量曲线比对，建立了机场拥挤风险预测模型</w:t>
      </w:r>
      <w:r>
        <w:rPr>
          <w:rFonts w:hint="eastAsia"/>
        </w:rPr>
        <w:t>[</w:t>
      </w:r>
      <w:r>
        <w:t>44</w:t>
      </w:r>
      <w:r>
        <w:rPr>
          <w:rFonts w:hint="eastAsia"/>
        </w:rPr>
        <w:t>]</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w:t>
      </w:r>
      <w:r>
        <w:rPr>
          <w:rFonts w:hint="eastAsia"/>
        </w:rPr>
        <w:lastRenderedPageBreak/>
        <w:t>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sidR="000D1C37">
        <w:rPr>
          <w:rFonts w:hint="eastAsia"/>
        </w:rPr>
        <w:t>平均运行容量研究</w:t>
      </w:r>
      <w:r>
        <w:rPr>
          <w:rFonts w:hint="eastAsia"/>
        </w:rPr>
        <w:t>。本章首先对北京首都机场的起降流量状态进行分析，以起飞率的平均数作为起飞率的代表，确定可能影响起飞率的因素。建立起飞率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Pr>
          <w:rFonts w:hint="eastAsia"/>
        </w:rPr>
        <w:t>[</w:t>
      </w:r>
      <w:r w:rsidR="007F45EF">
        <w:t>23</w:t>
      </w:r>
      <w:r w:rsidR="009642EC">
        <w:rPr>
          <w:rFonts w:hint="eastAsia"/>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7pt;height:249.85pt" o:ole="">
            <v:imagedata r:id="rId10" o:title="" cropright="1025f"/>
          </v:shape>
          <o:OLEObject Type="Embed" ProgID="Visio.Drawing.15" ShapeID="_x0000_i1028" DrawAspect="Content" ObjectID="_1548859256" r:id="rId11"/>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滑行过程中，航空器需要遵守管制员的要求，依照指定的滑行路径滑到跑到入口等待许可。此时航空器由地面管制席位移交给塔台管制席位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15pt;height:104.25pt" o:ole="">
            <v:imagedata r:id="rId12" o:title=""/>
          </v:shape>
          <o:OLEObject Type="Embed" ProgID="Visio.Drawing.15" ShapeID="_x0000_i1029" DrawAspect="Content" ObjectID="_1548859257" r:id="rId13"/>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Pr>
          <w:rFonts w:hint="eastAsia"/>
        </w:rPr>
        <w:t>[</w:t>
      </w:r>
      <w:r w:rsidR="005A18E8">
        <w:t>19</w:t>
      </w:r>
      <w:r w:rsidR="005A18E8">
        <w:rPr>
          <w:rFonts w:hint="eastAsia"/>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r>
        <w:rPr>
          <w:rFonts w:hint="eastAsia"/>
        </w:rPr>
        <w:t xml:space="preserve">Harshad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Pr>
          <w:rFonts w:hint="eastAsia"/>
        </w:rPr>
        <w:t>[</w:t>
      </w:r>
      <w:r w:rsidR="00455971">
        <w:t>22</w:t>
      </w:r>
      <w:r w:rsidR="00455971">
        <w:rPr>
          <w:rFonts w:hint="eastAsia"/>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4pt;height:47.8pt" o:ole="">
            <v:imagedata r:id="rId14" o:title=""/>
          </v:shape>
          <o:OLEObject Type="Embed" ProgID="Equation.DSMT4" ShapeID="_x0000_i1030" DrawAspect="Content" ObjectID="_1548859258" r:id="rId15"/>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9pt;height:47.8pt" o:ole="">
            <v:imagedata r:id="rId16" o:title=""/>
          </v:shape>
          <o:OLEObject Type="Embed" ProgID="Equation.DSMT4" ShapeID="_x0000_i1031" DrawAspect="Content" ObjectID="_1548859259" r:id="rId17"/>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45pt;height:20.4pt" o:ole="">
            <v:imagedata r:id="rId18" o:title=""/>
          </v:shape>
          <o:OLEObject Type="Embed" ProgID="Equation.DSMT4" ShapeID="_x0000_i1032" DrawAspect="Content" ObjectID="_1548859260" r:id="rId19"/>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Pr>
          <w:rFonts w:hint="eastAsia"/>
        </w:rPr>
        <w:t>[</w:t>
      </w:r>
      <w:r w:rsidR="0000482F">
        <w:t>25</w:t>
      </w:r>
      <w:r w:rsidR="0000482F">
        <w:rPr>
          <w:rFonts w:hint="eastAsia"/>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Pr>
          <w:rFonts w:hint="eastAsia"/>
        </w:rPr>
        <w:t>[</w:t>
      </w:r>
      <w:r w:rsidR="00CC10B1">
        <w:t>26</w:t>
      </w:r>
      <w:r w:rsidR="00CC10B1">
        <w:rPr>
          <w:rFonts w:hint="eastAsia"/>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9210D8">
      <w:pPr>
        <w:spacing w:line="480" w:lineRule="auto"/>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Pr>
          <w:rFonts w:hint="eastAsia"/>
        </w:rPr>
        <w:t>[</w:t>
      </w:r>
      <w:r>
        <w:t>27</w:t>
      </w:r>
      <w:r>
        <w:rPr>
          <w:rFonts w:hint="eastAsia"/>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414050">
        <w:rPr>
          <w:rFonts w:hint="eastAsia"/>
        </w:rPr>
        <w:t>[</w:t>
      </w:r>
      <w:r>
        <w:t>28</w:t>
      </w:r>
      <w:r w:rsidRPr="00414050">
        <w:rPr>
          <w:rFonts w:hint="eastAsia"/>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15pt;height:38.15pt" o:ole="">
            <v:imagedata r:id="rId23" o:title=""/>
          </v:shape>
          <o:OLEObject Type="Embed" ProgID="Equation.DSMT4" ShapeID="_x0000_i1033" DrawAspect="Content" ObjectID="_1548859261" r:id="rId24"/>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Pr>
          <w:rFonts w:hint="eastAsia"/>
        </w:rPr>
        <w:t>[</w:t>
      </w:r>
      <w:r w:rsidR="00211B1F">
        <w:t>10</w:t>
      </w:r>
      <w:r w:rsidR="00211B1F">
        <w:rPr>
          <w:rFonts w:hint="eastAsia"/>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r>
        <w:rPr>
          <w:rFonts w:hint="eastAsia"/>
        </w:rPr>
        <w:t>丨</w:t>
      </w:r>
      <w:r>
        <w:rPr>
          <w:rFonts w:hint="eastAsia"/>
        </w:rPr>
        <w:t>22L, 22R</w:t>
      </w:r>
      <w:r>
        <w:rPr>
          <w:rFonts w:hint="eastAsia"/>
        </w:rPr>
        <w:t>、</w:t>
      </w:r>
      <w:r>
        <w:rPr>
          <w:rFonts w:hint="eastAsia"/>
        </w:rPr>
        <w:t>4L, 4R</w:t>
      </w:r>
      <w:r>
        <w:rPr>
          <w:rFonts w:hint="eastAsia"/>
        </w:rPr>
        <w:t>丨</w:t>
      </w:r>
      <w:r>
        <w:rPr>
          <w:rFonts w:hint="eastAsia"/>
        </w:rPr>
        <w:t>4L, 4R, 9</w:t>
      </w:r>
      <w:r>
        <w:rPr>
          <w:rFonts w:hint="eastAsia"/>
        </w:rPr>
        <w:t>和</w:t>
      </w:r>
      <w:r>
        <w:rPr>
          <w:rFonts w:hint="eastAsia"/>
        </w:rPr>
        <w:t>27, 32</w:t>
      </w:r>
      <w:r>
        <w:rPr>
          <w:rFonts w:hint="eastAsia"/>
        </w:rPr>
        <w:t>丨</w:t>
      </w:r>
      <w:r>
        <w:rPr>
          <w:rFonts w:hint="eastAsia"/>
        </w:rPr>
        <w:t>33L</w:t>
      </w:r>
      <w:r>
        <w:rPr>
          <w:rFonts w:hint="eastAsia"/>
        </w:rPr>
        <w:t>三种</w:t>
      </w:r>
      <w:r>
        <w:rPr>
          <w:rFonts w:hint="eastAsia"/>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Pr>
          <w:rFonts w:hint="eastAsia"/>
        </w:rPr>
        <w:t>[</w:t>
      </w:r>
      <w:r w:rsidR="00A44073">
        <w:t>15</w:t>
      </w:r>
      <w:r>
        <w:rPr>
          <w:rFonts w:hint="eastAsia"/>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Pr>
          <w:rFonts w:hint="eastAsia"/>
        </w:rPr>
        <w:t>[</w:t>
      </w:r>
      <w:r w:rsidR="00C360EC">
        <w:t>22</w:t>
      </w:r>
      <w:r>
        <w:rPr>
          <w:rFonts w:hint="eastAsia"/>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簇不再发生变化，或者质心不再发生变化，算法停止</w:t>
      </w:r>
      <w:r w:rsidRPr="00016DAA">
        <w:rPr>
          <w:rFonts w:hint="eastAsia"/>
        </w:rPr>
        <w:t>[</w:t>
      </w:r>
      <w:r>
        <w:t>3</w:t>
      </w:r>
      <w:r w:rsidRPr="00016DAA">
        <w:rPr>
          <w:rFonts w:hint="eastAsia"/>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Pr>
          <w:rFonts w:hint="eastAsia"/>
        </w:rPr>
        <w:t>[</w:t>
      </w:r>
      <w:r w:rsidR="00D40CCE">
        <w:t>31</w:t>
      </w:r>
      <w:r w:rsidR="00D40CCE">
        <w:rPr>
          <w:rFonts w:hint="eastAsia"/>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D902E3">
      <w:pPr>
        <w:ind w:firstLineChars="0" w:firstLine="0"/>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Pr>
          <w:rFonts w:hint="eastAsia"/>
        </w:rPr>
        <w:t>[</w:t>
      </w:r>
      <w:r w:rsidR="0033723C">
        <w:t>32</w:t>
      </w:r>
      <w:r>
        <w:rPr>
          <w:rFonts w:hint="eastAsia"/>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lastRenderedPageBreak/>
        <w:t>峰值，说明小时流量值主要分布于两个位置，小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为了表征机场容量，需要建立平均离场流量预测模型。因此，以离场流量为因变量，推出率为自变量建立方程。推出率（</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时间段内处于离场滑行阶段的航班数，即该时间段内已经推出、尚未起飞的航班数。离场流量（</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月的推出率</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分钟推出率的情况下跑道</w:t>
      </w:r>
      <w:r>
        <w:rPr>
          <w:rFonts w:hint="eastAsia"/>
        </w:rPr>
        <w:t>15</w:t>
      </w:r>
      <w:r>
        <w:rPr>
          <w:rFonts w:hint="eastAsia"/>
        </w:rPr>
        <w:t>分钟起飞率的平均数、中位数。误差线表示了每个推出率值对应的起飞率标准差。随着航班推出率的增大，跑道起飞率也随之增加，直到推出率达到临界值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Pr>
          <w:rFonts w:hint="eastAsia"/>
        </w:rPr>
        <w:t>22</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866D19" w:rsidRPr="00135682" w:rsidRDefault="00866D19" w:rsidP="00AD2388">
      <w:pPr>
        <w:widowControl/>
        <w:ind w:firstLineChars="0" w:firstLine="0"/>
      </w:pPr>
      <w:r>
        <w:rPr>
          <w:noProof/>
        </w:rPr>
        <w:lastRenderedPageBreak/>
        <w:drawing>
          <wp:inline distT="0" distB="0" distL="0" distR="0" wp14:anchorId="097DDF41" wp14:editId="3CEA70DE">
            <wp:extent cx="5274310" cy="2637155"/>
            <wp:effectExtent l="0" t="0" r="2540" b="0"/>
            <wp:docPr id="18" name="图片 18" descr="C:\Users\QYF\AppData\Local\Microsoft\Windows\INetCacheContent.Word\pek_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pek_throughpu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866D19" w:rsidRDefault="00866D19" w:rsidP="00866D19">
      <w:pPr>
        <w:widowControl/>
        <w:ind w:firstLineChars="0" w:firstLine="0"/>
        <w:jc w:val="left"/>
      </w:pPr>
      <w:r>
        <w:rPr>
          <w:rFonts w:hint="eastAsia"/>
        </w:rPr>
        <w:t>图</w:t>
      </w:r>
      <w:r w:rsidR="006A2CC9">
        <w:t>4</w:t>
      </w:r>
      <w:r>
        <w:rPr>
          <w:rFonts w:hint="eastAsia"/>
        </w:rPr>
        <w:t>-</w:t>
      </w:r>
      <w:r w:rsidR="006A2CC9">
        <w:t>3</w:t>
      </w:r>
      <w:r>
        <w:t xml:space="preserve"> </w:t>
      </w:r>
      <w:r>
        <w:rPr>
          <w:rFonts w:hint="eastAsia"/>
        </w:rPr>
        <w:t>机场运行流量包线研究</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 xml:space="preserve">1 </w:t>
      </w:r>
      <w:r w:rsidR="00546500">
        <w:rPr>
          <w:rFonts w:hint="eastAsia"/>
        </w:rPr>
        <w:t>起飞率</w:t>
      </w:r>
      <w:r w:rsidR="00546500">
        <w:rPr>
          <w:rFonts w:hint="eastAsia"/>
        </w:rPr>
        <w:t>~</w:t>
      </w:r>
      <w:r w:rsidR="00546500">
        <w:rPr>
          <w:rFonts w:hint="eastAsia"/>
        </w:rPr>
        <w:t>推出率</w:t>
      </w:r>
      <w:r w:rsidR="00866D19">
        <w:rPr>
          <w:rFonts w:hint="eastAsia"/>
        </w:rPr>
        <w:t>拟合模型</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以起飞率的平均数和中位数为因变量、推出率为自变量</w:t>
      </w:r>
      <w:r w:rsidR="006A2CC9">
        <w:rPr>
          <w:rFonts w:hint="eastAsia"/>
        </w:rPr>
        <w:t>的拟合</w:t>
      </w:r>
      <w:r w:rsidR="00866D19">
        <w:rPr>
          <w:rFonts w:hint="eastAsia"/>
        </w:rPr>
        <w:t>方程。</w:t>
      </w:r>
      <w:proofErr w:type="spellStart"/>
      <w:r w:rsidR="00866D19">
        <w:rPr>
          <w:rFonts w:hint="eastAsia"/>
        </w:rPr>
        <w:t>f</w:t>
      </w:r>
      <w:r w:rsidR="00866D19" w:rsidRPr="004C5D80">
        <w:rPr>
          <w:rFonts w:hint="eastAsia"/>
          <w:vertAlign w:val="subscript"/>
        </w:rPr>
        <w:t>mean</w:t>
      </w:r>
      <w:proofErr w:type="spellEnd"/>
      <w:r w:rsidR="00866D19">
        <w:rPr>
          <w:rFonts w:hint="eastAsia"/>
        </w:rPr>
        <w:t>和</w:t>
      </w:r>
      <w:proofErr w:type="spellStart"/>
      <w:r w:rsidR="00866D19">
        <w:rPr>
          <w:rFonts w:hint="eastAsia"/>
        </w:rPr>
        <w:t>f</w:t>
      </w:r>
      <w:r w:rsidR="00866D19" w:rsidRPr="004C5D80">
        <w:rPr>
          <w:rFonts w:hint="eastAsia"/>
          <w:vertAlign w:val="subscript"/>
        </w:rPr>
        <w:t>med</w:t>
      </w:r>
      <w:proofErr w:type="spellEnd"/>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从推出率</w:t>
      </w:r>
      <w:r>
        <w:rPr>
          <w:rFonts w:hint="eastAsia"/>
        </w:rPr>
        <w:t>-</w:t>
      </w:r>
      <w:r>
        <w:rPr>
          <w:rFonts w:hint="eastAsia"/>
        </w:rPr>
        <w:t>起飞率变化曲线可以看出其具有凸函数的特性，凸函数的问题可以转化为最优化问题，在凸优化中的局部最优值必定是全局最优值。因此，接下来对起飞率是推出率的凸函数这一假设进行证明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Pr>
          <w:rFonts w:hint="eastAsia"/>
        </w:rPr>
        <w:t>推出率和起飞率的值</w:t>
      </w:r>
      <w:r w:rsidR="006A2CC9">
        <w:rPr>
          <w:rFonts w:hint="eastAsia"/>
        </w:rPr>
        <w:t>显然</w:t>
      </w:r>
      <w:r>
        <w:rPr>
          <w:rFonts w:hint="eastAsia"/>
        </w:rPr>
        <w:t>均为自然数；</w:t>
      </w:r>
    </w:p>
    <w:p w:rsidR="00866D19" w:rsidRDefault="00866D19" w:rsidP="00AD2388">
      <w:r>
        <w:t>2</w:t>
      </w:r>
      <w:r>
        <w:rPr>
          <w:rFonts w:hint="eastAsia"/>
        </w:rPr>
        <w:t>、设推出率从</w:t>
      </w:r>
      <w:r>
        <w:rPr>
          <w:rFonts w:hint="eastAsia"/>
        </w:rPr>
        <w:t>(x-1)</w:t>
      </w:r>
      <w:r>
        <w:rPr>
          <w:rFonts w:hint="eastAsia"/>
        </w:rPr>
        <w:t>架次</w:t>
      </w:r>
      <w:r>
        <w:rPr>
          <w:rFonts w:hint="eastAsia"/>
        </w:rPr>
        <w:t>/15</w:t>
      </w:r>
      <w:r>
        <w:rPr>
          <w:rFonts w:hint="eastAsia"/>
        </w:rPr>
        <w:t>分钟增加到</w:t>
      </w:r>
      <w:r>
        <w:rPr>
          <w:rFonts w:hint="eastAsia"/>
        </w:rPr>
        <w:t>x</w:t>
      </w:r>
      <w:r>
        <w:rPr>
          <w:rFonts w:hint="eastAsia"/>
        </w:rPr>
        <w:t>架次</w:t>
      </w:r>
      <w:r>
        <w:rPr>
          <w:rFonts w:hint="eastAsia"/>
        </w:rPr>
        <w:t>/15</w:t>
      </w:r>
      <w:r>
        <w:rPr>
          <w:rFonts w:hint="eastAsia"/>
        </w:rPr>
        <w:t>分钟时，起飞率的变化量为</w:t>
      </w:r>
      <w:r>
        <w:rPr>
          <w:rFonts w:hint="eastAsia"/>
        </w:rPr>
        <w:t>y</w:t>
      </w:r>
      <w:r>
        <w:rPr>
          <w:rFonts w:hint="eastAsia"/>
        </w:rPr>
        <w:t>架次</w:t>
      </w:r>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t>3</w:t>
      </w:r>
      <w:r>
        <w:rPr>
          <w:rFonts w:hint="eastAsia"/>
        </w:rPr>
        <w:t>、当推出率从</w:t>
      </w:r>
      <w:r>
        <w:rPr>
          <w:rFonts w:hint="eastAsia"/>
        </w:rPr>
        <w:t>x</w:t>
      </w:r>
      <w:r>
        <w:rPr>
          <w:rFonts w:hint="eastAsia"/>
        </w:rPr>
        <w:t>架次</w:t>
      </w:r>
      <w:r>
        <w:rPr>
          <w:rFonts w:hint="eastAsia"/>
        </w:rPr>
        <w:t>/15</w:t>
      </w:r>
      <w:r>
        <w:rPr>
          <w:rFonts w:hint="eastAsia"/>
        </w:rPr>
        <w:t>分钟增加到</w:t>
      </w:r>
      <w:r>
        <w:rPr>
          <w:rFonts w:hint="eastAsia"/>
        </w:rPr>
        <w:t>(x+1)</w:t>
      </w:r>
      <w:r>
        <w:rPr>
          <w:rFonts w:hint="eastAsia"/>
        </w:rPr>
        <w:t>架次</w:t>
      </w:r>
      <w:r>
        <w:rPr>
          <w:rFonts w:hint="eastAsia"/>
        </w:rPr>
        <w:t>/15</w:t>
      </w:r>
      <w:r>
        <w:rPr>
          <w:rFonts w:hint="eastAsia"/>
        </w:rPr>
        <w:t>分钟，设此时起飞率的变化量为</w:t>
      </w:r>
      <w:r>
        <w:rPr>
          <w:rFonts w:hint="eastAsia"/>
        </w:rPr>
        <w:t>z</w:t>
      </w:r>
      <w:r>
        <w:rPr>
          <w:rFonts w:hint="eastAsia"/>
        </w:rPr>
        <w:t>架次</w:t>
      </w:r>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lastRenderedPageBreak/>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得到的结论相互矛盾，因此起飞率是推出率的凸函数。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推出率持续增大直到超过阀值，起飞率不再增大甚至出现下降。导致这一现象的原因是，当航班持续推出到较高的值，机场场面运行达到阀值同时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推出率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综上所述，建立起飞率平均数关于推出率的凸优化问题：</w:t>
      </w:r>
    </w:p>
    <w:p w:rsidR="00866D19" w:rsidRDefault="009F47FB" w:rsidP="009F47FB">
      <w:pPr>
        <w:widowControl/>
        <w:ind w:firstLineChars="0" w:firstLine="0"/>
        <w:jc w:val="center"/>
        <w:rPr>
          <w:szCs w:val="24"/>
        </w:rPr>
      </w:pPr>
      <w:r w:rsidRPr="009F47FB">
        <w:rPr>
          <w:position w:val="-28"/>
          <w:szCs w:val="24"/>
        </w:rPr>
        <w:object w:dxaOrig="1600" w:dyaOrig="680">
          <v:shape id="_x0000_i1034" type="#_x0000_t75" style="width:80.05pt;height:33.85pt" o:ole="">
            <v:imagedata r:id="rId42" o:title=""/>
          </v:shape>
          <o:OLEObject Type="Embed" ProgID="Equation.DSMT4" ShapeID="_x0000_i1034" DrawAspect="Content" ObjectID="_1548859262" r:id="rId43"/>
        </w:object>
      </w:r>
    </w:p>
    <w:p w:rsidR="007030B7" w:rsidRPr="004E3004" w:rsidRDefault="007030B7" w:rsidP="00347909">
      <w:pPr>
        <w:widowControl/>
        <w:ind w:firstLineChars="0" w:firstLine="0"/>
        <w:jc w:val="right"/>
        <w:rPr>
          <w:rFonts w:ascii="Euclid Math One" w:hAnsi="Euclid Math One"/>
          <w:szCs w:val="24"/>
        </w:rPr>
      </w:pPr>
      <w:r>
        <w:rPr>
          <w:szCs w:val="24"/>
        </w:rPr>
        <w:t>(4-1)</w: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Default="0025648E" w:rsidP="00220065">
      <w:pPr>
        <w:widowControl/>
        <w:ind w:firstLineChars="0" w:firstLine="0"/>
        <w:jc w:val="center"/>
        <w:rPr>
          <w:szCs w:val="24"/>
        </w:rPr>
      </w:pPr>
      <w:r w:rsidRPr="009F47FB">
        <w:rPr>
          <w:position w:val="-12"/>
          <w:szCs w:val="24"/>
        </w:rPr>
        <w:object w:dxaOrig="2420" w:dyaOrig="499">
          <v:shape id="_x0000_i1035" type="#_x0000_t75" style="width:120.9pt;height:24.7pt" o:ole="">
            <v:imagedata r:id="rId44" o:title=""/>
          </v:shape>
          <o:OLEObject Type="Embed" ProgID="Equation.DSMT4" ShapeID="_x0000_i1035" DrawAspect="Content" ObjectID="_1548859263" r:id="rId45"/>
        </w:object>
      </w:r>
    </w:p>
    <w:p w:rsidR="007030B7" w:rsidRPr="004E3004" w:rsidRDefault="007030B7" w:rsidP="00347909">
      <w:pPr>
        <w:widowControl/>
        <w:ind w:firstLineChars="0" w:firstLine="0"/>
        <w:jc w:val="right"/>
        <w:rPr>
          <w:rFonts w:ascii="Euclid Math One" w:hAnsi="Euclid Math One"/>
          <w:szCs w:val="24"/>
        </w:rPr>
      </w:pPr>
      <w:r>
        <w:rPr>
          <w:szCs w:val="24"/>
        </w:rPr>
        <w:t>(4-2)</w: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36" type="#_x0000_t75" style="width:191.8pt;height:23.1pt" o:ole="">
            <v:imagedata r:id="rId46" o:title=""/>
          </v:shape>
          <o:OLEObject Type="Embed" ProgID="Equation.DSMT4" ShapeID="_x0000_i1036" DrawAspect="Content" ObjectID="_1548859264" r:id="rId47"/>
        </w:object>
      </w:r>
      <w:r w:rsidR="00220065">
        <w:rPr>
          <w:rFonts w:ascii="Euclid Math One" w:hAnsi="Euclid Math One"/>
          <w:szCs w:val="24"/>
        </w:rPr>
        <w:t></w:t>
      </w:r>
    </w:p>
    <w:p w:rsidR="007030B7" w:rsidRDefault="007030B7" w:rsidP="00347909">
      <w:pPr>
        <w:widowControl/>
        <w:ind w:firstLineChars="0" w:firstLine="0"/>
        <w:jc w:val="right"/>
        <w:rPr>
          <w:rFonts w:ascii="Euclid Math One" w:hAnsi="Euclid Math One"/>
          <w:szCs w:val="24"/>
        </w:rPr>
      </w:pPr>
      <w:r>
        <w:rPr>
          <w:szCs w:val="24"/>
        </w:rPr>
        <w:t>(4-3)</w:t>
      </w:r>
    </w:p>
    <w:p w:rsidR="00866D19"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37" type="#_x0000_t75" style="width:4in;height:18.25pt" o:ole="">
            <v:imagedata r:id="rId48" o:title=""/>
          </v:shape>
          <o:OLEObject Type="Embed" ProgID="Equation.DSMT4" ShapeID="_x0000_i1037" DrawAspect="Content" ObjectID="_1548859265" r:id="rId49"/>
        </w:object>
      </w:r>
      <w:r w:rsidR="00220065">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(4-4)</w:t>
      </w:r>
    </w:p>
    <w:p w:rsidR="00866D19" w:rsidRDefault="00866D19" w:rsidP="00866D19">
      <w:pPr>
        <w:widowControl/>
        <w:ind w:firstLineChars="0" w:firstLine="0"/>
      </w:pPr>
    </w:p>
    <w:p w:rsidR="00866D19" w:rsidRDefault="00866D19" w:rsidP="00AD2388">
      <w:r>
        <w:rPr>
          <w:rFonts w:hint="eastAsia"/>
        </w:rPr>
        <w:t>同理可得起飞率中位数关于推出率的凸优化问题：</w:t>
      </w:r>
    </w:p>
    <w:p w:rsidR="00866D19" w:rsidRDefault="0025648E" w:rsidP="008946B6">
      <w:pPr>
        <w:widowControl/>
        <w:ind w:firstLineChars="0" w:firstLine="0"/>
        <w:jc w:val="center"/>
        <w:rPr>
          <w:szCs w:val="24"/>
        </w:rPr>
      </w:pPr>
      <w:r w:rsidRPr="008946B6">
        <w:rPr>
          <w:position w:val="-28"/>
          <w:szCs w:val="24"/>
        </w:rPr>
        <w:object w:dxaOrig="1460" w:dyaOrig="680">
          <v:shape id="_x0000_i1038" type="#_x0000_t75" style="width:73.05pt;height:33.85pt" o:ole="">
            <v:imagedata r:id="rId50" o:title=""/>
          </v:shape>
          <o:OLEObject Type="Embed" ProgID="Equation.DSMT4" ShapeID="_x0000_i1038" DrawAspect="Content" ObjectID="_1548859266" r:id="rId51"/>
        </w:object>
      </w:r>
    </w:p>
    <w:p w:rsidR="007030B7" w:rsidRPr="004E3004" w:rsidRDefault="007030B7" w:rsidP="00347909">
      <w:pPr>
        <w:widowControl/>
        <w:ind w:firstLineChars="0" w:firstLine="0"/>
        <w:jc w:val="right"/>
        <w:rPr>
          <w:rFonts w:ascii="Euclid Math One" w:hAnsi="Euclid Math One"/>
          <w:szCs w:val="24"/>
        </w:rPr>
      </w:pPr>
      <w:r>
        <w:rPr>
          <w:szCs w:val="24"/>
        </w:rPr>
        <w:t>(4-5)</w: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Default="008946B6" w:rsidP="008946B6">
      <w:pPr>
        <w:widowControl/>
        <w:ind w:firstLineChars="0" w:firstLine="0"/>
        <w:jc w:val="center"/>
        <w:rPr>
          <w:szCs w:val="24"/>
        </w:rPr>
      </w:pPr>
      <w:r w:rsidRPr="009F47FB">
        <w:rPr>
          <w:position w:val="-12"/>
          <w:szCs w:val="24"/>
        </w:rPr>
        <w:object w:dxaOrig="2360" w:dyaOrig="499">
          <v:shape id="_x0000_i1039" type="#_x0000_t75" style="width:118.2pt;height:24.7pt" o:ole="">
            <v:imagedata r:id="rId52" o:title=""/>
          </v:shape>
          <o:OLEObject Type="Embed" ProgID="Equation.DSMT4" ShapeID="_x0000_i1039" DrawAspect="Content" ObjectID="_1548859267" r:id="rId53"/>
        </w:object>
      </w:r>
    </w:p>
    <w:p w:rsidR="007030B7" w:rsidRPr="004E3004" w:rsidRDefault="007030B7" w:rsidP="00347909">
      <w:pPr>
        <w:widowControl/>
        <w:ind w:firstLineChars="0" w:firstLine="0"/>
        <w:jc w:val="right"/>
        <w:rPr>
          <w:rFonts w:ascii="Euclid Math One" w:hAnsi="Euclid Math One"/>
          <w:szCs w:val="24"/>
        </w:rPr>
      </w:pPr>
      <w:r>
        <w:rPr>
          <w:szCs w:val="24"/>
        </w:rPr>
        <w:lastRenderedPageBreak/>
        <w:t>(4-6)</w: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40" type="#_x0000_t75" style="width:187pt;height:23.1pt" o:ole="">
            <v:imagedata r:id="rId54" o:title=""/>
          </v:shape>
          <o:OLEObject Type="Embed" ProgID="Equation.DSMT4" ShapeID="_x0000_i1040" DrawAspect="Content" ObjectID="_1548859268" r:id="rId55"/>
        </w:object>
      </w:r>
      <w:r>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(4-7)</w:t>
      </w:r>
    </w:p>
    <w:p w:rsidR="008946B6" w:rsidRDefault="008946B6" w:rsidP="008946B6">
      <w:pPr>
        <w:jc w:val="center"/>
      </w:pPr>
      <w:r w:rsidRPr="00220065">
        <w:rPr>
          <w:rFonts w:ascii="Euclid Math One" w:hAnsi="Euclid Math One" w:hint="eastAsia"/>
          <w:position w:val="-12"/>
          <w:szCs w:val="24"/>
        </w:rPr>
        <w:object w:dxaOrig="5520" w:dyaOrig="360">
          <v:shape id="_x0000_i1041" type="#_x0000_t75" style="width:276.2pt;height:18.25pt" o:ole="">
            <v:imagedata r:id="rId56" o:title=""/>
          </v:shape>
          <o:OLEObject Type="Embed" ProgID="Equation.DSMT4" ShapeID="_x0000_i1041" DrawAspect="Content" ObjectID="_1548859269" r:id="rId57"/>
        </w:object>
      </w:r>
    </w:p>
    <w:p w:rsidR="007030B7" w:rsidRPr="004E3004" w:rsidRDefault="007030B7" w:rsidP="00347909">
      <w:pPr>
        <w:widowControl/>
        <w:ind w:firstLineChars="0" w:firstLine="0"/>
        <w:jc w:val="right"/>
        <w:rPr>
          <w:rFonts w:ascii="Euclid Math One" w:hAnsi="Euclid Math One"/>
          <w:szCs w:val="24"/>
        </w:rPr>
      </w:pPr>
      <w:r>
        <w:rPr>
          <w:szCs w:val="24"/>
        </w:rPr>
        <w:t>(4-8)</w:t>
      </w:r>
    </w:p>
    <w:p w:rsidR="008946B6" w:rsidRDefault="008946B6" w:rsidP="008946B6">
      <w:r>
        <w:rPr>
          <w:rFonts w:hint="eastAsia"/>
        </w:rPr>
        <w:t>回归拟合的结果如图</w:t>
      </w:r>
      <w:r>
        <w:rPr>
          <w:rFonts w:hint="eastAsia"/>
        </w:rPr>
        <w:t>4-</w:t>
      </w:r>
      <w:r>
        <w:t>3(b)</w:t>
      </w:r>
      <w:r>
        <w:rPr>
          <w:rFonts w:hint="eastAsia"/>
        </w:rPr>
        <w:t>所示，平均离场流量平均数在推出率</w:t>
      </w:r>
      <w:r>
        <w:rPr>
          <w:rFonts w:hint="eastAsia"/>
        </w:rPr>
        <w:t>N</w:t>
      </w:r>
      <w:r>
        <w:rPr>
          <w:rFonts w:hint="eastAsia"/>
        </w:rPr>
        <w:t>≥</w:t>
      </w:r>
      <w:r>
        <w:rPr>
          <w:rFonts w:hint="eastAsia"/>
        </w:rPr>
        <w:t>2</w:t>
      </w:r>
      <w:r>
        <w:t>5</w:t>
      </w:r>
      <w:r>
        <w:rPr>
          <w:rFonts w:hint="eastAsia"/>
        </w:rPr>
        <w:t>架次</w:t>
      </w:r>
      <w:r>
        <w:rPr>
          <w:rFonts w:hint="eastAsia"/>
        </w:rPr>
        <w:t>/15</w:t>
      </w:r>
      <w:r>
        <w:rPr>
          <w:rFonts w:hint="eastAsia"/>
        </w:rPr>
        <w:t>分钟后达到饱和值</w:t>
      </w:r>
      <w:r>
        <w:rPr>
          <w:rFonts w:hint="eastAsia"/>
        </w:rPr>
        <w:t>1</w:t>
      </w:r>
      <w:r>
        <w:t>8</w:t>
      </w:r>
      <w:r>
        <w:rPr>
          <w:rFonts w:hint="eastAsia"/>
        </w:rPr>
        <w:t>架次</w:t>
      </w:r>
      <w:r>
        <w:rPr>
          <w:rFonts w:hint="eastAsia"/>
        </w:rPr>
        <w:t>/15</w:t>
      </w:r>
      <w:r>
        <w:rPr>
          <w:rFonts w:hint="eastAsia"/>
        </w:rPr>
        <w:t>分钟，而此时的平均离场流量中位数为</w:t>
      </w:r>
      <w:r>
        <w:rPr>
          <w:rFonts w:hint="eastAsia"/>
        </w:rPr>
        <w:t>19</w:t>
      </w:r>
      <w:r>
        <w:rPr>
          <w:rFonts w:hint="eastAsia"/>
        </w:rPr>
        <w:t>架次</w:t>
      </w:r>
      <w:r>
        <w:rPr>
          <w:rFonts w:hint="eastAsia"/>
        </w:rPr>
        <w:t>/15</w:t>
      </w:r>
      <w:r>
        <w:rPr>
          <w:rFonts w:hint="eastAsia"/>
        </w:rPr>
        <w:t>分钟。因此，通过观测得出，该运行模式下的跑道系统，在推出率达到</w:t>
      </w:r>
      <w:r>
        <w:rPr>
          <w:rFonts w:hint="eastAsia"/>
        </w:rPr>
        <w:t>18</w:t>
      </w:r>
      <w:r>
        <w:rPr>
          <w:rFonts w:hint="eastAsia"/>
        </w:rPr>
        <w:t>架次</w:t>
      </w:r>
      <w:r>
        <w:rPr>
          <w:rFonts w:hint="eastAsia"/>
        </w:rPr>
        <w:t>/15</w:t>
      </w:r>
      <w:r>
        <w:rPr>
          <w:rFonts w:hint="eastAsia"/>
        </w:rPr>
        <w:t>分钟后的平均离场容量为</w:t>
      </w:r>
      <w:r>
        <w:rPr>
          <w:rFonts w:hint="eastAsia"/>
        </w:rPr>
        <w:t>18</w:t>
      </w:r>
      <w:r>
        <w:rPr>
          <w:rFonts w:hint="eastAsia"/>
        </w:rPr>
        <w:t>架次</w:t>
      </w:r>
      <w:r>
        <w:rPr>
          <w:rFonts w:hint="eastAsia"/>
        </w:rPr>
        <w:t>/15</w:t>
      </w:r>
      <w:r>
        <w:rPr>
          <w:rFonts w:hint="eastAsia"/>
        </w:rPr>
        <w:t>分钟，或</w:t>
      </w:r>
      <w:r>
        <w:rPr>
          <w:rFonts w:hint="eastAsia"/>
        </w:rPr>
        <w:t>72</w:t>
      </w:r>
      <w:r>
        <w:rPr>
          <w:rFonts w:hint="eastAsia"/>
        </w:rPr>
        <w:t>架次</w:t>
      </w:r>
      <w:r>
        <w:rPr>
          <w:rFonts w:hint="eastAsia"/>
        </w:rPr>
        <w:t>/</w:t>
      </w:r>
      <w:r>
        <w:rPr>
          <w:rFonts w:hint="eastAsia"/>
        </w:rPr>
        <w:t>小时。推出率在</w:t>
      </w:r>
      <w:r>
        <w:rPr>
          <w:rFonts w:hint="eastAsia"/>
        </w:rPr>
        <w:t>20</w:t>
      </w:r>
      <w:r>
        <w:rPr>
          <w:rFonts w:hint="eastAsia"/>
        </w:rPr>
        <w:t>架次</w:t>
      </w:r>
      <w:r>
        <w:rPr>
          <w:rFonts w:hint="eastAsia"/>
        </w:rPr>
        <w:t>/15</w:t>
      </w:r>
      <w:r>
        <w:rPr>
          <w:rFonts w:hint="eastAsia"/>
        </w:rPr>
        <w:t>分钟附近变化的时候，离场流量达到稳定值。</w:t>
      </w:r>
    </w:p>
    <w:p w:rsidR="008946B6" w:rsidRDefault="008946B6" w:rsidP="008946B6">
      <w:r>
        <w:rPr>
          <w:rFonts w:hint="eastAsia"/>
        </w:rPr>
        <w:t>可以发现，该方法也可以扩展</w:t>
      </w:r>
      <w:r w:rsidR="00B54B6F">
        <w:rPr>
          <w:rFonts w:hint="eastAsia"/>
        </w:rPr>
        <w:t>到对离场流量上分位数的研究</w:t>
      </w:r>
      <w:r w:rsidR="00646395">
        <w:rPr>
          <w:rFonts w:hint="eastAsia"/>
        </w:rPr>
        <w:t>[</w:t>
      </w:r>
      <w:r w:rsidR="00646395">
        <w:t>33</w:t>
      </w:r>
      <w:r w:rsidR="00646395">
        <w:rPr>
          <w:rFonts w:hint="eastAsia"/>
        </w:rPr>
        <w:t>]</w:t>
      </w:r>
      <w:r w:rsidR="00B54B6F">
        <w:rPr>
          <w:rFonts w:hint="eastAsia"/>
        </w:rPr>
        <w:t>。</w:t>
      </w:r>
      <w:r w:rsidR="0067093D">
        <w:rPr>
          <w:rFonts w:hint="eastAsia"/>
        </w:rPr>
        <w:t>通过建立分位数回归模型，同样可以建立以下凸优化问题：</w:t>
      </w:r>
    </w:p>
    <w:p w:rsidR="009B7863" w:rsidRDefault="00870A60" w:rsidP="0025648E">
      <w:pPr>
        <w:widowControl/>
        <w:ind w:firstLineChars="0" w:firstLine="0"/>
        <w:jc w:val="center"/>
        <w:rPr>
          <w:szCs w:val="24"/>
        </w:rPr>
      </w:pPr>
      <w:r w:rsidRPr="008946B6">
        <w:rPr>
          <w:position w:val="-28"/>
          <w:szCs w:val="24"/>
        </w:rPr>
        <w:object w:dxaOrig="5220" w:dyaOrig="680">
          <v:shape id="_x0000_i1042" type="#_x0000_t75" style="width:261.15pt;height:33.85pt" o:ole="">
            <v:imagedata r:id="rId58" o:title=""/>
          </v:shape>
          <o:OLEObject Type="Embed" ProgID="Equation.DSMT4" ShapeID="_x0000_i1042" DrawAspect="Content" ObjectID="_1548859270" r:id="rId59"/>
        </w:object>
      </w:r>
    </w:p>
    <w:p w:rsidR="007030B7" w:rsidRPr="004E3004" w:rsidRDefault="007030B7" w:rsidP="00347909">
      <w:pPr>
        <w:widowControl/>
        <w:ind w:firstLineChars="0" w:firstLine="0"/>
        <w:jc w:val="right"/>
        <w:rPr>
          <w:rFonts w:ascii="Euclid Math One" w:hAnsi="Euclid Math One"/>
          <w:szCs w:val="24"/>
        </w:rPr>
      </w:pPr>
      <w:r>
        <w:rPr>
          <w:szCs w:val="24"/>
        </w:rPr>
        <w:t>(4-9)</w: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43" type="#_x0000_t75" style="width:110.15pt;height:25.8pt" o:ole="">
            <v:imagedata r:id="rId60" o:title=""/>
          </v:shape>
          <o:OLEObject Type="Embed" ProgID="Equation.DSMT4" ShapeID="_x0000_i1043" DrawAspect="Content" ObjectID="_1548859271" r:id="rId61"/>
        </w:object>
      </w:r>
    </w:p>
    <w:p w:rsidR="007030B7" w:rsidRPr="004E3004" w:rsidRDefault="007030B7" w:rsidP="00347909">
      <w:pPr>
        <w:widowControl/>
        <w:ind w:firstLineChars="0" w:firstLine="0"/>
        <w:jc w:val="right"/>
        <w:rPr>
          <w:rFonts w:ascii="Euclid Math One" w:hAnsi="Euclid Math One"/>
          <w:szCs w:val="24"/>
        </w:rPr>
      </w:pPr>
      <w:r>
        <w:rPr>
          <w:szCs w:val="24"/>
        </w:rPr>
        <w:t>(4-10)</w: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44" type="#_x0000_t75" style="width:170.85pt;height:24.2pt" o:ole="">
            <v:imagedata r:id="rId62" o:title=""/>
          </v:shape>
          <o:OLEObject Type="Embed" ProgID="Equation.DSMT4" ShapeID="_x0000_i1044" DrawAspect="Content" ObjectID="_1548859272" r:id="rId63"/>
        </w:object>
      </w:r>
      <w:r w:rsidR="009B7863">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(4-11)</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45" type="#_x0000_t75" style="width:245pt;height:18.8pt" o:ole="">
            <v:imagedata r:id="rId64" o:title=""/>
          </v:shape>
          <o:OLEObject Type="Embed" ProgID="Equation.DSMT4" ShapeID="_x0000_i1045" DrawAspect="Content" ObjectID="_1548859273" r:id="rId65"/>
        </w:object>
      </w:r>
    </w:p>
    <w:p w:rsidR="007030B7" w:rsidRPr="004E3004" w:rsidRDefault="007030B7" w:rsidP="00347909">
      <w:pPr>
        <w:widowControl/>
        <w:ind w:firstLineChars="0" w:firstLine="0"/>
        <w:jc w:val="right"/>
        <w:rPr>
          <w:rFonts w:ascii="Euclid Math One" w:hAnsi="Euclid Math One"/>
          <w:szCs w:val="24"/>
        </w:rPr>
      </w:pPr>
      <w:r>
        <w:rPr>
          <w:szCs w:val="24"/>
        </w:rPr>
        <w:t>(4-12)</w:t>
      </w:r>
    </w:p>
    <w:p w:rsidR="00546500" w:rsidRPr="008946B6" w:rsidRDefault="00181FAF" w:rsidP="00546500">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pPr>
      <w:r w:rsidRPr="00AC12A5">
        <w:rPr>
          <w:rFonts w:hint="eastAsia"/>
          <w:highlight w:val="yellow"/>
        </w:rPr>
        <w:t>4</w:t>
      </w:r>
      <w:r w:rsidR="00866D19" w:rsidRPr="00AC12A5">
        <w:rPr>
          <w:rFonts w:hint="eastAsia"/>
          <w:highlight w:val="yellow"/>
        </w:rPr>
        <w:t>.</w:t>
      </w:r>
      <w:r w:rsidR="00866D19" w:rsidRPr="00AC12A5">
        <w:rPr>
          <w:highlight w:val="yellow"/>
        </w:rPr>
        <w:t>2</w:t>
      </w:r>
      <w:r w:rsidRPr="00AC12A5">
        <w:rPr>
          <w:highlight w:val="yellow"/>
        </w:rPr>
        <w:t>.2</w:t>
      </w:r>
      <w:r w:rsidR="00646395" w:rsidRPr="00AC12A5">
        <w:rPr>
          <w:highlight w:val="yellow"/>
        </w:rPr>
        <w:t xml:space="preserve"> </w:t>
      </w:r>
      <w:r w:rsidR="00866D19" w:rsidRPr="00AC12A5">
        <w:rPr>
          <w:rFonts w:hint="eastAsia"/>
          <w:highlight w:val="yellow"/>
        </w:rPr>
        <w:t>起飞率</w:t>
      </w:r>
      <w:r w:rsidRPr="00AC12A5">
        <w:rPr>
          <w:rFonts w:hint="eastAsia"/>
          <w:highlight w:val="yellow"/>
        </w:rPr>
        <w:t>~(</w:t>
      </w:r>
      <w:r w:rsidRPr="00AC12A5">
        <w:rPr>
          <w:rFonts w:hint="eastAsia"/>
          <w:highlight w:val="yellow"/>
        </w:rPr>
        <w:t>推出率</w:t>
      </w:r>
      <w:r w:rsidRPr="00AC12A5">
        <w:rPr>
          <w:rFonts w:hint="eastAsia"/>
          <w:highlight w:val="yellow"/>
        </w:rPr>
        <w:t xml:space="preserve">, </w:t>
      </w:r>
      <w:r w:rsidRPr="00AC12A5">
        <w:rPr>
          <w:rFonts w:hint="eastAsia"/>
          <w:highlight w:val="yellow"/>
        </w:rPr>
        <w:t>接收率</w:t>
      </w:r>
      <w:r w:rsidRPr="00AC12A5">
        <w:rPr>
          <w:rFonts w:hint="eastAsia"/>
          <w:highlight w:val="yellow"/>
        </w:rPr>
        <w:t>)</w:t>
      </w:r>
      <w:r w:rsidR="00866D19" w:rsidRPr="00AC12A5">
        <w:rPr>
          <w:rFonts w:hint="eastAsia"/>
          <w:highlight w:val="yellow"/>
        </w:rPr>
        <w:t>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机场容量包线，在机场降落率增大到一定程度后，起飞率不能继续随推出率增大而增大</w:t>
      </w:r>
      <w:r w:rsidR="00866D19">
        <w:rPr>
          <w:rFonts w:hint="eastAsia"/>
        </w:rPr>
        <w:t>[</w:t>
      </w:r>
      <w:r w:rsidR="00356EA7">
        <w:t>34</w:t>
      </w:r>
      <w:r w:rsidR="00866D19">
        <w:rPr>
          <w:rFonts w:hint="eastAsia"/>
        </w:rPr>
        <w:t>]</w:t>
      </w:r>
      <w:r w:rsidR="00866D19">
        <w:rPr>
          <w:rFonts w:hint="eastAsia"/>
        </w:rPr>
        <w:t>。降落率和推出率同时影响机场的起飞率。建立起飞率关于降落率和推出率的模型来进行分析。</w:t>
      </w:r>
    </w:p>
    <w:p w:rsidR="00866D19" w:rsidRDefault="00866D19" w:rsidP="00AD2388">
      <w:r>
        <w:rPr>
          <w:rFonts w:hint="eastAsia"/>
        </w:rPr>
        <w:lastRenderedPageBreak/>
        <w:t>定义降落率</w:t>
      </w:r>
      <w:r>
        <w:rPr>
          <w:rFonts w:hint="eastAsia"/>
        </w:rPr>
        <w:t>A(t)</w:t>
      </w:r>
      <w:r>
        <w:rPr>
          <w:rFonts w:hint="eastAsia"/>
        </w:rPr>
        <w:t>为</w:t>
      </w:r>
      <w:r>
        <w:rPr>
          <w:rFonts w:hint="eastAsia"/>
        </w:rPr>
        <w:t>15</w:t>
      </w:r>
      <w:r>
        <w:rPr>
          <w:rFonts w:hint="eastAsia"/>
        </w:rPr>
        <w:t>分钟时间段</w:t>
      </w:r>
      <w:r>
        <w:rPr>
          <w:rFonts w:hint="eastAsia"/>
        </w:rPr>
        <w:t>[t, t+15</w:t>
      </w:r>
      <w:r>
        <w:t>]</w:t>
      </w:r>
      <w:r>
        <w:rPr>
          <w:rFonts w:hint="eastAsia"/>
        </w:rPr>
        <w:t>内机场降落的航班数，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r>
        <w:rPr>
          <w:rFonts w:hint="eastAsia"/>
        </w:rPr>
        <w:t>内机场起飞的航班数，</w:t>
      </w:r>
      <w:r>
        <w:rPr>
          <w:rFonts w:hint="eastAsia"/>
        </w:rPr>
        <w:t>N</w:t>
      </w:r>
      <w:r>
        <w:t>(t)</w:t>
      </w:r>
      <w:r>
        <w:rPr>
          <w:rFonts w:hint="eastAsia"/>
        </w:rPr>
        <w:t>为</w:t>
      </w:r>
      <w:r>
        <w:rPr>
          <w:rFonts w:hint="eastAsia"/>
        </w:rPr>
        <w:t>15</w:t>
      </w:r>
      <w:r>
        <w:rPr>
          <w:rFonts w:hint="eastAsia"/>
        </w:rPr>
        <w:t>分钟时间段</w:t>
      </w:r>
      <w:r>
        <w:rPr>
          <w:rFonts w:hint="eastAsia"/>
        </w:rPr>
        <w:t>[t, t+15</w:t>
      </w:r>
      <w:r>
        <w:t>]</w:t>
      </w:r>
      <w:r>
        <w:rPr>
          <w:rFonts w:hint="eastAsia"/>
        </w:rPr>
        <w:t>内机场推出的航班数。二元拟合模型增加以下约束：</w:t>
      </w:r>
    </w:p>
    <w:p w:rsidR="00016DAA" w:rsidRDefault="00866D19" w:rsidP="00AD2388">
      <w:r>
        <w:rPr>
          <w:rFonts w:hint="eastAsia"/>
        </w:rPr>
        <w:t>1</w:t>
      </w:r>
      <w:r>
        <w:rPr>
          <w:rFonts w:hint="eastAsia"/>
        </w:rPr>
        <w:t>、根据机场容量包线可知，在一个确定的推出率下，起飞率是降落率的非增凹函数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Pr>
          <w:rFonts w:hint="eastAsia"/>
        </w:rPr>
        <w:t>；</w:t>
      </w:r>
    </w:p>
    <w:p w:rsidR="00B249E2" w:rsidRDefault="00130871" w:rsidP="00AD2388">
      <w:r>
        <w:t>2</w:t>
      </w:r>
      <w:r>
        <w:rPr>
          <w:rFonts w:hint="eastAsia"/>
        </w:rPr>
        <w:t>、对任意接收率的取值，起飞率是推出率的函数，且其不能在接收率较低时保持较大的增长率；</w:t>
      </w:r>
    </w:p>
    <w:p w:rsidR="00130871" w:rsidRDefault="00130871" w:rsidP="00AD2388">
      <w:r>
        <w:rPr>
          <w:rFonts w:hint="eastAsia"/>
        </w:rPr>
        <w:t>3</w:t>
      </w:r>
      <w:r>
        <w:rPr>
          <w:rFonts w:hint="eastAsia"/>
        </w:rPr>
        <w:t>、对任意推出率的取值，起飞率是接收率的函数，且其不能在推出率较低时保持较小的下降率。</w:t>
      </w:r>
    </w:p>
    <w:p w:rsidR="00130871" w:rsidRDefault="00130871" w:rsidP="00130871">
      <w:r>
        <w:rPr>
          <w:rFonts w:hint="eastAsia"/>
        </w:rPr>
        <w:t>因此，该问题可以转化为以下模型：</w:t>
      </w:r>
    </w:p>
    <w:p w:rsidR="00BA78AB" w:rsidRDefault="00130871" w:rsidP="00130871">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r w:rsidR="00BA78AB">
        <w:rPr>
          <w:rFonts w:hint="eastAsia"/>
        </w:rPr>
        <w:t>建立</w:t>
      </w:r>
      <w:r w:rsidR="00DC5ED8">
        <w:rPr>
          <w:rFonts w:hint="eastAsia"/>
        </w:rPr>
        <w:t>方程</w:t>
      </w:r>
      <w:r w:rsidR="00BA78AB" w:rsidRPr="00BA78AB">
        <w:rPr>
          <w:position w:val="-10"/>
        </w:rPr>
        <w:object w:dxaOrig="1140" w:dyaOrig="360">
          <v:shape id="_x0000_i1046" type="#_x0000_t75" style="width:56.95pt;height:18.25pt" o:ole="">
            <v:imagedata r:id="rId66" o:title=""/>
          </v:shape>
          <o:OLEObject Type="Embed" ProgID="Equation.DSMT4" ShapeID="_x0000_i1046" DrawAspect="Content" ObjectID="_1548859274" r:id="rId67"/>
        </w:object>
      </w:r>
      <w:r w:rsidR="00BA78AB">
        <w:t xml:space="preserve"> </w:t>
      </w:r>
      <w:r w:rsidR="00BA78AB">
        <w:rPr>
          <w:rFonts w:hint="eastAsia"/>
        </w:rPr>
        <w:t>，该方程估计了起飞率的均值，即得到：</w:t>
      </w:r>
    </w:p>
    <w:p w:rsidR="00B249E2" w:rsidRDefault="00BA78AB" w:rsidP="00F94215">
      <w:pPr>
        <w:jc w:val="center"/>
      </w:pPr>
      <w:r w:rsidRPr="00BA78AB">
        <w:rPr>
          <w:position w:val="-10"/>
        </w:rPr>
        <w:object w:dxaOrig="1579" w:dyaOrig="320">
          <v:shape id="_x0000_i1047" type="#_x0000_t75" style="width:79pt;height:16.1pt" o:ole="">
            <v:imagedata r:id="rId68" o:title=""/>
          </v:shape>
          <o:OLEObject Type="Embed" ProgID="Equation.DSMT4" ShapeID="_x0000_i1047" DrawAspect="Content" ObjectID="_1548859275" r:id="rId69"/>
        </w:object>
      </w:r>
    </w:p>
    <w:p w:rsidR="00347909" w:rsidRPr="004E3004" w:rsidRDefault="00347909" w:rsidP="00347909">
      <w:pPr>
        <w:widowControl/>
        <w:ind w:firstLineChars="0" w:firstLine="0"/>
        <w:jc w:val="right"/>
        <w:rPr>
          <w:rFonts w:ascii="Euclid Math One" w:hAnsi="Euclid Math One"/>
          <w:szCs w:val="24"/>
        </w:rPr>
      </w:pPr>
      <w:r>
        <w:rPr>
          <w:szCs w:val="24"/>
        </w:rPr>
        <w:t>(4-13)</w:t>
      </w:r>
    </w:p>
    <w:p w:rsidR="00F94215" w:rsidRDefault="00F94215" w:rsidP="00F94215">
      <w:r>
        <w:rPr>
          <w:rFonts w:hint="eastAsia"/>
        </w:rPr>
        <w:t>其中，</w:t>
      </w:r>
      <w:r>
        <w:rPr>
          <w:rFonts w:hint="eastAsia"/>
        </w:rPr>
        <w:t>N(t)</w:t>
      </w:r>
      <w:r>
        <w:rPr>
          <w:rFonts w:hint="eastAsia"/>
        </w:rPr>
        <w:t>、</w:t>
      </w:r>
      <w:r>
        <w:rPr>
          <w:rFonts w:hint="eastAsia"/>
        </w:rPr>
        <w:t>A</w:t>
      </w:r>
      <w:r>
        <w:t>(t)</w:t>
      </w:r>
      <w:r>
        <w:rPr>
          <w:rFonts w:hint="eastAsia"/>
        </w:rPr>
        <w:t>的取值均为自然数。因此只需要对</w:t>
      </w:r>
      <w:r>
        <w:rPr>
          <w:rFonts w:hint="eastAsia"/>
        </w:rPr>
        <w:t>g(0, 0),</w:t>
      </w:r>
      <w:r>
        <w:t>…,g(n, l)</w:t>
      </w:r>
      <w:r>
        <w:rPr>
          <w:rFonts w:hint="eastAsia"/>
        </w:rPr>
        <w:t>的值进行估计，</w:t>
      </w:r>
      <w:r>
        <w:rPr>
          <w:rFonts w:hint="eastAsia"/>
        </w:rPr>
        <w:t>n</w:t>
      </w:r>
      <w:r>
        <w:rPr>
          <w:rFonts w:hint="eastAsia"/>
        </w:rPr>
        <w:t>和</w:t>
      </w:r>
      <w:r>
        <w:rPr>
          <w:rFonts w:hint="eastAsia"/>
        </w:rPr>
        <w:t>l</w:t>
      </w:r>
      <w:r>
        <w:rPr>
          <w:rFonts w:hint="eastAsia"/>
        </w:rPr>
        <w:t>的的取值为</w:t>
      </w:r>
      <w:r>
        <w:rPr>
          <w:rFonts w:hint="eastAsia"/>
        </w:rPr>
        <w:t>N(t</w:t>
      </w:r>
      <w:r>
        <w:t>)</w:t>
      </w:r>
      <w:r>
        <w:rPr>
          <w:rFonts w:hint="eastAsia"/>
        </w:rPr>
        <w:t>和</w:t>
      </w:r>
      <w:r>
        <w:rPr>
          <w:rFonts w:hint="eastAsia"/>
        </w:rPr>
        <w:t>A</w:t>
      </w:r>
      <w:r>
        <w:t>(t)</w:t>
      </w:r>
      <w:r>
        <w:rPr>
          <w:rFonts w:hint="eastAsia"/>
        </w:rPr>
        <w:t>的最大值，即：</w:t>
      </w:r>
      <w:r w:rsidRPr="00F94215">
        <w:rPr>
          <w:position w:val="-10"/>
        </w:rPr>
        <w:object w:dxaOrig="1520" w:dyaOrig="320">
          <v:shape id="_x0000_i1048" type="#_x0000_t75" style="width:75.75pt;height:16.1pt" o:ole="">
            <v:imagedata r:id="rId70" o:title=""/>
          </v:shape>
          <o:OLEObject Type="Embed" ProgID="Equation.DSMT4" ShapeID="_x0000_i1048" DrawAspect="Content" ObjectID="_1548859276" r:id="rId71"/>
        </w:object>
      </w:r>
      <w:r>
        <w:rPr>
          <w:rFonts w:hint="eastAsia"/>
        </w:rPr>
        <w:t>，</w:t>
      </w:r>
      <w:r w:rsidRPr="00F94215">
        <w:rPr>
          <w:position w:val="-10"/>
        </w:rPr>
        <w:object w:dxaOrig="1440" w:dyaOrig="320">
          <v:shape id="_x0000_i1049" type="#_x0000_t75" style="width:1in;height:16.1pt" o:ole="">
            <v:imagedata r:id="rId72" o:title=""/>
          </v:shape>
          <o:OLEObject Type="Embed" ProgID="Equation.DSMT4" ShapeID="_x0000_i1049" DrawAspect="Content" ObjectID="_1548859277" r:id="rId73"/>
        </w:object>
      </w:r>
      <w:r>
        <w:rPr>
          <w:rFonts w:hint="eastAsia"/>
        </w:rPr>
        <w:t>。由上述分析可知，</w:t>
      </w:r>
      <w:r>
        <w:rPr>
          <w:rFonts w:hint="eastAsia"/>
        </w:rPr>
        <w:t>g</w:t>
      </w:r>
      <w:r>
        <w:rPr>
          <w:rFonts w:hint="eastAsia"/>
        </w:rPr>
        <w:t>为</w:t>
      </w:r>
      <w:r>
        <w:rPr>
          <w:rFonts w:hint="eastAsia"/>
        </w:rPr>
        <w:t>N(t</w:t>
      </w:r>
      <w:r>
        <w:t>)</w:t>
      </w:r>
      <w:r>
        <w:rPr>
          <w:rFonts w:hint="eastAsia"/>
        </w:rPr>
        <w:t>和</w:t>
      </w:r>
      <w:r>
        <w:rPr>
          <w:rFonts w:hint="eastAsia"/>
        </w:rPr>
        <w:t>A</w:t>
      </w:r>
      <w:r>
        <w:t>(t)</w:t>
      </w:r>
      <w:r>
        <w:rPr>
          <w:rFonts w:hint="eastAsia"/>
        </w:rPr>
        <w:t>的分段线性函数，这样就将三维的问题降维成了一个二维问题：</w:t>
      </w:r>
    </w:p>
    <w:p w:rsidR="003830CE" w:rsidRDefault="003830CE" w:rsidP="003830CE">
      <w:pPr>
        <w:widowControl/>
        <w:ind w:firstLineChars="0" w:firstLine="0"/>
        <w:jc w:val="center"/>
        <w:rPr>
          <w:szCs w:val="24"/>
        </w:rPr>
      </w:pPr>
      <w:r w:rsidRPr="009F47FB">
        <w:rPr>
          <w:position w:val="-28"/>
          <w:szCs w:val="24"/>
        </w:rPr>
        <w:object w:dxaOrig="1600" w:dyaOrig="680">
          <v:shape id="_x0000_i1050" type="#_x0000_t75" style="width:80.05pt;height:33.85pt" o:ole="">
            <v:imagedata r:id="rId42" o:title=""/>
          </v:shape>
          <o:OLEObject Type="Embed" ProgID="Equation.DSMT4" ShapeID="_x0000_i1050" DrawAspect="Content" ObjectID="_1548859278" r:id="rId74"/>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4</w:t>
      </w:r>
      <w:r>
        <w:rPr>
          <w:szCs w:val="24"/>
        </w:rPr>
        <w:t>)</w:t>
      </w:r>
    </w:p>
    <w:p w:rsidR="003830CE" w:rsidRDefault="003830CE" w:rsidP="003830CE">
      <w:r>
        <w:rPr>
          <w:rFonts w:hint="eastAsia"/>
        </w:rPr>
        <w:t>s</w:t>
      </w:r>
      <w:r>
        <w:t xml:space="preserve">ubject </w:t>
      </w:r>
      <w:r>
        <w:rPr>
          <w:rFonts w:hint="eastAsia"/>
        </w:rPr>
        <w:t>t</w:t>
      </w:r>
      <w:r>
        <w:t>o</w:t>
      </w:r>
      <w:r>
        <w:rPr>
          <w:rFonts w:hint="eastAsia"/>
        </w:rPr>
        <w:t xml:space="preserve">: </w:t>
      </w:r>
    </w:p>
    <w:p w:rsidR="00B64605" w:rsidRDefault="007030B7" w:rsidP="00B64605">
      <w:pPr>
        <w:ind w:firstLineChars="0" w:firstLine="0"/>
        <w:jc w:val="center"/>
      </w:pPr>
      <w:r w:rsidRPr="009F47FB">
        <w:rPr>
          <w:position w:val="-12"/>
          <w:szCs w:val="24"/>
        </w:rPr>
        <w:object w:dxaOrig="2380" w:dyaOrig="499">
          <v:shape id="_x0000_i1051" type="#_x0000_t75" style="width:118.75pt;height:24.7pt" o:ole="">
            <v:imagedata r:id="rId75" o:title=""/>
          </v:shape>
          <o:OLEObject Type="Embed" ProgID="Equation.DSMT4" ShapeID="_x0000_i1051" DrawAspect="Content" ObjectID="_1548859279" r:id="rId76"/>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5</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20" w:dyaOrig="320">
          <v:shape id="_x0000_i1052" type="#_x0000_t75" style="width:185.9pt;height:16.1pt" o:ole="">
            <v:imagedata r:id="rId77" o:title=""/>
          </v:shape>
          <o:OLEObject Type="Embed" ProgID="Equation.DSMT4" ShapeID="_x0000_i1052" DrawAspect="Content" ObjectID="_1548859280" r:id="rId78"/>
        </w:object>
      </w:r>
      <w:r w:rsidR="003830CE">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6</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3" type="#_x0000_t75" style="width:287.45pt;height:16.1pt" o:ole="">
            <v:imagedata r:id="rId79" o:title=""/>
          </v:shape>
          <o:OLEObject Type="Embed" ProgID="Equation.DSMT4" ShapeID="_x0000_i1053" DrawAspect="Content" ObjectID="_1548859281" r:id="rId80"/>
        </w:object>
      </w:r>
    </w:p>
    <w:p w:rsidR="007030B7" w:rsidRPr="004E3004" w:rsidRDefault="007030B7" w:rsidP="00347909">
      <w:pPr>
        <w:widowControl/>
        <w:ind w:firstLineChars="0" w:firstLine="0"/>
        <w:jc w:val="right"/>
        <w:rPr>
          <w:rFonts w:ascii="Euclid Math One" w:hAnsi="Euclid Math One"/>
          <w:szCs w:val="24"/>
        </w:rPr>
      </w:pPr>
      <w:r>
        <w:rPr>
          <w:szCs w:val="24"/>
        </w:rPr>
        <w:lastRenderedPageBreak/>
        <w:t>(4-1</w:t>
      </w:r>
      <w:r w:rsidR="00347909">
        <w:rPr>
          <w:szCs w:val="24"/>
        </w:rPr>
        <w:t>7</w:t>
      </w:r>
      <w:r>
        <w:rPr>
          <w:szCs w:val="24"/>
        </w:rPr>
        <w:t>)</w:t>
      </w:r>
    </w:p>
    <w:p w:rsidR="007F49E0" w:rsidRPr="004E3004" w:rsidRDefault="007F49E0"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80" w:dyaOrig="320">
          <v:shape id="_x0000_i1054" type="#_x0000_t75" style="width:188.6pt;height:16.1pt" o:ole="">
            <v:imagedata r:id="rId81" o:title=""/>
          </v:shape>
          <o:OLEObject Type="Embed" ProgID="Equation.DSMT4" ShapeID="_x0000_i1054" DrawAspect="Content" ObjectID="_1548859282" r:id="rId82"/>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8</w:t>
      </w:r>
      <w:r>
        <w:rPr>
          <w:szCs w:val="24"/>
        </w:rPr>
        <w:t>)</w:t>
      </w:r>
    </w:p>
    <w:p w:rsidR="003830CE"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5" type="#_x0000_t75" style="width:287.45pt;height:16.1pt" o:ole="">
            <v:imagedata r:id="rId83" o:title=""/>
          </v:shape>
          <o:OLEObject Type="Embed" ProgID="Equation.DSMT4" ShapeID="_x0000_i1055" DrawAspect="Content" ObjectID="_1548859283" r:id="rId84"/>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9</w:t>
      </w:r>
      <w:r>
        <w:rPr>
          <w:szCs w:val="24"/>
        </w:rPr>
        <w:t>)</w:t>
      </w:r>
    </w:p>
    <w:p w:rsidR="007F49E0"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7500" w:dyaOrig="320">
          <v:shape id="_x0000_i1056" type="#_x0000_t75" style="width:374.5pt;height:16.1pt" o:ole="">
            <v:imagedata r:id="rId85" o:title=""/>
          </v:shape>
          <o:OLEObject Type="Embed" ProgID="Equation.DSMT4" ShapeID="_x0000_i1056" DrawAspect="Content" ObjectID="_1548859284" r:id="rId86"/>
        </w:object>
      </w:r>
    </w:p>
    <w:p w:rsidR="007030B7" w:rsidRPr="004E3004" w:rsidRDefault="007030B7" w:rsidP="00347909">
      <w:pPr>
        <w:widowControl/>
        <w:ind w:firstLineChars="0" w:firstLine="0"/>
        <w:jc w:val="right"/>
        <w:rPr>
          <w:rFonts w:ascii="Euclid Math One" w:hAnsi="Euclid Math One"/>
          <w:szCs w:val="24"/>
        </w:rPr>
      </w:pPr>
      <w:r>
        <w:rPr>
          <w:szCs w:val="24"/>
        </w:rPr>
        <w:t>(4-</w:t>
      </w:r>
      <w:r w:rsidR="00347909">
        <w:rPr>
          <w:szCs w:val="24"/>
        </w:rPr>
        <w:t>20</w:t>
      </w:r>
      <w:r>
        <w:rPr>
          <w:szCs w:val="24"/>
        </w:rPr>
        <w:t>)</w:t>
      </w:r>
    </w:p>
    <w:p w:rsidR="007F49E0" w:rsidRDefault="007F49E0" w:rsidP="007F49E0">
      <w:pPr>
        <w:ind w:firstLineChars="0" w:firstLine="0"/>
        <w:jc w:val="center"/>
      </w:pPr>
      <w:r w:rsidRPr="00B64605">
        <w:rPr>
          <w:rFonts w:ascii="Euclid Math One" w:hAnsi="Euclid Math One" w:hint="eastAsia"/>
          <w:position w:val="-10"/>
          <w:szCs w:val="24"/>
        </w:rPr>
        <w:object w:dxaOrig="7460" w:dyaOrig="320">
          <v:shape id="_x0000_i1057" type="#_x0000_t75" style="width:372.9pt;height:16.1pt" o:ole="">
            <v:imagedata r:id="rId87" o:title=""/>
          </v:shape>
          <o:OLEObject Type="Embed" ProgID="Equation.DSMT4" ShapeID="_x0000_i1057" DrawAspect="Content" ObjectID="_1548859285" r:id="rId88"/>
        </w:object>
      </w:r>
    </w:p>
    <w:p w:rsidR="007030B7" w:rsidRDefault="007030B7" w:rsidP="00347909">
      <w:pPr>
        <w:widowControl/>
        <w:ind w:firstLineChars="0" w:firstLine="0"/>
        <w:jc w:val="right"/>
        <w:rPr>
          <w:szCs w:val="24"/>
        </w:rPr>
      </w:pPr>
      <w:r>
        <w:rPr>
          <w:szCs w:val="24"/>
        </w:rPr>
        <w:t>(4-2</w:t>
      </w:r>
      <w:r w:rsidR="00347909">
        <w:rPr>
          <w:szCs w:val="24"/>
        </w:rPr>
        <w:t>1</w:t>
      </w:r>
      <w:r>
        <w:rPr>
          <w:szCs w:val="24"/>
        </w:rPr>
        <w:t>)</w:t>
      </w:r>
    </w:p>
    <w:p w:rsidR="00347909" w:rsidRPr="004E3004" w:rsidRDefault="00AA4A81" w:rsidP="00347909">
      <w:r>
        <w:rPr>
          <w:rFonts w:hint="eastAsia"/>
        </w:rPr>
        <w:t>下面对该模型进行简要解释。方程</w:t>
      </w:r>
      <w:r>
        <w:rPr>
          <w:rFonts w:hint="eastAsia"/>
        </w:rPr>
        <w:t>(4-16)</w:t>
      </w:r>
      <w:r>
        <w:rPr>
          <w:rFonts w:hint="eastAsia"/>
        </w:rPr>
        <w:t>和</w:t>
      </w:r>
      <w:r>
        <w:rPr>
          <w:rFonts w:hint="eastAsia"/>
        </w:rPr>
        <w:t>(</w:t>
      </w:r>
      <w:r>
        <w:t>4</w:t>
      </w:r>
      <w:r>
        <w:rPr>
          <w:rFonts w:hint="eastAsia"/>
        </w:rPr>
        <w:t>-</w:t>
      </w:r>
      <w:r>
        <w:t>17</w:t>
      </w:r>
      <w:r>
        <w:rPr>
          <w:rFonts w:hint="eastAsia"/>
        </w:rPr>
        <w:t>)</w:t>
      </w:r>
      <w:r w:rsidR="00E26945">
        <w:rPr>
          <w:rFonts w:hint="eastAsia"/>
        </w:rPr>
        <w:t>代表接收率和起飞率是推出率的单调非减凸函数。方程</w:t>
      </w:r>
      <w:r w:rsidR="00E26945">
        <w:rPr>
          <w:rFonts w:hint="eastAsia"/>
        </w:rPr>
        <w:t>(4-18)</w:t>
      </w:r>
      <w:r w:rsidR="00E26945">
        <w:rPr>
          <w:rFonts w:hint="eastAsia"/>
        </w:rPr>
        <w:t>和</w:t>
      </w:r>
      <w:r w:rsidR="00E26945">
        <w:rPr>
          <w:rFonts w:hint="eastAsia"/>
        </w:rPr>
        <w:t>(4-19)</w:t>
      </w:r>
      <w:r w:rsidR="00E26945">
        <w:rPr>
          <w:rFonts w:hint="eastAsia"/>
        </w:rPr>
        <w:t>代表推出率和起飞率是接收率的非减凸函数。最后，方程</w:t>
      </w:r>
      <w:r w:rsidR="00E26945">
        <w:rPr>
          <w:rFonts w:hint="eastAsia"/>
        </w:rPr>
        <w:t>(4-20)</w:t>
      </w:r>
      <w:r w:rsidR="00E26945">
        <w:rPr>
          <w:rFonts w:hint="eastAsia"/>
        </w:rPr>
        <w:t>表示在增大推出率时起飞率的</w:t>
      </w:r>
      <w:r w:rsidR="001E7383">
        <w:rPr>
          <w:rFonts w:hint="eastAsia"/>
        </w:rPr>
        <w:t>边际</w:t>
      </w:r>
      <w:r w:rsidR="00E26945">
        <w:rPr>
          <w:rFonts w:hint="eastAsia"/>
        </w:rPr>
        <w:t>收益随接收率的减小而增大，而方程</w:t>
      </w:r>
      <w:r w:rsidR="00E26945">
        <w:rPr>
          <w:rFonts w:hint="eastAsia"/>
        </w:rPr>
        <w:t>(4-21)</w:t>
      </w:r>
      <w:r w:rsidR="00E26945">
        <w:rPr>
          <w:rFonts w:hint="eastAsia"/>
        </w:rPr>
        <w:t>则表示</w:t>
      </w:r>
      <w:r w:rsidR="001E7383">
        <w:rPr>
          <w:rFonts w:hint="eastAsia"/>
        </w:rPr>
        <w:t>减小接收率时起飞率的边际收益随推出率的减小而减小。</w:t>
      </w:r>
    </w:p>
    <w:p w:rsidR="00F94215" w:rsidRPr="00F94215" w:rsidRDefault="00F6677E" w:rsidP="00F94215">
      <w:r>
        <w:rPr>
          <w:rFonts w:hint="eastAsia"/>
        </w:rPr>
        <w:t>通过以上约束条件，将起飞率定义为推出率和接收率的方程。</w:t>
      </w:r>
      <w:r w:rsidR="00863E4D">
        <w:rPr>
          <w:rFonts w:hint="eastAsia"/>
        </w:rPr>
        <w:t>（图）</w:t>
      </w:r>
      <w:r w:rsidR="00AC12A5">
        <w:rPr>
          <w:rFonts w:hint="eastAsia"/>
        </w:rPr>
        <w:t>是不同接收率条件下的起飞率</w:t>
      </w:r>
      <w:r w:rsidR="00AC12A5">
        <w:rPr>
          <w:rFonts w:hint="eastAsia"/>
        </w:rPr>
        <w:t>-</w:t>
      </w:r>
      <w:r w:rsidR="00AC12A5">
        <w:rPr>
          <w:rFonts w:hint="eastAsia"/>
        </w:rPr>
        <w:t>推出率曲线，由图可知，接收率会对起飞率造成影响。（图）为不同推出率条件下的起飞率</w:t>
      </w:r>
      <w:r w:rsidR="00AC12A5">
        <w:rPr>
          <w:rFonts w:hint="eastAsia"/>
        </w:rPr>
        <w:t>-</w:t>
      </w:r>
      <w:r w:rsidR="00AC12A5">
        <w:rPr>
          <w:rFonts w:hint="eastAsia"/>
        </w:rPr>
        <w:t>接收率曲线，从图中可以看出，接收率是起飞率的影响因素。</w:t>
      </w:r>
    </w:p>
    <w:p w:rsidR="00B249E2" w:rsidRDefault="008B75E9" w:rsidP="008B75E9">
      <w:pPr>
        <w:pStyle w:val="3"/>
      </w:pPr>
      <w:r>
        <w:rPr>
          <w:rFonts w:hint="eastAsia"/>
        </w:rPr>
        <w:t>4.</w:t>
      </w:r>
      <w:r>
        <w:t xml:space="preserve">3 </w:t>
      </w:r>
      <w:r>
        <w:rPr>
          <w:rFonts w:hint="eastAsia"/>
        </w:rPr>
        <w:t>运行容量包线</w:t>
      </w:r>
    </w:p>
    <w:p w:rsidR="008B75E9" w:rsidRPr="008B75E9" w:rsidRDefault="008B75E9" w:rsidP="008B75E9">
      <w:r>
        <w:rPr>
          <w:rFonts w:hint="eastAsia"/>
        </w:rPr>
        <w:t>4.</w:t>
      </w:r>
      <w:r>
        <w:t>3</w:t>
      </w:r>
      <w:r>
        <w:rPr>
          <w:rFonts w:hint="eastAsia"/>
        </w:rPr>
        <w:t>.</w:t>
      </w:r>
      <w:r>
        <w:t xml:space="preserve">1 </w:t>
      </w:r>
      <w:r>
        <w:rPr>
          <w:rFonts w:hint="eastAsia"/>
        </w:rPr>
        <w:t>数据筛除</w:t>
      </w:r>
    </w:p>
    <w:p w:rsidR="00B249E2" w:rsidRDefault="00B249E2" w:rsidP="00AD2388"/>
    <w:p w:rsidR="00B249E2" w:rsidRDefault="00B249E2" w:rsidP="00AD2388"/>
    <w:p w:rsidR="00B249E2" w:rsidRDefault="00B249E2" w:rsidP="00AD2388"/>
    <w:p w:rsidR="00CC10B1" w:rsidRDefault="00CC10B1">
      <w:pPr>
        <w:widowControl/>
        <w:spacing w:line="240" w:lineRule="auto"/>
        <w:ind w:firstLineChars="0" w:firstLine="0"/>
        <w:jc w:val="left"/>
      </w:pPr>
      <w:r>
        <w:br w:type="page"/>
      </w: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w:t>
      </w:r>
      <w:r w:rsidRPr="00746D55">
        <w:lastRenderedPageBreak/>
        <w:t>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lastRenderedPageBreak/>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89"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p w:rsidR="005F387E" w:rsidRPr="005F387E" w:rsidRDefault="00624B6C" w:rsidP="005F387E">
      <w:pPr>
        <w:rPr>
          <w:rFonts w:hint="eastAsia"/>
        </w:rPr>
      </w:pPr>
      <w:r w:rsidRPr="00624B6C">
        <w:rPr>
          <w:rFonts w:hint="eastAsia"/>
        </w:rPr>
        <w:t>[</w:t>
      </w:r>
      <w:r>
        <w:t>35</w:t>
      </w:r>
      <w:r w:rsidRPr="00624B6C">
        <w:rPr>
          <w:rFonts w:hint="eastAsia"/>
        </w:rPr>
        <w:t>]</w:t>
      </w:r>
      <w:r w:rsidRPr="00624B6C">
        <w:rPr>
          <w:rFonts w:hint="eastAsia"/>
        </w:rPr>
        <w:t>徐肖豪</w:t>
      </w:r>
      <w:r w:rsidRPr="00624B6C">
        <w:rPr>
          <w:rFonts w:hint="eastAsia"/>
        </w:rPr>
        <w:t>,</w:t>
      </w:r>
      <w:r w:rsidRPr="00624B6C">
        <w:rPr>
          <w:rFonts w:hint="eastAsia"/>
        </w:rPr>
        <w:t>于跃</w:t>
      </w:r>
      <w:r w:rsidRPr="00624B6C">
        <w:rPr>
          <w:rFonts w:hint="eastAsia"/>
        </w:rPr>
        <w:t>,</w:t>
      </w:r>
      <w:r w:rsidRPr="00624B6C">
        <w:rPr>
          <w:rFonts w:hint="eastAsia"/>
        </w:rPr>
        <w:t>黄宝军</w:t>
      </w:r>
      <w:r w:rsidRPr="00624B6C">
        <w:rPr>
          <w:rFonts w:hint="eastAsia"/>
        </w:rPr>
        <w:t>,</w:t>
      </w:r>
      <w:r w:rsidRPr="00624B6C">
        <w:rPr>
          <w:rFonts w:hint="eastAsia"/>
        </w:rPr>
        <w:t>王涛波</w:t>
      </w:r>
      <w:r w:rsidRPr="00624B6C">
        <w:rPr>
          <w:rFonts w:hint="eastAsia"/>
        </w:rPr>
        <w:t>,</w:t>
      </w:r>
      <w:r w:rsidRPr="00624B6C">
        <w:rPr>
          <w:rFonts w:hint="eastAsia"/>
        </w:rPr>
        <w:t>杜伟军</w:t>
      </w:r>
      <w:r w:rsidRPr="00624B6C">
        <w:rPr>
          <w:rFonts w:hint="eastAsia"/>
        </w:rPr>
        <w:t xml:space="preserve">. </w:t>
      </w:r>
      <w:r w:rsidRPr="00624B6C">
        <w:rPr>
          <w:rFonts w:hint="eastAsia"/>
        </w:rPr>
        <w:t>不同运行模式的近距平行跑道容量分析</w:t>
      </w:r>
      <w:r w:rsidRPr="00624B6C">
        <w:rPr>
          <w:rFonts w:hint="eastAsia"/>
        </w:rPr>
        <w:t xml:space="preserve">[J]. </w:t>
      </w:r>
      <w:r w:rsidRPr="00624B6C">
        <w:rPr>
          <w:rFonts w:hint="eastAsia"/>
        </w:rPr>
        <w:t>中国民航大学学报</w:t>
      </w:r>
      <w:r w:rsidRPr="00624B6C">
        <w:rPr>
          <w:rFonts w:hint="eastAsia"/>
        </w:rPr>
        <w:t>,2012,(06):34-39.</w:t>
      </w:r>
    </w:p>
    <w:p w:rsidR="005F387E" w:rsidRDefault="005F387E" w:rsidP="005F387E">
      <w:r>
        <w:rPr>
          <w:rFonts w:hint="eastAsia"/>
        </w:rPr>
        <w:t>[</w:t>
      </w:r>
      <w:r>
        <w:t>36</w:t>
      </w:r>
      <w:r>
        <w:rPr>
          <w:rFonts w:hint="eastAsia"/>
        </w:rPr>
        <w:t>]</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w:t>
      </w:r>
      <w:r>
        <w:rPr>
          <w:rFonts w:hint="eastAsia"/>
        </w:rPr>
        <w:t>吴凡</w:t>
      </w:r>
      <w:r>
        <w:rPr>
          <w:rFonts w:hint="eastAsia"/>
        </w:rPr>
        <w:t xml:space="preserve">. </w:t>
      </w:r>
      <w:r>
        <w:rPr>
          <w:rFonts w:hint="eastAsia"/>
        </w:rPr>
        <w:t>独立离场模式下多跑道时空资源优化调度方法</w:t>
      </w:r>
      <w:r>
        <w:rPr>
          <w:rFonts w:hint="eastAsia"/>
        </w:rPr>
        <w:t xml:space="preserve">[J]. </w:t>
      </w:r>
      <w:r>
        <w:rPr>
          <w:rFonts w:hint="eastAsia"/>
        </w:rPr>
        <w:t>航空学报</w:t>
      </w:r>
      <w:r>
        <w:rPr>
          <w:rFonts w:hint="eastAsia"/>
        </w:rPr>
        <w:t>,2015,(05):1574-1584.</w:t>
      </w:r>
    </w:p>
    <w:p w:rsidR="005F387E" w:rsidRDefault="005F387E" w:rsidP="005F387E">
      <w:r>
        <w:rPr>
          <w:rFonts w:hint="eastAsia"/>
        </w:rPr>
        <w:t>[37</w:t>
      </w:r>
      <w:r>
        <w:rPr>
          <w:rFonts w:hint="eastAsia"/>
        </w:rPr>
        <w:t>]</w:t>
      </w:r>
      <w:r>
        <w:rPr>
          <w:rFonts w:hint="eastAsia"/>
        </w:rPr>
        <w:t>尹嘉男</w:t>
      </w:r>
      <w:r>
        <w:rPr>
          <w:rFonts w:hint="eastAsia"/>
        </w:rPr>
        <w:t>,</w:t>
      </w:r>
      <w:r>
        <w:rPr>
          <w:rFonts w:hint="eastAsia"/>
        </w:rPr>
        <w:t>胡明华</w:t>
      </w:r>
      <w:r>
        <w:rPr>
          <w:rFonts w:hint="eastAsia"/>
        </w:rPr>
        <w:t>,</w:t>
      </w:r>
      <w:r>
        <w:rPr>
          <w:rFonts w:hint="eastAsia"/>
        </w:rPr>
        <w:t>彭瑛</w:t>
      </w:r>
      <w:r>
        <w:rPr>
          <w:rFonts w:hint="eastAsia"/>
        </w:rPr>
        <w:t>,</w:t>
      </w:r>
      <w:r>
        <w:rPr>
          <w:rFonts w:hint="eastAsia"/>
        </w:rPr>
        <w:t>唐勇</w:t>
      </w:r>
      <w:r>
        <w:rPr>
          <w:rFonts w:hint="eastAsia"/>
        </w:rPr>
        <w:t>,</w:t>
      </w:r>
      <w:r>
        <w:rPr>
          <w:rFonts w:hint="eastAsia"/>
        </w:rPr>
        <w:t>马园园</w:t>
      </w:r>
      <w:r>
        <w:rPr>
          <w:rFonts w:hint="eastAsia"/>
        </w:rPr>
        <w:t xml:space="preserve">. </w:t>
      </w:r>
      <w:r>
        <w:rPr>
          <w:rFonts w:hint="eastAsia"/>
        </w:rPr>
        <w:t>相关进近模式下多跑道时空资源优化调度方法</w:t>
      </w:r>
      <w:r>
        <w:rPr>
          <w:rFonts w:hint="eastAsia"/>
        </w:rPr>
        <w:t xml:space="preserve">[J]. </w:t>
      </w:r>
      <w:r>
        <w:rPr>
          <w:rFonts w:hint="eastAsia"/>
        </w:rPr>
        <w:t>航空学报</w:t>
      </w:r>
      <w:r>
        <w:rPr>
          <w:rFonts w:hint="eastAsia"/>
        </w:rPr>
        <w:t>,2014,(11):3064-3073.</w:t>
      </w:r>
    </w:p>
    <w:p w:rsidR="005F387E" w:rsidRDefault="005F387E" w:rsidP="005F387E">
      <w:r>
        <w:rPr>
          <w:rFonts w:hint="eastAsia"/>
        </w:rPr>
        <w:lastRenderedPageBreak/>
        <w:t>[38</w:t>
      </w:r>
      <w:r>
        <w:rPr>
          <w:rFonts w:hint="eastAsia"/>
        </w:rPr>
        <w:t>]</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 xml:space="preserve">. </w:t>
      </w:r>
      <w:r>
        <w:rPr>
          <w:rFonts w:hint="eastAsia"/>
        </w:rPr>
        <w:t>多跑道协同运行模式优化方法</w:t>
      </w:r>
      <w:r>
        <w:rPr>
          <w:rFonts w:hint="eastAsia"/>
        </w:rPr>
        <w:t xml:space="preserve">[J]. </w:t>
      </w:r>
      <w:r>
        <w:rPr>
          <w:rFonts w:hint="eastAsia"/>
        </w:rPr>
        <w:t>航空学报</w:t>
      </w:r>
      <w:r>
        <w:rPr>
          <w:rFonts w:hint="eastAsia"/>
        </w:rPr>
        <w:t>,2014,(03):795-806.</w:t>
      </w:r>
    </w:p>
    <w:p w:rsidR="00081D68" w:rsidRPr="00081D68" w:rsidRDefault="00081D68" w:rsidP="00081D68">
      <w:r>
        <w:rPr>
          <w:rFonts w:hint="eastAsia"/>
        </w:rPr>
        <w:t>[</w:t>
      </w:r>
      <w:r>
        <w:t>3</w:t>
      </w:r>
      <w:r>
        <w:rPr>
          <w:rFonts w:hint="eastAsia"/>
        </w:rPr>
        <w:t>9]</w:t>
      </w:r>
      <w:r>
        <w:rPr>
          <w:rFonts w:hint="eastAsia"/>
        </w:rPr>
        <w:t>徐肖豪</w:t>
      </w:r>
      <w:r>
        <w:rPr>
          <w:rFonts w:hint="eastAsia"/>
        </w:rPr>
        <w:t>,</w:t>
      </w:r>
      <w:r>
        <w:rPr>
          <w:rFonts w:hint="eastAsia"/>
        </w:rPr>
        <w:t>臧志恒</w:t>
      </w:r>
      <w:r>
        <w:rPr>
          <w:rFonts w:hint="eastAsia"/>
        </w:rPr>
        <w:t xml:space="preserve">. </w:t>
      </w:r>
      <w:r>
        <w:rPr>
          <w:rFonts w:hint="eastAsia"/>
        </w:rPr>
        <w:t>基于</w:t>
      </w:r>
      <w:r>
        <w:rPr>
          <w:rFonts w:hint="eastAsia"/>
        </w:rPr>
        <w:t>MILP</w:t>
      </w:r>
      <w:r>
        <w:rPr>
          <w:rFonts w:hint="eastAsia"/>
        </w:rPr>
        <w:t>的飞机滑行排序的优化</w:t>
      </w:r>
      <w:r>
        <w:rPr>
          <w:rFonts w:hint="eastAsia"/>
        </w:rPr>
        <w:t xml:space="preserve">[J]. </w:t>
      </w:r>
      <w:r>
        <w:rPr>
          <w:rFonts w:hint="eastAsia"/>
        </w:rPr>
        <w:t>交通与计算机</w:t>
      </w:r>
      <w:r>
        <w:rPr>
          <w:rFonts w:hint="eastAsia"/>
        </w:rPr>
        <w:t>,2007,(02):142-145+148.</w:t>
      </w:r>
    </w:p>
    <w:p w:rsidR="00081D68" w:rsidRDefault="00081D68" w:rsidP="00081D68">
      <w:pPr>
        <w:rPr>
          <w:rFonts w:hint="eastAsia"/>
        </w:rPr>
      </w:pPr>
      <w:r>
        <w:rPr>
          <w:rFonts w:hint="eastAsia"/>
        </w:rPr>
        <w:t>[</w:t>
      </w:r>
      <w:r>
        <w:t>40</w:t>
      </w:r>
      <w:r>
        <w:rPr>
          <w:rFonts w:hint="eastAsia"/>
        </w:rPr>
        <w:t>]</w:t>
      </w:r>
      <w:r>
        <w:rPr>
          <w:rFonts w:hint="eastAsia"/>
        </w:rPr>
        <w:t>赵嶷飞</w:t>
      </w:r>
      <w:r>
        <w:rPr>
          <w:rFonts w:hint="eastAsia"/>
        </w:rPr>
        <w:t>,</w:t>
      </w:r>
      <w:r>
        <w:rPr>
          <w:rFonts w:hint="eastAsia"/>
        </w:rPr>
        <w:t>姚玲</w:t>
      </w:r>
      <w:r>
        <w:rPr>
          <w:rFonts w:hint="eastAsia"/>
        </w:rPr>
        <w:t xml:space="preserve">. </w:t>
      </w:r>
      <w:r>
        <w:rPr>
          <w:rFonts w:hint="eastAsia"/>
        </w:rPr>
        <w:t>扩容空中交通管理研究</w:t>
      </w:r>
      <w:r>
        <w:rPr>
          <w:rFonts w:hint="eastAsia"/>
        </w:rPr>
        <w:t xml:space="preserve">[J]. </w:t>
      </w:r>
      <w:r>
        <w:rPr>
          <w:rFonts w:hint="eastAsia"/>
        </w:rPr>
        <w:t>交通运输工程与信息学报</w:t>
      </w:r>
      <w:r>
        <w:rPr>
          <w:rFonts w:hint="eastAsia"/>
        </w:rPr>
        <w:t>,2008,(04):10-13.</w:t>
      </w:r>
    </w:p>
    <w:p w:rsidR="00081D68" w:rsidRDefault="00081D68" w:rsidP="00081D68">
      <w:pPr>
        <w:rPr>
          <w:rFonts w:hint="eastAsia"/>
        </w:rPr>
      </w:pPr>
      <w:r>
        <w:rPr>
          <w:rFonts w:hint="eastAsia"/>
        </w:rPr>
        <w:t>[</w:t>
      </w:r>
      <w:r>
        <w:t>41</w:t>
      </w:r>
      <w:r>
        <w:rPr>
          <w:rFonts w:hint="eastAsia"/>
        </w:rPr>
        <w:t>]</w:t>
      </w:r>
      <w:r>
        <w:rPr>
          <w:rFonts w:hint="eastAsia"/>
        </w:rPr>
        <w:t>汤新民</w:t>
      </w:r>
      <w:r>
        <w:rPr>
          <w:rFonts w:hint="eastAsia"/>
        </w:rPr>
        <w:t>,</w:t>
      </w:r>
      <w:r>
        <w:rPr>
          <w:rFonts w:hint="eastAsia"/>
        </w:rPr>
        <w:t>王玉婷</w:t>
      </w:r>
      <w:r>
        <w:rPr>
          <w:rFonts w:hint="eastAsia"/>
        </w:rPr>
        <w:t>,</w:t>
      </w:r>
      <w:r>
        <w:rPr>
          <w:rFonts w:hint="eastAsia"/>
        </w:rPr>
        <w:t>韩松臣</w:t>
      </w:r>
      <w:r>
        <w:rPr>
          <w:rFonts w:hint="eastAsia"/>
        </w:rPr>
        <w:t xml:space="preserve">. </w:t>
      </w:r>
      <w:r>
        <w:rPr>
          <w:rFonts w:hint="eastAsia"/>
        </w:rPr>
        <w:t>基于</w:t>
      </w:r>
      <w:r>
        <w:rPr>
          <w:rFonts w:hint="eastAsia"/>
        </w:rPr>
        <w:t>DEDS</w:t>
      </w:r>
      <w:r>
        <w:rPr>
          <w:rFonts w:hint="eastAsia"/>
        </w:rPr>
        <w:t>的</w:t>
      </w:r>
      <w:r>
        <w:rPr>
          <w:rFonts w:hint="eastAsia"/>
        </w:rPr>
        <w:t>A-SMGCS</w:t>
      </w:r>
      <w:r>
        <w:rPr>
          <w:rFonts w:hint="eastAsia"/>
        </w:rPr>
        <w:t>航空器动态滑行路径规划</w:t>
      </w:r>
      <w:r>
        <w:rPr>
          <w:rFonts w:hint="eastAsia"/>
        </w:rPr>
        <w:t xml:space="preserve">[J]. </w:t>
      </w:r>
      <w:r>
        <w:rPr>
          <w:rFonts w:hint="eastAsia"/>
        </w:rPr>
        <w:t>系统工程与电子技术</w:t>
      </w:r>
      <w:r>
        <w:rPr>
          <w:rFonts w:hint="eastAsia"/>
        </w:rPr>
        <w:t>,2010,(12):2669-2675.</w:t>
      </w:r>
    </w:p>
    <w:p w:rsidR="00081D68" w:rsidRDefault="00081D68" w:rsidP="00081D68">
      <w:pPr>
        <w:rPr>
          <w:rFonts w:hint="eastAsia"/>
        </w:rPr>
      </w:pPr>
      <w:r>
        <w:rPr>
          <w:rFonts w:hint="eastAsia"/>
        </w:rPr>
        <w:t>[</w:t>
      </w:r>
      <w:r>
        <w:t>42</w:t>
      </w:r>
      <w:r>
        <w:rPr>
          <w:rFonts w:hint="eastAsia"/>
        </w:rPr>
        <w:t>]</w:t>
      </w:r>
      <w:r>
        <w:rPr>
          <w:rFonts w:hint="eastAsia"/>
        </w:rPr>
        <w:t>牟德一</w:t>
      </w:r>
      <w:r>
        <w:rPr>
          <w:rFonts w:hint="eastAsia"/>
        </w:rPr>
        <w:t>,</w:t>
      </w:r>
      <w:r>
        <w:rPr>
          <w:rFonts w:hint="eastAsia"/>
        </w:rPr>
        <w:t>刘金凤</w:t>
      </w:r>
      <w:r>
        <w:rPr>
          <w:rFonts w:hint="eastAsia"/>
        </w:rPr>
        <w:t xml:space="preserve">. </w:t>
      </w:r>
      <w:r>
        <w:rPr>
          <w:rFonts w:hint="eastAsia"/>
        </w:rPr>
        <w:t>基于理想滑行路径的机场滑行道调度策略模型</w:t>
      </w:r>
      <w:r>
        <w:rPr>
          <w:rFonts w:hint="eastAsia"/>
        </w:rPr>
        <w:t xml:space="preserve">[J]. </w:t>
      </w:r>
      <w:r>
        <w:rPr>
          <w:rFonts w:hint="eastAsia"/>
        </w:rPr>
        <w:t>大连交通大学学报</w:t>
      </w:r>
      <w:r>
        <w:rPr>
          <w:rFonts w:hint="eastAsia"/>
        </w:rPr>
        <w:t>,2011,(06):41-45.</w:t>
      </w:r>
    </w:p>
    <w:p w:rsidR="00081D68" w:rsidRDefault="00081D68" w:rsidP="00081D68">
      <w:pPr>
        <w:rPr>
          <w:rFonts w:hint="eastAsia"/>
        </w:rPr>
      </w:pPr>
      <w:r>
        <w:rPr>
          <w:rFonts w:hint="eastAsia"/>
        </w:rPr>
        <w:t>[</w:t>
      </w:r>
      <w:r>
        <w:t>43</w:t>
      </w:r>
      <w:r>
        <w:rPr>
          <w:rFonts w:hint="eastAsia"/>
        </w:rPr>
        <w:t>]</w:t>
      </w:r>
      <w:r>
        <w:rPr>
          <w:rFonts w:hint="eastAsia"/>
        </w:rPr>
        <w:t>陆志伟</w:t>
      </w:r>
      <w:r>
        <w:rPr>
          <w:rFonts w:hint="eastAsia"/>
        </w:rPr>
        <w:t xml:space="preserve">. </w:t>
      </w:r>
      <w:r>
        <w:rPr>
          <w:rFonts w:hint="eastAsia"/>
        </w:rPr>
        <w:t>基于极大代数的航空器无冲突放行时间推测</w:t>
      </w:r>
      <w:r>
        <w:rPr>
          <w:rFonts w:hint="eastAsia"/>
        </w:rPr>
        <w:t xml:space="preserve">[J]. </w:t>
      </w:r>
      <w:r>
        <w:rPr>
          <w:rFonts w:hint="eastAsia"/>
        </w:rPr>
        <w:t>中国民航飞行学院学报</w:t>
      </w:r>
      <w:r>
        <w:rPr>
          <w:rFonts w:hint="eastAsia"/>
        </w:rPr>
        <w:t>,2012,(04):9-13.</w:t>
      </w:r>
    </w:p>
    <w:p w:rsidR="00081D68" w:rsidRDefault="00081D68" w:rsidP="00081D68">
      <w:pPr>
        <w:rPr>
          <w:rFonts w:hint="eastAsia"/>
        </w:rPr>
      </w:pPr>
      <w:r>
        <w:rPr>
          <w:rFonts w:hint="eastAsia"/>
        </w:rPr>
        <w:t>[4</w:t>
      </w:r>
      <w:r>
        <w:t>4</w:t>
      </w:r>
      <w:r>
        <w:rPr>
          <w:rFonts w:hint="eastAsia"/>
        </w:rPr>
        <w:t>]</w:t>
      </w:r>
      <w:r>
        <w:rPr>
          <w:rFonts w:hint="eastAsia"/>
        </w:rPr>
        <w:t>李善梅</w:t>
      </w:r>
      <w:r>
        <w:rPr>
          <w:rFonts w:hint="eastAsia"/>
        </w:rPr>
        <w:t>,</w:t>
      </w:r>
      <w:r>
        <w:rPr>
          <w:rFonts w:hint="eastAsia"/>
        </w:rPr>
        <w:t>徐肖豪</w:t>
      </w:r>
      <w:r>
        <w:rPr>
          <w:rFonts w:hint="eastAsia"/>
        </w:rPr>
        <w:t>,</w:t>
      </w:r>
      <w:r>
        <w:rPr>
          <w:rFonts w:hint="eastAsia"/>
        </w:rPr>
        <w:t>王飞</w:t>
      </w:r>
      <w:r>
        <w:rPr>
          <w:rFonts w:hint="eastAsia"/>
        </w:rPr>
        <w:t xml:space="preserve">. </w:t>
      </w:r>
      <w:r>
        <w:rPr>
          <w:rFonts w:hint="eastAsia"/>
        </w:rPr>
        <w:t>基于需求不确定性的机场拥挤风险预测模型与方法</w:t>
      </w:r>
      <w:r>
        <w:rPr>
          <w:rFonts w:hint="eastAsia"/>
        </w:rPr>
        <w:t xml:space="preserve">[J]. </w:t>
      </w:r>
      <w:r>
        <w:rPr>
          <w:rFonts w:hint="eastAsia"/>
        </w:rPr>
        <w:t>西南交通大学学报</w:t>
      </w:r>
      <w:r>
        <w:rPr>
          <w:rFonts w:hint="eastAsia"/>
        </w:rPr>
        <w:t>,2013,</w:t>
      </w:r>
      <w:bookmarkStart w:id="0" w:name="_GoBack"/>
      <w:bookmarkEnd w:id="0"/>
      <w:r>
        <w:rPr>
          <w:rFonts w:hint="eastAsia"/>
        </w:rPr>
        <w:t>(01):154-159.</w:t>
      </w:r>
    </w:p>
    <w:sectPr w:rsidR="00081D68">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C55" w:rsidRDefault="00400C55" w:rsidP="00380932">
      <w:r>
        <w:separator/>
      </w:r>
    </w:p>
  </w:endnote>
  <w:endnote w:type="continuationSeparator" w:id="0">
    <w:p w:rsidR="00400C55" w:rsidRDefault="00400C55"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C55" w:rsidRDefault="00400C55" w:rsidP="00380932">
      <w:r>
        <w:separator/>
      </w:r>
    </w:p>
  </w:footnote>
  <w:footnote w:type="continuationSeparator" w:id="0">
    <w:p w:rsidR="00400C55" w:rsidRDefault="00400C55" w:rsidP="0038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62F" w:rsidRDefault="00B6462F" w:rsidP="0038093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6DAA"/>
    <w:rsid w:val="00020928"/>
    <w:rsid w:val="0002405C"/>
    <w:rsid w:val="00032CB9"/>
    <w:rsid w:val="000431A8"/>
    <w:rsid w:val="00050A57"/>
    <w:rsid w:val="00052543"/>
    <w:rsid w:val="0006356D"/>
    <w:rsid w:val="0006517D"/>
    <w:rsid w:val="000654E1"/>
    <w:rsid w:val="00065C0E"/>
    <w:rsid w:val="00081B48"/>
    <w:rsid w:val="00081D68"/>
    <w:rsid w:val="000864E9"/>
    <w:rsid w:val="00092638"/>
    <w:rsid w:val="000A278E"/>
    <w:rsid w:val="000A6C57"/>
    <w:rsid w:val="000C43B8"/>
    <w:rsid w:val="000D1C37"/>
    <w:rsid w:val="00114B37"/>
    <w:rsid w:val="001218BA"/>
    <w:rsid w:val="00122283"/>
    <w:rsid w:val="00130871"/>
    <w:rsid w:val="0013141A"/>
    <w:rsid w:val="001427DC"/>
    <w:rsid w:val="00143CA9"/>
    <w:rsid w:val="0015256B"/>
    <w:rsid w:val="0016765C"/>
    <w:rsid w:val="00171CF5"/>
    <w:rsid w:val="00173414"/>
    <w:rsid w:val="00173E8B"/>
    <w:rsid w:val="00181FAF"/>
    <w:rsid w:val="001833F9"/>
    <w:rsid w:val="001A54F6"/>
    <w:rsid w:val="001C10DF"/>
    <w:rsid w:val="001C2CF7"/>
    <w:rsid w:val="001C30B1"/>
    <w:rsid w:val="001D77AF"/>
    <w:rsid w:val="001E7383"/>
    <w:rsid w:val="001E7F21"/>
    <w:rsid w:val="001F2DBA"/>
    <w:rsid w:val="001F46D8"/>
    <w:rsid w:val="002002A1"/>
    <w:rsid w:val="00201C8B"/>
    <w:rsid w:val="00211B1F"/>
    <w:rsid w:val="00212523"/>
    <w:rsid w:val="00220065"/>
    <w:rsid w:val="0022160F"/>
    <w:rsid w:val="002258FF"/>
    <w:rsid w:val="00235124"/>
    <w:rsid w:val="002418D8"/>
    <w:rsid w:val="00241AE5"/>
    <w:rsid w:val="0024659D"/>
    <w:rsid w:val="00247444"/>
    <w:rsid w:val="002525E0"/>
    <w:rsid w:val="002561B5"/>
    <w:rsid w:val="0025648E"/>
    <w:rsid w:val="002669B3"/>
    <w:rsid w:val="00266C5F"/>
    <w:rsid w:val="002747D7"/>
    <w:rsid w:val="0027670B"/>
    <w:rsid w:val="002831C2"/>
    <w:rsid w:val="00287803"/>
    <w:rsid w:val="002901FC"/>
    <w:rsid w:val="002C527C"/>
    <w:rsid w:val="002D00BA"/>
    <w:rsid w:val="002D7ADF"/>
    <w:rsid w:val="002F7E8A"/>
    <w:rsid w:val="00305339"/>
    <w:rsid w:val="00307E51"/>
    <w:rsid w:val="003120DA"/>
    <w:rsid w:val="00321CAA"/>
    <w:rsid w:val="003273A9"/>
    <w:rsid w:val="0033723C"/>
    <w:rsid w:val="00347909"/>
    <w:rsid w:val="00356EA7"/>
    <w:rsid w:val="00370862"/>
    <w:rsid w:val="00380932"/>
    <w:rsid w:val="003830CE"/>
    <w:rsid w:val="003843C4"/>
    <w:rsid w:val="003A11C6"/>
    <w:rsid w:val="003A5900"/>
    <w:rsid w:val="003A665D"/>
    <w:rsid w:val="003A78C2"/>
    <w:rsid w:val="003C4CD5"/>
    <w:rsid w:val="003E05A7"/>
    <w:rsid w:val="003E716F"/>
    <w:rsid w:val="003F0A9F"/>
    <w:rsid w:val="003F2B05"/>
    <w:rsid w:val="003F3EC0"/>
    <w:rsid w:val="003F696A"/>
    <w:rsid w:val="00400C55"/>
    <w:rsid w:val="00402B9E"/>
    <w:rsid w:val="00414050"/>
    <w:rsid w:val="00444D7C"/>
    <w:rsid w:val="00455971"/>
    <w:rsid w:val="00455BFB"/>
    <w:rsid w:val="00457A16"/>
    <w:rsid w:val="004702D9"/>
    <w:rsid w:val="00474D3D"/>
    <w:rsid w:val="00474E89"/>
    <w:rsid w:val="00481942"/>
    <w:rsid w:val="00483DC0"/>
    <w:rsid w:val="00487B04"/>
    <w:rsid w:val="00491118"/>
    <w:rsid w:val="00493799"/>
    <w:rsid w:val="0049789B"/>
    <w:rsid w:val="004A09BF"/>
    <w:rsid w:val="004A3048"/>
    <w:rsid w:val="004A5AA2"/>
    <w:rsid w:val="004B459C"/>
    <w:rsid w:val="004B53EB"/>
    <w:rsid w:val="004C05B3"/>
    <w:rsid w:val="004C4E8B"/>
    <w:rsid w:val="004C5D80"/>
    <w:rsid w:val="004D0DD2"/>
    <w:rsid w:val="004D39B1"/>
    <w:rsid w:val="004E4DE9"/>
    <w:rsid w:val="004F1CAE"/>
    <w:rsid w:val="004F79D2"/>
    <w:rsid w:val="00503330"/>
    <w:rsid w:val="00516107"/>
    <w:rsid w:val="005355E1"/>
    <w:rsid w:val="00546500"/>
    <w:rsid w:val="0054797B"/>
    <w:rsid w:val="0056696D"/>
    <w:rsid w:val="00566D65"/>
    <w:rsid w:val="00575C5F"/>
    <w:rsid w:val="005822CB"/>
    <w:rsid w:val="00582989"/>
    <w:rsid w:val="0059179D"/>
    <w:rsid w:val="0059499A"/>
    <w:rsid w:val="005A18E8"/>
    <w:rsid w:val="005A1E5E"/>
    <w:rsid w:val="005A2160"/>
    <w:rsid w:val="005B2DDC"/>
    <w:rsid w:val="005C07F4"/>
    <w:rsid w:val="005C7F18"/>
    <w:rsid w:val="005D1E94"/>
    <w:rsid w:val="005D2407"/>
    <w:rsid w:val="005D4891"/>
    <w:rsid w:val="005D7E70"/>
    <w:rsid w:val="005E48F4"/>
    <w:rsid w:val="005F387E"/>
    <w:rsid w:val="00617181"/>
    <w:rsid w:val="00624B6C"/>
    <w:rsid w:val="006256B3"/>
    <w:rsid w:val="00632C02"/>
    <w:rsid w:val="00641A7A"/>
    <w:rsid w:val="00645CF8"/>
    <w:rsid w:val="00646395"/>
    <w:rsid w:val="00663887"/>
    <w:rsid w:val="0067093D"/>
    <w:rsid w:val="006732DB"/>
    <w:rsid w:val="006831A8"/>
    <w:rsid w:val="006A02DD"/>
    <w:rsid w:val="006A2CC9"/>
    <w:rsid w:val="006A42A0"/>
    <w:rsid w:val="006B255F"/>
    <w:rsid w:val="006B3874"/>
    <w:rsid w:val="006C0559"/>
    <w:rsid w:val="006E60BD"/>
    <w:rsid w:val="007030B7"/>
    <w:rsid w:val="007274F2"/>
    <w:rsid w:val="00735A5B"/>
    <w:rsid w:val="0074040C"/>
    <w:rsid w:val="007663C9"/>
    <w:rsid w:val="00775A79"/>
    <w:rsid w:val="007A732E"/>
    <w:rsid w:val="007A7FF7"/>
    <w:rsid w:val="007B3E8D"/>
    <w:rsid w:val="007C25C6"/>
    <w:rsid w:val="007D7BCB"/>
    <w:rsid w:val="007E7E45"/>
    <w:rsid w:val="007F250A"/>
    <w:rsid w:val="007F45EF"/>
    <w:rsid w:val="007F49E0"/>
    <w:rsid w:val="00803357"/>
    <w:rsid w:val="00825257"/>
    <w:rsid w:val="00830C8E"/>
    <w:rsid w:val="00835E6F"/>
    <w:rsid w:val="00852809"/>
    <w:rsid w:val="00863E4D"/>
    <w:rsid w:val="00864D85"/>
    <w:rsid w:val="00866D19"/>
    <w:rsid w:val="00870A60"/>
    <w:rsid w:val="0087663A"/>
    <w:rsid w:val="00876ABB"/>
    <w:rsid w:val="008842D2"/>
    <w:rsid w:val="00884EAF"/>
    <w:rsid w:val="00885113"/>
    <w:rsid w:val="008946B6"/>
    <w:rsid w:val="008A7A92"/>
    <w:rsid w:val="008A7C2D"/>
    <w:rsid w:val="008B0D55"/>
    <w:rsid w:val="008B7349"/>
    <w:rsid w:val="008B75E9"/>
    <w:rsid w:val="008D0AF2"/>
    <w:rsid w:val="008E0971"/>
    <w:rsid w:val="008E1E88"/>
    <w:rsid w:val="008E7CF1"/>
    <w:rsid w:val="008F01A0"/>
    <w:rsid w:val="008F4C75"/>
    <w:rsid w:val="008F562A"/>
    <w:rsid w:val="00906D30"/>
    <w:rsid w:val="00915D60"/>
    <w:rsid w:val="009210D8"/>
    <w:rsid w:val="0092728D"/>
    <w:rsid w:val="00932BDA"/>
    <w:rsid w:val="009642EC"/>
    <w:rsid w:val="00966865"/>
    <w:rsid w:val="00971934"/>
    <w:rsid w:val="009726D5"/>
    <w:rsid w:val="0098370F"/>
    <w:rsid w:val="00992945"/>
    <w:rsid w:val="009A3B3B"/>
    <w:rsid w:val="009B4816"/>
    <w:rsid w:val="009B6E98"/>
    <w:rsid w:val="009B7863"/>
    <w:rsid w:val="009C5F32"/>
    <w:rsid w:val="009C70F9"/>
    <w:rsid w:val="009D52F0"/>
    <w:rsid w:val="009D5DD2"/>
    <w:rsid w:val="009D638F"/>
    <w:rsid w:val="009E049B"/>
    <w:rsid w:val="009E6961"/>
    <w:rsid w:val="009F2E1E"/>
    <w:rsid w:val="009F47FB"/>
    <w:rsid w:val="009F634A"/>
    <w:rsid w:val="00A03BE3"/>
    <w:rsid w:val="00A14436"/>
    <w:rsid w:val="00A21B5D"/>
    <w:rsid w:val="00A22D6B"/>
    <w:rsid w:val="00A333C8"/>
    <w:rsid w:val="00A44073"/>
    <w:rsid w:val="00A54C0C"/>
    <w:rsid w:val="00A666E8"/>
    <w:rsid w:val="00A80896"/>
    <w:rsid w:val="00A90AA6"/>
    <w:rsid w:val="00A90F50"/>
    <w:rsid w:val="00A91CD9"/>
    <w:rsid w:val="00A95D15"/>
    <w:rsid w:val="00AA4A81"/>
    <w:rsid w:val="00AB359A"/>
    <w:rsid w:val="00AB6564"/>
    <w:rsid w:val="00AC0270"/>
    <w:rsid w:val="00AC12A5"/>
    <w:rsid w:val="00AC37F0"/>
    <w:rsid w:val="00AD2388"/>
    <w:rsid w:val="00AE2419"/>
    <w:rsid w:val="00AF01BE"/>
    <w:rsid w:val="00AF4315"/>
    <w:rsid w:val="00B108EE"/>
    <w:rsid w:val="00B249E2"/>
    <w:rsid w:val="00B31886"/>
    <w:rsid w:val="00B35634"/>
    <w:rsid w:val="00B36DE4"/>
    <w:rsid w:val="00B437EF"/>
    <w:rsid w:val="00B54B6F"/>
    <w:rsid w:val="00B55B39"/>
    <w:rsid w:val="00B64605"/>
    <w:rsid w:val="00B6462F"/>
    <w:rsid w:val="00B74B51"/>
    <w:rsid w:val="00B777F8"/>
    <w:rsid w:val="00B81E9A"/>
    <w:rsid w:val="00B97AC8"/>
    <w:rsid w:val="00BA0CBC"/>
    <w:rsid w:val="00BA3570"/>
    <w:rsid w:val="00BA78AB"/>
    <w:rsid w:val="00BA7F20"/>
    <w:rsid w:val="00BB20CF"/>
    <w:rsid w:val="00BB3293"/>
    <w:rsid w:val="00BC3E67"/>
    <w:rsid w:val="00BC78B5"/>
    <w:rsid w:val="00BD5518"/>
    <w:rsid w:val="00BD5D2F"/>
    <w:rsid w:val="00BD7727"/>
    <w:rsid w:val="00BF73F8"/>
    <w:rsid w:val="00C036CA"/>
    <w:rsid w:val="00C05480"/>
    <w:rsid w:val="00C3223F"/>
    <w:rsid w:val="00C360EC"/>
    <w:rsid w:val="00C36E6B"/>
    <w:rsid w:val="00C4782A"/>
    <w:rsid w:val="00C67A61"/>
    <w:rsid w:val="00C74597"/>
    <w:rsid w:val="00CA5A0D"/>
    <w:rsid w:val="00CB63F4"/>
    <w:rsid w:val="00CC10B1"/>
    <w:rsid w:val="00CD7131"/>
    <w:rsid w:val="00CE1A8A"/>
    <w:rsid w:val="00D2073C"/>
    <w:rsid w:val="00D22C57"/>
    <w:rsid w:val="00D25EA2"/>
    <w:rsid w:val="00D34F4E"/>
    <w:rsid w:val="00D40CCE"/>
    <w:rsid w:val="00D43770"/>
    <w:rsid w:val="00D4490D"/>
    <w:rsid w:val="00D630FC"/>
    <w:rsid w:val="00D902E3"/>
    <w:rsid w:val="00DA0D7E"/>
    <w:rsid w:val="00DA70D9"/>
    <w:rsid w:val="00DA7605"/>
    <w:rsid w:val="00DB755C"/>
    <w:rsid w:val="00DC07B7"/>
    <w:rsid w:val="00DC3B28"/>
    <w:rsid w:val="00DC4884"/>
    <w:rsid w:val="00DC5ED8"/>
    <w:rsid w:val="00DD3CB1"/>
    <w:rsid w:val="00DE1AB8"/>
    <w:rsid w:val="00DE5905"/>
    <w:rsid w:val="00E00976"/>
    <w:rsid w:val="00E21ADA"/>
    <w:rsid w:val="00E26945"/>
    <w:rsid w:val="00E330A4"/>
    <w:rsid w:val="00E40FA9"/>
    <w:rsid w:val="00E43C2B"/>
    <w:rsid w:val="00E5639A"/>
    <w:rsid w:val="00E805CD"/>
    <w:rsid w:val="00E857A0"/>
    <w:rsid w:val="00E9028A"/>
    <w:rsid w:val="00E977DE"/>
    <w:rsid w:val="00E97D9A"/>
    <w:rsid w:val="00EB4001"/>
    <w:rsid w:val="00EC664B"/>
    <w:rsid w:val="00ED0D82"/>
    <w:rsid w:val="00EE21E1"/>
    <w:rsid w:val="00EF4CDA"/>
    <w:rsid w:val="00F05E3B"/>
    <w:rsid w:val="00F25FFC"/>
    <w:rsid w:val="00F31414"/>
    <w:rsid w:val="00F46D4A"/>
    <w:rsid w:val="00F47D67"/>
    <w:rsid w:val="00F546B0"/>
    <w:rsid w:val="00F54D35"/>
    <w:rsid w:val="00F610BC"/>
    <w:rsid w:val="00F6677E"/>
    <w:rsid w:val="00F715D0"/>
    <w:rsid w:val="00F75A85"/>
    <w:rsid w:val="00F806BE"/>
    <w:rsid w:val="00F849A3"/>
    <w:rsid w:val="00F94215"/>
    <w:rsid w:val="00F94E32"/>
    <w:rsid w:val="00FA3636"/>
    <w:rsid w:val="00FA7BFC"/>
    <w:rsid w:val="00FB2E21"/>
    <w:rsid w:val="00FC594B"/>
    <w:rsid w:val="00FC60EE"/>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D7DFC"/>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220750586">
      <w:bodyDiv w:val="1"/>
      <w:marLeft w:val="0"/>
      <w:marRight w:val="0"/>
      <w:marTop w:val="0"/>
      <w:marBottom w:val="0"/>
      <w:divBdr>
        <w:top w:val="none" w:sz="0" w:space="0" w:color="auto"/>
        <w:left w:val="none" w:sz="0" w:space="0" w:color="auto"/>
        <w:bottom w:val="none" w:sz="0" w:space="0" w:color="auto"/>
        <w:right w:val="none" w:sz="0" w:space="0" w:color="auto"/>
      </w:divBdr>
    </w:div>
    <w:div w:id="1177041911">
      <w:bodyDiv w:val="1"/>
      <w:marLeft w:val="0"/>
      <w:marRight w:val="0"/>
      <w:marTop w:val="0"/>
      <w:marBottom w:val="0"/>
      <w:divBdr>
        <w:top w:val="none" w:sz="0" w:space="0" w:color="auto"/>
        <w:left w:val="none" w:sz="0" w:space="0" w:color="auto"/>
        <w:bottom w:val="none" w:sz="0" w:space="0" w:color="auto"/>
        <w:right w:val="none" w:sz="0" w:space="0" w:color="auto"/>
      </w:divBdr>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wmf"/><Relationship Id="rId47" Type="http://schemas.openxmlformats.org/officeDocument/2006/relationships/oleObject" Target="embeddings/oleObject7.bin"/><Relationship Id="rId50" Type="http://schemas.openxmlformats.org/officeDocument/2006/relationships/image" Target="media/image34.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43.wmf"/><Relationship Id="rId76" Type="http://schemas.openxmlformats.org/officeDocument/2006/relationships/oleObject" Target="embeddings/oleObject22.bin"/><Relationship Id="rId84" Type="http://schemas.openxmlformats.org/officeDocument/2006/relationships/oleObject" Target="embeddings/oleObject26.bin"/><Relationship Id="rId89" Type="http://schemas.openxmlformats.org/officeDocument/2006/relationships/hyperlink" Target="http://www.wunderground.com/history/airport.%202011"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oleObject" Target="embeddings/oleObject19.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image" Target="media/image42.wmf"/><Relationship Id="rId74" Type="http://schemas.openxmlformats.org/officeDocument/2006/relationships/oleObject" Target="embeddings/oleObject21.bin"/><Relationship Id="rId79" Type="http://schemas.openxmlformats.org/officeDocument/2006/relationships/image" Target="media/image48.wmf"/><Relationship Id="rId87" Type="http://schemas.openxmlformats.org/officeDocument/2006/relationships/image" Target="media/image52.wmf"/><Relationship Id="rId5" Type="http://schemas.openxmlformats.org/officeDocument/2006/relationships/footnotes" Target="footnotes.xml"/><Relationship Id="rId61" Type="http://schemas.openxmlformats.org/officeDocument/2006/relationships/oleObject" Target="embeddings/oleObject14.bin"/><Relationship Id="rId82" Type="http://schemas.openxmlformats.org/officeDocument/2006/relationships/oleObject" Target="embeddings/oleObject25.bin"/><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1.wmf"/><Relationship Id="rId69" Type="http://schemas.openxmlformats.org/officeDocument/2006/relationships/oleObject" Target="embeddings/oleObject18.bin"/><Relationship Id="rId77" Type="http://schemas.openxmlformats.org/officeDocument/2006/relationships/image" Target="media/image47.wmf"/><Relationship Id="rId8" Type="http://schemas.openxmlformats.org/officeDocument/2006/relationships/image" Target="media/image2.png"/><Relationship Id="rId51" Type="http://schemas.openxmlformats.org/officeDocument/2006/relationships/oleObject" Target="embeddings/oleObject9.bin"/><Relationship Id="rId72" Type="http://schemas.openxmlformats.org/officeDocument/2006/relationships/image" Target="media/image45.wmf"/><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4.wmf"/><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image" Target="media/image4.emf"/><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image" Target="media/image8.wmf"/><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ECE13-7152-49CA-A35C-B513393A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9090</TotalTime>
  <Pages>45</Pages>
  <Words>4324</Words>
  <Characters>24647</Characters>
  <Application>Microsoft Office Word</Application>
  <DocSecurity>0</DocSecurity>
  <Lines>205</Lines>
  <Paragraphs>57</Paragraphs>
  <ScaleCrop>false</ScaleCrop>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18</cp:revision>
  <dcterms:created xsi:type="dcterms:W3CDTF">2016-12-07T07:55:00Z</dcterms:created>
  <dcterms:modified xsi:type="dcterms:W3CDTF">2017-02-17T09:54:00Z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