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6446" w14:textId="104CE32C" w:rsidR="001B5990" w:rsidRPr="00513329" w:rsidRDefault="00E86388" w:rsidP="00513329">
      <w:pPr>
        <w:contextualSpacing/>
        <w:jc w:val="center"/>
        <w:rPr>
          <w:rFonts w:ascii="Cambria" w:hAnsi="Cambria"/>
          <w:b/>
          <w:bCs/>
          <w:sz w:val="32"/>
          <w:szCs w:val="32"/>
        </w:rPr>
      </w:pPr>
      <w:r w:rsidRPr="00513329">
        <w:rPr>
          <w:rFonts w:ascii="Cambria" w:hAnsi="Cambria"/>
          <w:b/>
          <w:bCs/>
          <w:sz w:val="32"/>
          <w:szCs w:val="32"/>
        </w:rPr>
        <w:t>Using Statistical Learning and Big Data to Predict Relationship Status</w:t>
      </w:r>
    </w:p>
    <w:p w14:paraId="70B3C54E" w14:textId="718DBEBE" w:rsidR="00E86388" w:rsidRPr="00F252AD" w:rsidRDefault="00E86388" w:rsidP="00513329">
      <w:pPr>
        <w:contextualSpacing/>
        <w:jc w:val="center"/>
        <w:rPr>
          <w:rFonts w:ascii="Cambria" w:hAnsi="Cambria"/>
          <w:i/>
          <w:iCs/>
          <w:sz w:val="28"/>
          <w:szCs w:val="28"/>
        </w:rPr>
      </w:pPr>
      <w:r w:rsidRPr="00F252AD">
        <w:rPr>
          <w:rFonts w:ascii="Cambria" w:hAnsi="Cambria"/>
          <w:i/>
          <w:iCs/>
          <w:sz w:val="28"/>
          <w:szCs w:val="28"/>
        </w:rPr>
        <w:t>A Case Study of Middlebury College Students</w:t>
      </w:r>
    </w:p>
    <w:p w14:paraId="65DB855E" w14:textId="31985B37" w:rsidR="00513329" w:rsidRDefault="00513329" w:rsidP="00513329">
      <w:pPr>
        <w:contextualSpacing/>
        <w:jc w:val="center"/>
        <w:rPr>
          <w:rFonts w:ascii="Cambria" w:hAnsi="Cambria"/>
        </w:rPr>
      </w:pPr>
    </w:p>
    <w:p w14:paraId="3CF00E52" w14:textId="4A8ADCE0" w:rsidR="00513329" w:rsidRDefault="00513329" w:rsidP="00513329">
      <w:pPr>
        <w:contextualSpacing/>
        <w:jc w:val="center"/>
        <w:rPr>
          <w:rFonts w:ascii="Cambria" w:hAnsi="Cambria"/>
        </w:rPr>
      </w:pPr>
      <w:r>
        <w:rPr>
          <w:rFonts w:ascii="Cambria" w:hAnsi="Cambria"/>
        </w:rPr>
        <w:t>Quinlan McGaugh ’22 and Otis Milliken ‘24</w:t>
      </w:r>
    </w:p>
    <w:p w14:paraId="4C485993" w14:textId="237B6211" w:rsidR="00C108FF" w:rsidRPr="00513329" w:rsidRDefault="00C108FF" w:rsidP="00513329">
      <w:pPr>
        <w:contextualSpacing/>
        <w:jc w:val="center"/>
        <w:rPr>
          <w:rFonts w:ascii="Cambria" w:hAnsi="Cambria"/>
        </w:rPr>
      </w:pPr>
      <w:r>
        <w:rPr>
          <w:rFonts w:ascii="Cambria" w:hAnsi="Cambria"/>
        </w:rPr>
        <w:t>Middlebury College</w:t>
      </w:r>
    </w:p>
    <w:p w14:paraId="6FBB2692" w14:textId="77777777" w:rsidR="001B5990" w:rsidRDefault="001B5990" w:rsidP="00381DCC">
      <w:pPr>
        <w:contextualSpacing/>
        <w:rPr>
          <w:rFonts w:ascii="Cambria" w:hAnsi="Cambria"/>
          <w:b/>
          <w:bCs/>
        </w:rPr>
      </w:pPr>
    </w:p>
    <w:p w14:paraId="360F27B3" w14:textId="63F2ABF1" w:rsidR="00275A14" w:rsidRPr="001B5990" w:rsidRDefault="002325B4" w:rsidP="00381DCC">
      <w:pPr>
        <w:contextualSpacing/>
        <w:rPr>
          <w:rFonts w:ascii="Cambria" w:hAnsi="Cambria"/>
          <w:b/>
          <w:bCs/>
        </w:rPr>
      </w:pPr>
      <w:r w:rsidRPr="001B5990">
        <w:rPr>
          <w:rFonts w:ascii="Cambria" w:hAnsi="Cambria"/>
          <w:b/>
          <w:bCs/>
        </w:rPr>
        <w:t>Abstract</w:t>
      </w:r>
    </w:p>
    <w:p w14:paraId="3FD2CCFB" w14:textId="150E89CF" w:rsidR="002325B4" w:rsidRPr="00EB68FA" w:rsidRDefault="002325B4" w:rsidP="00381DCC">
      <w:pPr>
        <w:contextualSpacing/>
        <w:rPr>
          <w:rFonts w:ascii="Cambria" w:hAnsi="Cambria"/>
        </w:rPr>
      </w:pPr>
    </w:p>
    <w:p w14:paraId="69C98EC2" w14:textId="74768A08" w:rsidR="002325B4" w:rsidRPr="00EB68FA" w:rsidRDefault="002325B4" w:rsidP="00381DCC">
      <w:pPr>
        <w:contextualSpacing/>
        <w:rPr>
          <w:rFonts w:ascii="Cambria" w:hAnsi="Cambria"/>
        </w:rPr>
      </w:pPr>
    </w:p>
    <w:p w14:paraId="029A41C8" w14:textId="0880143E" w:rsidR="002325B4" w:rsidRPr="009C629C" w:rsidRDefault="002325B4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Introduction</w:t>
      </w:r>
    </w:p>
    <w:p w14:paraId="349545E5" w14:textId="67B0970C" w:rsidR="002325B4" w:rsidRDefault="002325B4" w:rsidP="00381DCC">
      <w:pPr>
        <w:contextualSpacing/>
        <w:rPr>
          <w:rFonts w:ascii="Cambria" w:hAnsi="Cambria"/>
        </w:rPr>
      </w:pPr>
    </w:p>
    <w:p w14:paraId="7C9F9C65" w14:textId="1FE3D9AD" w:rsidR="0004308A" w:rsidRPr="009217ED" w:rsidRDefault="0004308A" w:rsidP="0004308A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9217ED">
        <w:rPr>
          <w:rFonts w:ascii="Cambria" w:hAnsi="Cambria"/>
          <w:b/>
          <w:bCs/>
        </w:rPr>
        <w:t>Intro and Motivation</w:t>
      </w:r>
    </w:p>
    <w:p w14:paraId="03227B52" w14:textId="77777777" w:rsidR="00BE789E" w:rsidRPr="0004308A" w:rsidRDefault="00BE789E" w:rsidP="00BE789E">
      <w:pPr>
        <w:pStyle w:val="ListParagraph"/>
        <w:rPr>
          <w:rFonts w:ascii="Cambria" w:hAnsi="Cambria"/>
        </w:rPr>
      </w:pPr>
    </w:p>
    <w:p w14:paraId="6D5B6503" w14:textId="6F554498" w:rsidR="000D1325" w:rsidRDefault="00342F6E" w:rsidP="00AB5704">
      <w:pPr>
        <w:ind w:firstLine="720"/>
        <w:contextualSpacing/>
        <w:rPr>
          <w:rFonts w:ascii="Cambria" w:hAnsi="Cambria"/>
        </w:rPr>
      </w:pPr>
      <w:r>
        <w:rPr>
          <w:rFonts w:ascii="Cambria" w:hAnsi="Cambria"/>
        </w:rPr>
        <w:t>If you have taken a tour at Middlebury College, odds are high that you heard the tour guide boast an interesting statistic regarding marriage rates of Middlebury Students. Something like, “</w:t>
      </w:r>
      <w:r w:rsidR="002824EF" w:rsidRPr="002824EF">
        <w:rPr>
          <w:rFonts w:ascii="Cambria" w:hAnsi="Cambria"/>
        </w:rPr>
        <w:t>You know, something like 60 percent of Middlebury students marry other Middlebury students!</w:t>
      </w:r>
      <w:r w:rsidR="00EC3420">
        <w:rPr>
          <w:rStyle w:val="EndnoteReference"/>
          <w:rFonts w:ascii="Cambria" w:hAnsi="Cambria"/>
        </w:rPr>
        <w:endnoteReference w:id="1"/>
      </w:r>
      <w:r w:rsidR="00CB5394">
        <w:rPr>
          <w:rFonts w:ascii="Cambria" w:hAnsi="Cambria"/>
        </w:rPr>
        <w:t>”</w:t>
      </w:r>
      <w:r>
        <w:rPr>
          <w:rFonts w:ascii="Cambria" w:hAnsi="Cambria"/>
        </w:rPr>
        <w:t xml:space="preserve"> </w:t>
      </w:r>
      <w:r w:rsidR="00D270AE">
        <w:rPr>
          <w:rFonts w:ascii="Cambria" w:hAnsi="Cambria"/>
        </w:rPr>
        <w:t xml:space="preserve">Although some questions have been raised, </w:t>
      </w:r>
      <w:r w:rsidR="00F207EA">
        <w:rPr>
          <w:rFonts w:ascii="Cambria" w:hAnsi="Cambria"/>
        </w:rPr>
        <w:t xml:space="preserve">and these </w:t>
      </w:r>
      <w:r>
        <w:rPr>
          <w:rFonts w:ascii="Cambria" w:hAnsi="Cambria"/>
        </w:rPr>
        <w:t xml:space="preserve">relationships are a key </w:t>
      </w:r>
      <w:r w:rsidR="006905D5">
        <w:rPr>
          <w:rFonts w:ascii="Cambria" w:hAnsi="Cambria"/>
        </w:rPr>
        <w:t xml:space="preserve">piece of college life. </w:t>
      </w:r>
      <w:r w:rsidR="005A2BA0">
        <w:rPr>
          <w:rFonts w:ascii="Cambria" w:hAnsi="Cambria"/>
        </w:rPr>
        <w:t>During Covid-19</w:t>
      </w:r>
      <w:r w:rsidR="00853B4F">
        <w:rPr>
          <w:rFonts w:ascii="Cambria" w:hAnsi="Cambria"/>
        </w:rPr>
        <w:t xml:space="preserve">, relationships were </w:t>
      </w:r>
    </w:p>
    <w:p w14:paraId="3EF56A30" w14:textId="77777777" w:rsidR="002824EF" w:rsidRDefault="002824EF" w:rsidP="00381DCC">
      <w:pPr>
        <w:contextualSpacing/>
        <w:rPr>
          <w:rFonts w:ascii="Cambria" w:hAnsi="Cambria"/>
        </w:rPr>
      </w:pPr>
    </w:p>
    <w:p w14:paraId="17DBAE7E" w14:textId="18BB7307" w:rsidR="0053263E" w:rsidRPr="000D1325" w:rsidRDefault="00342F6E" w:rsidP="00C5615B">
      <w:pPr>
        <w:ind w:firstLine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Motivated by </w:t>
      </w:r>
      <w:r w:rsidR="00537057">
        <w:rPr>
          <w:rFonts w:ascii="Cambria" w:hAnsi="Cambria"/>
        </w:rPr>
        <w:t>this interesting phenomenon</w:t>
      </w:r>
      <w:r>
        <w:rPr>
          <w:rFonts w:ascii="Cambria" w:hAnsi="Cambria"/>
        </w:rPr>
        <w:t xml:space="preserve">, </w:t>
      </w:r>
      <w:r w:rsidR="000D1325">
        <w:rPr>
          <w:rFonts w:ascii="Cambria" w:hAnsi="Cambria"/>
        </w:rPr>
        <w:t xml:space="preserve">as well as series of polls like the Middlebury Campus’ </w:t>
      </w:r>
      <w:r w:rsidR="000D1325">
        <w:rPr>
          <w:rFonts w:ascii="Cambria" w:hAnsi="Cambria"/>
          <w:i/>
          <w:iCs/>
        </w:rPr>
        <w:t>Zeitgeist 4.0</w:t>
      </w:r>
      <w:r w:rsidR="000D1325">
        <w:rPr>
          <w:rFonts w:ascii="Cambria" w:hAnsi="Cambria"/>
        </w:rPr>
        <w:t xml:space="preserve"> and </w:t>
      </w:r>
      <w:proofErr w:type="spellStart"/>
      <w:r w:rsidR="000D1325">
        <w:rPr>
          <w:rFonts w:ascii="Cambria" w:hAnsi="Cambria"/>
        </w:rPr>
        <w:t>Midd</w:t>
      </w:r>
      <w:proofErr w:type="spellEnd"/>
      <w:r w:rsidR="000D1325">
        <w:rPr>
          <w:rFonts w:ascii="Cambria" w:hAnsi="Cambria"/>
        </w:rPr>
        <w:t xml:space="preserve"> </w:t>
      </w:r>
      <w:proofErr w:type="spellStart"/>
      <w:r w:rsidR="000D1325">
        <w:rPr>
          <w:rFonts w:ascii="Cambria" w:hAnsi="Cambria"/>
        </w:rPr>
        <w:t>MarriagePact</w:t>
      </w:r>
      <w:proofErr w:type="spellEnd"/>
      <w:r w:rsidR="00744D62">
        <w:rPr>
          <w:rFonts w:ascii="Cambria" w:hAnsi="Cambria"/>
        </w:rPr>
        <w:t xml:space="preserve">, </w:t>
      </w:r>
      <w:r w:rsidR="00950DB9">
        <w:rPr>
          <w:rFonts w:ascii="Cambria" w:hAnsi="Cambria"/>
        </w:rPr>
        <w:t xml:space="preserve">the authors aimed to create a </w:t>
      </w:r>
      <w:r w:rsidR="00603E1D">
        <w:rPr>
          <w:rFonts w:ascii="Cambria" w:hAnsi="Cambria"/>
        </w:rPr>
        <w:t xml:space="preserve">tool for predicting </w:t>
      </w:r>
      <w:r w:rsidR="00DB676C">
        <w:rPr>
          <w:rFonts w:ascii="Cambria" w:hAnsi="Cambria"/>
        </w:rPr>
        <w:t xml:space="preserve">relationship status based on answers to a survey created by Middlebury sociology professor Peggy Nelson in 2011. </w:t>
      </w:r>
    </w:p>
    <w:p w14:paraId="701FAD19" w14:textId="58C272EC" w:rsidR="00076D55" w:rsidRDefault="00076D55" w:rsidP="00381DCC">
      <w:pPr>
        <w:contextualSpacing/>
        <w:rPr>
          <w:rFonts w:ascii="Cambria" w:hAnsi="Cambria"/>
        </w:rPr>
      </w:pPr>
    </w:p>
    <w:p w14:paraId="36BFB488" w14:textId="09B4A8FC" w:rsidR="006567B5" w:rsidRPr="009217ED" w:rsidRDefault="00BF24FE" w:rsidP="006567B5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9217ED">
        <w:rPr>
          <w:rFonts w:ascii="Cambria" w:hAnsi="Cambria"/>
          <w:b/>
          <w:bCs/>
        </w:rPr>
        <w:t xml:space="preserve">Why is the problem </w:t>
      </w:r>
      <w:r w:rsidR="00FC67C8" w:rsidRPr="009217ED">
        <w:rPr>
          <w:rFonts w:ascii="Cambria" w:hAnsi="Cambria"/>
          <w:b/>
          <w:bCs/>
        </w:rPr>
        <w:t>important?</w:t>
      </w:r>
      <w:r w:rsidRPr="009217ED">
        <w:rPr>
          <w:rFonts w:ascii="Cambria" w:hAnsi="Cambria"/>
          <w:b/>
          <w:bCs/>
        </w:rPr>
        <w:t xml:space="preserve"> </w:t>
      </w:r>
    </w:p>
    <w:p w14:paraId="60F135D1" w14:textId="77777777" w:rsidR="00DB676C" w:rsidRDefault="00DB676C" w:rsidP="00AD33E8">
      <w:pPr>
        <w:ind w:firstLine="720"/>
        <w:rPr>
          <w:rFonts w:ascii="Cambria" w:hAnsi="Cambria"/>
        </w:rPr>
      </w:pPr>
    </w:p>
    <w:p w14:paraId="6FB70EE5" w14:textId="576BE306" w:rsidR="00A141C4" w:rsidRDefault="007607B1" w:rsidP="00AD33E8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By using random forests, we’re exploring the determinants of </w:t>
      </w:r>
      <w:r w:rsidR="00A141C4">
        <w:rPr>
          <w:rFonts w:ascii="Cambria" w:hAnsi="Cambria"/>
        </w:rPr>
        <w:t>relationship status at Middlebury College. There are various applications to student life planning and administration,</w:t>
      </w:r>
    </w:p>
    <w:p w14:paraId="433AB7EF" w14:textId="02352179" w:rsidR="00FC67C8" w:rsidRDefault="00002145" w:rsidP="00A141C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Identify determinants of relationship status at Middlebury</w:t>
      </w:r>
    </w:p>
    <w:p w14:paraId="16ABF077" w14:textId="521DB327" w:rsidR="00004829" w:rsidRDefault="00004829" w:rsidP="00A141C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We can assess whether determinants of relationships have changed before and after Covid-19</w:t>
      </w:r>
    </w:p>
    <w:p w14:paraId="586EB26A" w14:textId="7FCE7569" w:rsidR="0020107A" w:rsidRDefault="0020107A" w:rsidP="0020107A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Built using data collected in 2020, tested using data from 2022. </w:t>
      </w:r>
    </w:p>
    <w:p w14:paraId="2E7B3E8C" w14:textId="528A65A9" w:rsidR="00002145" w:rsidRDefault="004A187C" w:rsidP="0000214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relationships are truly something Middlebury prides itself on, then they can use this information </w:t>
      </w:r>
    </w:p>
    <w:p w14:paraId="226ADBB0" w14:textId="09AED584" w:rsidR="004343B6" w:rsidRDefault="004343B6" w:rsidP="0000214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Entertainment</w:t>
      </w:r>
    </w:p>
    <w:p w14:paraId="128B63FE" w14:textId="3C59F5A7" w:rsidR="0085002C" w:rsidRPr="0085002C" w:rsidRDefault="00596DD0" w:rsidP="0085002C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In an entertainment environment, a user can input their responses and see whether Middlebury students like them tend to be in relationships or not</w:t>
      </w:r>
    </w:p>
    <w:p w14:paraId="3DCB7473" w14:textId="77777777" w:rsidR="007607B1" w:rsidRDefault="007607B1" w:rsidP="007607B1">
      <w:pPr>
        <w:pStyle w:val="ListParagraph"/>
        <w:rPr>
          <w:rFonts w:ascii="Cambria" w:hAnsi="Cambria"/>
        </w:rPr>
      </w:pPr>
    </w:p>
    <w:p w14:paraId="5B641B31" w14:textId="77777777" w:rsidR="007607B1" w:rsidRPr="009217ED" w:rsidRDefault="00F60946" w:rsidP="00FB7523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9217ED">
        <w:rPr>
          <w:rFonts w:ascii="Cambria" w:hAnsi="Cambria"/>
          <w:b/>
          <w:bCs/>
        </w:rPr>
        <w:t>Novel contribution to the field of AI</w:t>
      </w:r>
    </w:p>
    <w:p w14:paraId="2A740104" w14:textId="77777777" w:rsidR="007607B1" w:rsidRPr="007607B1" w:rsidRDefault="007607B1" w:rsidP="007607B1">
      <w:pPr>
        <w:pStyle w:val="ListParagraph"/>
        <w:rPr>
          <w:rFonts w:ascii="Cambria" w:hAnsi="Cambria"/>
        </w:rPr>
      </w:pPr>
    </w:p>
    <w:p w14:paraId="2AC43359" w14:textId="147BCC4A" w:rsidR="00FB7523" w:rsidRPr="007607B1" w:rsidRDefault="007607B1" w:rsidP="007607B1">
      <w:pPr>
        <w:rPr>
          <w:rFonts w:ascii="Cambria" w:hAnsi="Cambria"/>
        </w:rPr>
      </w:pPr>
      <w:r>
        <w:rPr>
          <w:rFonts w:ascii="Cambria" w:hAnsi="Cambria"/>
        </w:rPr>
        <w:t xml:space="preserve">Adds to a relatively indecisive breadth of literature that discusses optimization techniques of random forests. </w:t>
      </w:r>
    </w:p>
    <w:p w14:paraId="3172957E" w14:textId="77777777" w:rsidR="007607B1" w:rsidRDefault="007607B1" w:rsidP="00FB7523">
      <w:pPr>
        <w:contextualSpacing/>
        <w:rPr>
          <w:rFonts w:ascii="Cambria" w:hAnsi="Cambria"/>
        </w:rPr>
      </w:pPr>
    </w:p>
    <w:p w14:paraId="53AE4994" w14:textId="228D88C2" w:rsidR="0004308A" w:rsidRDefault="001D784D" w:rsidP="00115C72">
      <w:pPr>
        <w:ind w:firstLine="720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Section II will discuss a brief literature review of random forests and decision trees. Section III will formalize our problem statement. Section IV will </w:t>
      </w:r>
      <w:r w:rsidR="00C60535">
        <w:rPr>
          <w:rFonts w:ascii="Cambria" w:hAnsi="Cambria"/>
        </w:rPr>
        <w:t xml:space="preserve">provide a full description of our methodology and results. </w:t>
      </w:r>
      <w:r w:rsidR="00D20C1E">
        <w:rPr>
          <w:rFonts w:ascii="Cambria" w:hAnsi="Cambria"/>
        </w:rPr>
        <w:t xml:space="preserve">Section V offers conclusions and discussion. </w:t>
      </w:r>
    </w:p>
    <w:p w14:paraId="02F40D58" w14:textId="73FE2F19" w:rsidR="0004308A" w:rsidRDefault="0004308A" w:rsidP="00381DCC">
      <w:pPr>
        <w:contextualSpacing/>
        <w:rPr>
          <w:rFonts w:ascii="Cambria" w:hAnsi="Cambria"/>
        </w:rPr>
      </w:pPr>
    </w:p>
    <w:p w14:paraId="7961D6ED" w14:textId="77777777" w:rsidR="001D784D" w:rsidRPr="00EB68FA" w:rsidRDefault="001D784D" w:rsidP="00381DCC">
      <w:pPr>
        <w:contextualSpacing/>
        <w:rPr>
          <w:rFonts w:ascii="Cambria" w:hAnsi="Cambria"/>
        </w:rPr>
      </w:pPr>
    </w:p>
    <w:p w14:paraId="750CE12F" w14:textId="220C735B" w:rsidR="002325B4" w:rsidRPr="009C629C" w:rsidRDefault="002325B4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Related Work</w:t>
      </w:r>
    </w:p>
    <w:p w14:paraId="52B233B6" w14:textId="1976BC2A" w:rsidR="00AA60A0" w:rsidRPr="00EB68FA" w:rsidRDefault="00AA60A0" w:rsidP="00381DCC">
      <w:pPr>
        <w:contextualSpacing/>
        <w:rPr>
          <w:rFonts w:ascii="Cambria" w:hAnsi="Cambria"/>
        </w:rPr>
      </w:pPr>
    </w:p>
    <w:p w14:paraId="7B1D5213" w14:textId="2EE2934C" w:rsidR="00AA60A0" w:rsidRPr="00EB68FA" w:rsidRDefault="00AA60A0" w:rsidP="00381DCC">
      <w:pPr>
        <w:contextualSpacing/>
        <w:rPr>
          <w:rFonts w:ascii="Cambria" w:hAnsi="Cambria"/>
        </w:rPr>
      </w:pPr>
    </w:p>
    <w:p w14:paraId="45398FC5" w14:textId="3D548840" w:rsidR="00AA60A0" w:rsidRPr="009C629C" w:rsidRDefault="00AA60A0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Problem Statement</w:t>
      </w:r>
    </w:p>
    <w:p w14:paraId="6EFBC1EF" w14:textId="4B4BE0FD" w:rsidR="00AA60A0" w:rsidRPr="00EB68FA" w:rsidRDefault="00AA60A0" w:rsidP="00381DCC">
      <w:pPr>
        <w:contextualSpacing/>
        <w:rPr>
          <w:rFonts w:ascii="Cambria" w:hAnsi="Cambria"/>
        </w:rPr>
      </w:pPr>
    </w:p>
    <w:p w14:paraId="39032ACB" w14:textId="498D8244" w:rsidR="00AA60A0" w:rsidRPr="00EB68FA" w:rsidRDefault="00AA60A0" w:rsidP="00381DCC">
      <w:pPr>
        <w:contextualSpacing/>
        <w:rPr>
          <w:rFonts w:ascii="Cambria" w:hAnsi="Cambria"/>
        </w:rPr>
      </w:pPr>
    </w:p>
    <w:p w14:paraId="54CB4058" w14:textId="3FAC9805" w:rsidR="00AA60A0" w:rsidRPr="009C629C" w:rsidRDefault="00AA60A0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Methods and Results</w:t>
      </w:r>
    </w:p>
    <w:p w14:paraId="5B50D28E" w14:textId="54927A5C" w:rsidR="00AA60A0" w:rsidRDefault="00AA60A0" w:rsidP="00381DCC">
      <w:pPr>
        <w:contextualSpacing/>
        <w:rPr>
          <w:rFonts w:ascii="Cambria" w:hAnsi="Cambria"/>
        </w:rPr>
      </w:pPr>
    </w:p>
    <w:p w14:paraId="4330EC7E" w14:textId="5CBCB526" w:rsidR="009D3DAF" w:rsidRDefault="00AA35DD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I. </w:t>
      </w:r>
      <w:r w:rsidR="005A14CC">
        <w:rPr>
          <w:rFonts w:ascii="Cambria" w:hAnsi="Cambria"/>
          <w:i/>
          <w:iCs/>
        </w:rPr>
        <w:t>Data</w:t>
      </w:r>
    </w:p>
    <w:p w14:paraId="4E7E64B2" w14:textId="34E637C7" w:rsidR="008B36D0" w:rsidRPr="008B36D0" w:rsidRDefault="008B36D0" w:rsidP="008B36D0">
      <w:pPr>
        <w:pStyle w:val="ListParagraph"/>
        <w:numPr>
          <w:ilvl w:val="0"/>
          <w:numId w:val="3"/>
        </w:numPr>
        <w:rPr>
          <w:rFonts w:ascii="Cambria" w:hAnsi="Cambria"/>
          <w:i/>
          <w:iCs/>
        </w:rPr>
      </w:pPr>
      <w:r>
        <w:rPr>
          <w:rFonts w:ascii="Cambria" w:hAnsi="Cambria"/>
        </w:rPr>
        <w:t>One-Hot encoding of variables</w:t>
      </w:r>
    </w:p>
    <w:p w14:paraId="7EF6A5C8" w14:textId="1CCFC99D" w:rsidR="008B36D0" w:rsidRDefault="008B36D0" w:rsidP="0070271F">
      <w:pPr>
        <w:rPr>
          <w:rFonts w:ascii="Cambria" w:hAnsi="Cambria"/>
          <w:i/>
          <w:iCs/>
        </w:rPr>
      </w:pPr>
    </w:p>
    <w:p w14:paraId="6A764ABF" w14:textId="77777777" w:rsidR="0070271F" w:rsidRPr="0070271F" w:rsidRDefault="0070271F" w:rsidP="0070271F">
      <w:pPr>
        <w:rPr>
          <w:rFonts w:ascii="Cambria" w:hAnsi="Cambria"/>
          <w:i/>
          <w:iCs/>
        </w:rPr>
      </w:pPr>
    </w:p>
    <w:p w14:paraId="365E4B7D" w14:textId="1B81C704" w:rsidR="00067E33" w:rsidRDefault="00067E33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II. </w:t>
      </w:r>
      <w:r w:rsidR="00732B49">
        <w:rPr>
          <w:rFonts w:ascii="Cambria" w:hAnsi="Cambria"/>
          <w:i/>
          <w:iCs/>
        </w:rPr>
        <w:t>Statistical-Based Learning using Decision Trees</w:t>
      </w:r>
      <w:r w:rsidR="007F78DD">
        <w:rPr>
          <w:rFonts w:ascii="Cambria" w:hAnsi="Cambria"/>
          <w:i/>
          <w:iCs/>
        </w:rPr>
        <w:t xml:space="preserve"> and Random Forests</w:t>
      </w:r>
    </w:p>
    <w:p w14:paraId="792CFF25" w14:textId="02B5AABE" w:rsidR="000524FB" w:rsidRDefault="00527D81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II.A </w:t>
      </w:r>
      <w:r w:rsidR="00F3071F">
        <w:rPr>
          <w:rFonts w:ascii="Cambria" w:hAnsi="Cambria"/>
          <w:i/>
          <w:iCs/>
        </w:rPr>
        <w:t xml:space="preserve">Naïve </w:t>
      </w:r>
      <w:r>
        <w:rPr>
          <w:rFonts w:ascii="Cambria" w:hAnsi="Cambria"/>
          <w:i/>
          <w:iCs/>
        </w:rPr>
        <w:t>Decision Tree</w:t>
      </w:r>
    </w:p>
    <w:p w14:paraId="0E63E62F" w14:textId="66F01A08" w:rsidR="007C56B7" w:rsidRDefault="007C56B7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II.B Random Forests </w:t>
      </w:r>
    </w:p>
    <w:p w14:paraId="726E59FE" w14:textId="3513CA56" w:rsidR="00183D9A" w:rsidRDefault="00F143C4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III. Results </w:t>
      </w:r>
    </w:p>
    <w:p w14:paraId="02EA6038" w14:textId="534617E3" w:rsidR="001D1F08" w:rsidRDefault="00183D9A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III.A Naïve Decision Tree</w:t>
      </w:r>
    </w:p>
    <w:p w14:paraId="3A9BE331" w14:textId="64BDAE82" w:rsidR="001D1F08" w:rsidRDefault="001D1F08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III.B Random Forest </w:t>
      </w:r>
      <w:r w:rsidR="0097630D">
        <w:rPr>
          <w:rFonts w:ascii="Cambria" w:hAnsi="Cambria"/>
          <w:i/>
          <w:iCs/>
        </w:rPr>
        <w:t>Gini Technique</w:t>
      </w:r>
    </w:p>
    <w:p w14:paraId="362FDA2B" w14:textId="5C16B128" w:rsidR="001D1F08" w:rsidRDefault="001D1F08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III.C Random Forest </w:t>
      </w:r>
      <w:r w:rsidR="0097630D">
        <w:rPr>
          <w:rFonts w:ascii="Cambria" w:hAnsi="Cambria"/>
          <w:i/>
          <w:iCs/>
        </w:rPr>
        <w:t>Entropy</w:t>
      </w:r>
    </w:p>
    <w:p w14:paraId="544BFE71" w14:textId="73C62879" w:rsidR="001D1F08" w:rsidRPr="00454D8A" w:rsidRDefault="001D1F08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III.D Comparison of </w:t>
      </w:r>
      <w:r w:rsidR="00B275AD">
        <w:rPr>
          <w:rFonts w:ascii="Cambria" w:hAnsi="Cambria"/>
          <w:i/>
          <w:iCs/>
        </w:rPr>
        <w:t>Techniques</w:t>
      </w:r>
    </w:p>
    <w:p w14:paraId="391A5E2A" w14:textId="78EA0EA6" w:rsidR="00454D8A" w:rsidRPr="00EB68FA" w:rsidRDefault="00454D8A" w:rsidP="00381DCC">
      <w:pPr>
        <w:contextualSpacing/>
        <w:rPr>
          <w:rFonts w:ascii="Cambria" w:hAnsi="Cambria"/>
        </w:rPr>
      </w:pPr>
    </w:p>
    <w:p w14:paraId="4A342948" w14:textId="4B3A0D0E" w:rsidR="00AA60A0" w:rsidRPr="009C629C" w:rsidRDefault="00AA60A0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Discussion and Conclusion</w:t>
      </w:r>
    </w:p>
    <w:p w14:paraId="0D13C1E2" w14:textId="4A01AEE0" w:rsidR="00AA60A0" w:rsidRPr="00EB68FA" w:rsidRDefault="00AA60A0" w:rsidP="00381DCC">
      <w:pPr>
        <w:contextualSpacing/>
        <w:rPr>
          <w:rFonts w:ascii="Cambria" w:hAnsi="Cambria"/>
        </w:rPr>
      </w:pPr>
    </w:p>
    <w:p w14:paraId="3D9EB4EC" w14:textId="0C8F8AA5" w:rsidR="00AA60A0" w:rsidRPr="00EB68FA" w:rsidRDefault="00AA60A0" w:rsidP="00381DCC">
      <w:pPr>
        <w:contextualSpacing/>
        <w:rPr>
          <w:rFonts w:ascii="Cambria" w:hAnsi="Cambria"/>
        </w:rPr>
      </w:pPr>
    </w:p>
    <w:p w14:paraId="79C6854C" w14:textId="1CE0D3EA" w:rsidR="00AA60A0" w:rsidRDefault="00AA60A0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Bibliography</w:t>
      </w:r>
    </w:p>
    <w:p w14:paraId="782E7153" w14:textId="28BE7BA2" w:rsidR="00EC3420" w:rsidRDefault="00EC3420" w:rsidP="00381DCC">
      <w:pPr>
        <w:contextualSpacing/>
        <w:rPr>
          <w:rFonts w:ascii="Cambria" w:hAnsi="Cambria"/>
          <w:b/>
          <w:bCs/>
        </w:rPr>
      </w:pPr>
    </w:p>
    <w:p w14:paraId="2E99C0B5" w14:textId="5B82A4D6" w:rsidR="00EC3420" w:rsidRDefault="00EC3420" w:rsidP="00381DCC">
      <w:pPr>
        <w:contextualSpacing/>
        <w:rPr>
          <w:rFonts w:ascii="Cambria" w:hAnsi="Cambria"/>
          <w:b/>
          <w:bCs/>
        </w:rPr>
      </w:pPr>
    </w:p>
    <w:p w14:paraId="5B014F16" w14:textId="637B036A" w:rsidR="00EC3420" w:rsidRPr="009C629C" w:rsidRDefault="00EC3420" w:rsidP="00381DCC">
      <w:pPr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End</w:t>
      </w:r>
      <w:r w:rsidR="00A9219E">
        <w:rPr>
          <w:rFonts w:ascii="Cambria" w:hAnsi="Cambria"/>
          <w:b/>
          <w:bCs/>
        </w:rPr>
        <w:t xml:space="preserve"> Notes</w:t>
      </w:r>
    </w:p>
    <w:sectPr w:rsidR="00EC3420" w:rsidRPr="009C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3730" w14:textId="77777777" w:rsidR="00FE13C2" w:rsidRDefault="00FE13C2" w:rsidP="00EC3420">
      <w:r>
        <w:separator/>
      </w:r>
    </w:p>
  </w:endnote>
  <w:endnote w:type="continuationSeparator" w:id="0">
    <w:p w14:paraId="7103EA1E" w14:textId="77777777" w:rsidR="00FE13C2" w:rsidRDefault="00FE13C2" w:rsidP="00EC3420">
      <w:r>
        <w:continuationSeparator/>
      </w:r>
    </w:p>
  </w:endnote>
  <w:endnote w:id="1">
    <w:p w14:paraId="49FA8523" w14:textId="693F0D4C" w:rsidR="00381852" w:rsidRDefault="00EC342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381852" w:rsidRPr="00D2656D">
          <w:rPr>
            <w:rStyle w:val="Hyperlink"/>
          </w:rPr>
          <w:t>https://middleburymagazine.com/features/bye-bye-love/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12B6" w14:textId="77777777" w:rsidR="00FE13C2" w:rsidRDefault="00FE13C2" w:rsidP="00EC3420">
      <w:r>
        <w:separator/>
      </w:r>
    </w:p>
  </w:footnote>
  <w:footnote w:type="continuationSeparator" w:id="0">
    <w:p w14:paraId="27F53F78" w14:textId="77777777" w:rsidR="00FE13C2" w:rsidRDefault="00FE13C2" w:rsidP="00EC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980"/>
    <w:multiLevelType w:val="hybridMultilevel"/>
    <w:tmpl w:val="A6F0CCEC"/>
    <w:lvl w:ilvl="0" w:tplc="AC50018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076B"/>
    <w:multiLevelType w:val="hybridMultilevel"/>
    <w:tmpl w:val="54FA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E0384"/>
    <w:multiLevelType w:val="hybridMultilevel"/>
    <w:tmpl w:val="B8541E1E"/>
    <w:lvl w:ilvl="0" w:tplc="C14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586519">
    <w:abstractNumId w:val="2"/>
  </w:num>
  <w:num w:numId="2" w16cid:durableId="593443138">
    <w:abstractNumId w:val="0"/>
  </w:num>
  <w:num w:numId="3" w16cid:durableId="29197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B4"/>
    <w:rsid w:val="00002145"/>
    <w:rsid w:val="00004829"/>
    <w:rsid w:val="00024BAE"/>
    <w:rsid w:val="0004308A"/>
    <w:rsid w:val="000524FB"/>
    <w:rsid w:val="00067E33"/>
    <w:rsid w:val="00076D55"/>
    <w:rsid w:val="000D1325"/>
    <w:rsid w:val="00115C72"/>
    <w:rsid w:val="001639FD"/>
    <w:rsid w:val="00183D9A"/>
    <w:rsid w:val="001B3526"/>
    <w:rsid w:val="001B4D17"/>
    <w:rsid w:val="001B5990"/>
    <w:rsid w:val="001D1F08"/>
    <w:rsid w:val="001D784D"/>
    <w:rsid w:val="001F534C"/>
    <w:rsid w:val="0020107A"/>
    <w:rsid w:val="002325B4"/>
    <w:rsid w:val="00275A14"/>
    <w:rsid w:val="002824EF"/>
    <w:rsid w:val="00342F6E"/>
    <w:rsid w:val="00381852"/>
    <w:rsid w:val="00381DCC"/>
    <w:rsid w:val="003D157A"/>
    <w:rsid w:val="004343B6"/>
    <w:rsid w:val="00454D8A"/>
    <w:rsid w:val="004A187C"/>
    <w:rsid w:val="00513329"/>
    <w:rsid w:val="00527D81"/>
    <w:rsid w:val="0053263E"/>
    <w:rsid w:val="00537057"/>
    <w:rsid w:val="00596DD0"/>
    <w:rsid w:val="005A14CC"/>
    <w:rsid w:val="005A2BA0"/>
    <w:rsid w:val="00603E1D"/>
    <w:rsid w:val="006567B5"/>
    <w:rsid w:val="006905D5"/>
    <w:rsid w:val="006C3768"/>
    <w:rsid w:val="0070271F"/>
    <w:rsid w:val="00732B49"/>
    <w:rsid w:val="007361D8"/>
    <w:rsid w:val="00744D62"/>
    <w:rsid w:val="007607B1"/>
    <w:rsid w:val="007C272D"/>
    <w:rsid w:val="007C56B7"/>
    <w:rsid w:val="007E6533"/>
    <w:rsid w:val="007F78DD"/>
    <w:rsid w:val="0085002C"/>
    <w:rsid w:val="00853B4F"/>
    <w:rsid w:val="008562F0"/>
    <w:rsid w:val="008B36D0"/>
    <w:rsid w:val="009217ED"/>
    <w:rsid w:val="00950DB9"/>
    <w:rsid w:val="0097630D"/>
    <w:rsid w:val="009C629C"/>
    <w:rsid w:val="009C7A83"/>
    <w:rsid w:val="009D3DAF"/>
    <w:rsid w:val="009D4CEB"/>
    <w:rsid w:val="00A008A5"/>
    <w:rsid w:val="00A141C4"/>
    <w:rsid w:val="00A73512"/>
    <w:rsid w:val="00A9219E"/>
    <w:rsid w:val="00AA35DD"/>
    <w:rsid w:val="00AA60A0"/>
    <w:rsid w:val="00AB5704"/>
    <w:rsid w:val="00AD33E8"/>
    <w:rsid w:val="00B275AD"/>
    <w:rsid w:val="00BB1CFD"/>
    <w:rsid w:val="00BE65A6"/>
    <w:rsid w:val="00BE789E"/>
    <w:rsid w:val="00BF24FE"/>
    <w:rsid w:val="00C108FF"/>
    <w:rsid w:val="00C10F73"/>
    <w:rsid w:val="00C5615B"/>
    <w:rsid w:val="00C60535"/>
    <w:rsid w:val="00CB5394"/>
    <w:rsid w:val="00D20C1E"/>
    <w:rsid w:val="00D270AE"/>
    <w:rsid w:val="00D8790D"/>
    <w:rsid w:val="00DB676C"/>
    <w:rsid w:val="00E86388"/>
    <w:rsid w:val="00EB68FA"/>
    <w:rsid w:val="00EC3420"/>
    <w:rsid w:val="00EF7CA6"/>
    <w:rsid w:val="00F143C4"/>
    <w:rsid w:val="00F207EA"/>
    <w:rsid w:val="00F252AD"/>
    <w:rsid w:val="00F3071F"/>
    <w:rsid w:val="00F60946"/>
    <w:rsid w:val="00F938A6"/>
    <w:rsid w:val="00FB7523"/>
    <w:rsid w:val="00FC67C8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41A81"/>
  <w15:chartTrackingRefBased/>
  <w15:docId w15:val="{0E3D2BA8-12EB-F84B-A373-88951149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A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C342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34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34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1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iddleburymagazine.com/features/bye-bye-lo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A46714-7FBA-054D-BD0C-6E0CF0B4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McGaugh, Quinlan</dc:creator>
  <cp:keywords/>
  <dc:description/>
  <cp:lastModifiedBy>McGaugh, Quinlan</cp:lastModifiedBy>
  <cp:revision>89</cp:revision>
  <dcterms:created xsi:type="dcterms:W3CDTF">2022-05-19T20:19:00Z</dcterms:created>
  <dcterms:modified xsi:type="dcterms:W3CDTF">2022-05-20T16:28:00Z</dcterms:modified>
</cp:coreProperties>
</file>