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E39E" w14:textId="77777777" w:rsidR="004346CE" w:rsidRPr="004E6F5E" w:rsidRDefault="00E40616"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E40616"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E40616">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E40616">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E40616">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E40616">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E40616">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E40616">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E40616">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E40616">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E40616">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E40616">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69289032" w14:textId="66E6523D" w:rsidR="006941C9" w:rsidRDefault="00DE7CE6" w:rsidP="006941C9">
      <w:pPr>
        <w:pStyle w:val="ListParagraph"/>
        <w:numPr>
          <w:ilvl w:val="1"/>
          <w:numId w:val="1"/>
        </w:numPr>
        <w:spacing w:after="200" w:line="276" w:lineRule="auto"/>
        <w:rPr>
          <w:b/>
          <w:bCs/>
          <w:lang w:val="en-US"/>
        </w:rPr>
      </w:pPr>
      <w:r w:rsidRPr="00DD16E9">
        <w:rPr>
          <w:b/>
          <w:bCs/>
          <w:lang w:val="en-US"/>
        </w:rPr>
        <w:t>Definitions, Acronyms, and Abbreviations</w:t>
      </w:r>
    </w:p>
    <w:p w14:paraId="3CD963DD" w14:textId="77777777" w:rsidR="006941C9" w:rsidRPr="006941C9" w:rsidRDefault="006941C9" w:rsidP="006941C9">
      <w:pPr>
        <w:pStyle w:val="ListParagraph"/>
        <w:rPr>
          <w:b/>
          <w:bCs/>
          <w:lang w:val="en-US"/>
        </w:rPr>
      </w:pPr>
    </w:p>
    <w:p w14:paraId="2CEDD87C" w14:textId="01AC4ED0" w:rsidR="006941C9" w:rsidRPr="006941C9" w:rsidRDefault="006941C9" w:rsidP="006941C9">
      <w:pPr>
        <w:pStyle w:val="ListParagraph"/>
        <w:spacing w:after="200" w:line="276" w:lineRule="auto"/>
        <w:ind w:left="360"/>
        <w:rPr>
          <w:b/>
          <w:bCs/>
          <w:lang w:val="en-US"/>
        </w:rPr>
      </w:pPr>
      <w:r>
        <w:rPr>
          <w:b/>
          <w:bCs/>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lastRenderedPageBreak/>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DD16E9"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5F24A2">
              <w:rPr>
                <w:color w:val="202124"/>
                <w:shd w:val="clear" w:color="auto" w:fill="FFFFFF"/>
              </w:rPr>
              <w:t>efers to the four basic operations a software application should be able to perform – </w:t>
            </w:r>
            <w:r w:rsidRPr="005F24A2">
              <w:rPr>
                <w:b/>
                <w:bCs/>
                <w:color w:val="202124"/>
                <w:shd w:val="clear" w:color="auto" w:fill="FFFFFF"/>
              </w:rPr>
              <w:t>Create, Read, Update, and Delete</w:t>
            </w:r>
            <w:r w:rsidRPr="005F24A2">
              <w:rPr>
                <w:color w:val="202124"/>
                <w:shd w:val="clear" w:color="auto" w:fill="FFFFFF"/>
              </w:rPr>
              <w:t>. In such apps, users must be able to create data, have access to the data in the UI by reading the data, update or edit the data, and delete the data.</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2C84F37" w14:textId="32FB28F2" w:rsidR="006941C9" w:rsidRPr="006941C9" w:rsidRDefault="006941C9" w:rsidP="006941C9">
      <w:pPr>
        <w:pStyle w:val="ListParagraph"/>
        <w:spacing w:after="200" w:line="276" w:lineRule="auto"/>
        <w:ind w:left="360"/>
        <w:rPr>
          <w:b/>
          <w:bCs/>
          <w:lang w:val="en-US"/>
        </w:rPr>
      </w:pPr>
      <w:r>
        <w:rPr>
          <w:b/>
          <w:bCs/>
          <w:lang w:val="en-US"/>
        </w:rPr>
        <w:t>1.3.2</w:t>
      </w:r>
      <w:r>
        <w:rPr>
          <w:b/>
          <w:bCs/>
          <w:lang w:val="en-US"/>
        </w:rPr>
        <w:t xml:space="preserve"> </w:t>
      </w:r>
      <w:r>
        <w:rPr>
          <w:b/>
          <w:bCs/>
          <w:lang w:val="en-US"/>
        </w:rPr>
        <w:t>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DD16E9"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960603">
              <w:rPr>
                <w:color w:val="333333"/>
              </w:rPr>
              <w:t>Spring Security is a powerful and highly customizable authentication and access-control framework. It is the de-facto standard for securing Spring-based applications.</w:t>
            </w:r>
          </w:p>
        </w:tc>
      </w:tr>
      <w:tr w:rsidR="006941C9" w:rsidRPr="00DD16E9"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r>
              <w:rPr>
                <w:lang w:val="en-US"/>
              </w:rPr>
              <w:t>Thymeleaf</w:t>
            </w:r>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r>
              <w:rPr>
                <w:color w:val="333333"/>
                <w:lang w:val="en-US"/>
              </w:rPr>
              <w:t xml:space="preserve">Thymeleaf is modern server-side Java template engine for both web and standalone environments.  </w:t>
            </w:r>
          </w:p>
        </w:tc>
      </w:tr>
      <w:tr w:rsidR="006941C9" w:rsidRPr="00DD16E9"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941C9">
              <w:rPr>
                <w:color w:val="333333"/>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DD16E9"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7DA5F1A6" w:rsidR="00FE0604" w:rsidRPr="00FE0604" w:rsidRDefault="00FE0604" w:rsidP="007836BE">
            <w:pPr>
              <w:pStyle w:val="ListParagraph"/>
              <w:spacing w:after="200" w:line="276" w:lineRule="auto"/>
              <w:ind w:left="360"/>
              <w:rPr>
                <w:color w:val="333333"/>
              </w:rPr>
            </w:pPr>
            <w:r w:rsidRPr="00FE0604">
              <w:rPr>
                <w:color w:val="000000"/>
                <w:shd w:val="clear" w:color="auto" w:fill="FFFFFF"/>
              </w:rPr>
              <w:t>ORM stands for </w:t>
            </w:r>
            <w:r w:rsidRPr="00FE0604">
              <w:rPr>
                <w:b/>
                <w:bCs/>
                <w:color w:val="000000"/>
                <w:shd w:val="clear" w:color="auto" w:fill="FFFFFF"/>
              </w:rPr>
              <w:t>O</w:t>
            </w:r>
            <w:r w:rsidRPr="00FE0604">
              <w:rPr>
                <w:color w:val="000000"/>
                <w:shd w:val="clear" w:color="auto" w:fill="FFFFFF"/>
              </w:rPr>
              <w:t>bject-</w:t>
            </w:r>
            <w:r w:rsidRPr="00FE0604">
              <w:rPr>
                <w:b/>
                <w:bCs/>
                <w:color w:val="000000"/>
                <w:shd w:val="clear" w:color="auto" w:fill="FFFFFF"/>
              </w:rPr>
              <w:t>R</w:t>
            </w:r>
            <w:r w:rsidRPr="00FE0604">
              <w:rPr>
                <w:color w:val="000000"/>
                <w:shd w:val="clear" w:color="auto" w:fill="FFFFFF"/>
              </w:rPr>
              <w:t>elational </w:t>
            </w:r>
            <w:r w:rsidRPr="00FE0604">
              <w:rPr>
                <w:b/>
                <w:bCs/>
                <w:color w:val="000000"/>
                <w:shd w:val="clear" w:color="auto" w:fill="FFFFFF"/>
              </w:rPr>
              <w:t>M</w:t>
            </w:r>
            <w:r w:rsidRPr="00FE0604">
              <w:rPr>
                <w:color w:val="000000"/>
                <w:shd w:val="clear" w:color="auto" w:fill="FFFFFF"/>
              </w:rPr>
              <w:t xml:space="preserve">apping (ORM) </w:t>
            </w:r>
            <w:r>
              <w:rPr>
                <w:color w:val="000000"/>
                <w:shd w:val="clear" w:color="auto" w:fill="FFFFFF"/>
                <w:lang w:val="en-US"/>
              </w:rPr>
              <w:t xml:space="preserve">and </w:t>
            </w:r>
            <w:r w:rsidRPr="00FE0604">
              <w:rPr>
                <w:color w:val="000000"/>
                <w:shd w:val="clear" w:color="auto" w:fill="FFFFFF"/>
              </w:rPr>
              <w:t>is a programming technique for converting data between relational databases and object oriented programming languages such as Java, C#, etc.</w:t>
            </w:r>
          </w:p>
        </w:tc>
      </w:tr>
      <w:tr w:rsidR="006941C9" w:rsidRPr="00DD16E9"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7CA49B8B" w:rsidR="006941C9" w:rsidRPr="009E63D7" w:rsidRDefault="009E63D7" w:rsidP="007836BE">
            <w:pPr>
              <w:pStyle w:val="ListParagraph"/>
              <w:spacing w:after="200" w:line="276" w:lineRule="auto"/>
              <w:ind w:left="360"/>
              <w:rPr>
                <w:color w:val="333333"/>
                <w:lang w:val="en-US"/>
              </w:rPr>
            </w:pPr>
            <w:r>
              <w:rPr>
                <w:color w:val="333333"/>
                <w:lang w:val="en-US"/>
              </w:rPr>
              <w:t xml:space="preserve">Java Object-relational Mapper(ORM)  software used for converting data between relational databases and object oriented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lastRenderedPageBreak/>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pdates”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 xml:space="preserve">ime.” Above the table will be a </w:t>
      </w:r>
      <w:r w:rsidRPr="00350F59">
        <w:rPr>
          <w:lang w:val="en-US"/>
        </w:rPr>
        <w:lastRenderedPageBreak/>
        <w:t>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lastRenderedPageBreak/>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bookmarkStart w:id="11" w:name="_GoBack"/>
      <w:r w:rsidRPr="00F832D7">
        <w:rPr>
          <w:lang w:val="en-US"/>
        </w:rPr>
        <w:t>Proper use of Enumeration</w:t>
      </w:r>
    </w:p>
    <w:bookmarkEnd w:id="11"/>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lastRenderedPageBreak/>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lastRenderedPageBreak/>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lastRenderedPageBreak/>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4D1BA91A" w:rsidR="00650712" w:rsidRDefault="00900E13" w:rsidP="000D47B1">
      <w:pPr>
        <w:spacing w:before="100" w:beforeAutospacing="1" w:after="100" w:afterAutospacing="1"/>
        <w:rPr>
          <w:lang w:val="en-US"/>
        </w:rPr>
      </w:pPr>
      <w:r>
        <w:rPr>
          <w:noProof/>
          <w:lang w:val="en-US" w:eastAsia="en-US"/>
        </w:rPr>
        <w:drawing>
          <wp:inline distT="0" distB="0" distL="0" distR="0" wp14:anchorId="59F4A420" wp14:editId="5E8FC8EA">
            <wp:extent cx="664845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5200650"/>
                    </a:xfrm>
                    <a:prstGeom prst="rect">
                      <a:avLst/>
                    </a:prstGeom>
                    <a:noFill/>
                    <a:ln>
                      <a:noFill/>
                    </a:ln>
                  </pic:spPr>
                </pic:pic>
              </a:graphicData>
            </a:graphic>
          </wp:inline>
        </w:drawing>
      </w:r>
    </w:p>
    <w:p w14:paraId="06460C8B" w14:textId="11FFDB6F" w:rsidR="00B961F3" w:rsidRDefault="003B1FBC" w:rsidP="000D47B1">
      <w:pPr>
        <w:spacing w:before="100" w:beforeAutospacing="1" w:after="100" w:afterAutospacing="1"/>
        <w:rPr>
          <w:lang w:val="en-US"/>
        </w:rPr>
      </w:pPr>
      <w:r>
        <w:rPr>
          <w:noProof/>
          <w:lang w:val="en-US" w:eastAsia="en-US"/>
        </w:rPr>
        <w:lastRenderedPageBreak/>
        <w:drawing>
          <wp:inline distT="0" distB="0" distL="0" distR="0" wp14:anchorId="2D1B89D6" wp14:editId="6735B223">
            <wp:extent cx="6648450" cy="707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7077075"/>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lastRenderedPageBreak/>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lastRenderedPageBreak/>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77777777" w:rsidR="001D5FE3" w:rsidRDefault="001D5FE3" w:rsidP="000D47B1">
      <w:pPr>
        <w:spacing w:before="100" w:beforeAutospacing="1" w:after="100" w:afterAutospacing="1"/>
        <w:rPr>
          <w:b/>
          <w:lang w:val="en-US"/>
        </w:rPr>
      </w:pPr>
    </w:p>
    <w:p w14:paraId="7ED0AAF5" w14:textId="7BD28701" w:rsidR="00DE3B20" w:rsidRDefault="00DE3B20" w:rsidP="000D47B1">
      <w:pPr>
        <w:spacing w:before="100" w:beforeAutospacing="1" w:after="100" w:afterAutospacing="1"/>
        <w:rPr>
          <w:lang w:val="en-US"/>
        </w:rPr>
      </w:pPr>
      <w:r>
        <w:rPr>
          <w:b/>
          <w:lang w:val="en-US"/>
        </w:rPr>
        <w:t xml:space="preserve">8.2 </w:t>
      </w:r>
      <w:r w:rsidR="002358D4" w:rsidRPr="002358D4">
        <w:rPr>
          <w:rFonts w:ascii="Lato" w:hAnsi="Lato"/>
          <w:b/>
          <w:color w:val="000000" w:themeColor="text1"/>
          <w:shd w:val="clear" w:color="auto" w:fill="FFFFFF"/>
        </w:rPr>
        <w:t>UML Class Diagram</w:t>
      </w:r>
    </w:p>
    <w:p w14:paraId="169B24E7" w14:textId="0734C58E" w:rsidR="00DE3B20" w:rsidRPr="00B40C3E" w:rsidRDefault="00DE3B20" w:rsidP="000D47B1">
      <w:pPr>
        <w:spacing w:before="100" w:beforeAutospacing="1" w:after="100" w:afterAutospacing="1"/>
        <w:rPr>
          <w:lang w:val="en-US"/>
        </w:rPr>
      </w:pPr>
      <w:r>
        <w:rPr>
          <w:noProof/>
          <w:lang w:val="en-US" w:eastAsia="en-US"/>
        </w:rPr>
        <w:lastRenderedPageBreak/>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sectPr w:rsidR="00DE3B20"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1EE905" w14:textId="77777777" w:rsidR="00E40616" w:rsidRDefault="00E40616">
      <w:r>
        <w:separator/>
      </w:r>
    </w:p>
  </w:endnote>
  <w:endnote w:type="continuationSeparator" w:id="0">
    <w:p w14:paraId="7716022C" w14:textId="77777777" w:rsidR="00E40616" w:rsidRDefault="00E40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102F4" w14:textId="57372AF3"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246028">
      <w:rPr>
        <w:rStyle w:val="PageNumber"/>
        <w:noProof/>
      </w:rPr>
      <w:t>18</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6695F" w14:textId="77777777" w:rsidR="00E40616" w:rsidRDefault="00E40616">
      <w:r>
        <w:separator/>
      </w:r>
    </w:p>
  </w:footnote>
  <w:footnote w:type="continuationSeparator" w:id="0">
    <w:p w14:paraId="6BF4DA64" w14:textId="77777777" w:rsidR="00E40616" w:rsidRDefault="00E406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9"/>
  </w:num>
  <w:num w:numId="4">
    <w:abstractNumId w:val="2"/>
  </w:num>
  <w:num w:numId="5">
    <w:abstractNumId w:val="1"/>
  </w:num>
  <w:num w:numId="6">
    <w:abstractNumId w:val="7"/>
  </w:num>
  <w:num w:numId="7">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abstractNumId w:val="8"/>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06D0A"/>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44B59"/>
    <w:rsid w:val="00246028"/>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1FBC"/>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24A2"/>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D11"/>
    <w:rsid w:val="006E698D"/>
    <w:rsid w:val="006E6C9E"/>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46FE"/>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533E"/>
    <w:rsid w:val="008843C4"/>
    <w:rsid w:val="00893E21"/>
    <w:rsid w:val="008A4DAF"/>
    <w:rsid w:val="008B29F6"/>
    <w:rsid w:val="008B4C03"/>
    <w:rsid w:val="008D50A2"/>
    <w:rsid w:val="008E1B1D"/>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0603"/>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E63D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0B64"/>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37F4"/>
    <w:rsid w:val="00D94E1B"/>
    <w:rsid w:val="00D94F0A"/>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16"/>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0604"/>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4.xml><?xml version="1.0" encoding="utf-8"?>
<ds:datastoreItem xmlns:ds="http://schemas.openxmlformats.org/officeDocument/2006/customXml" ds:itemID="{B710575F-01A3-4472-B038-24FCBBF2D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1</Pages>
  <Words>4597</Words>
  <Characters>26209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30745</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dane_517</cp:lastModifiedBy>
  <cp:revision>16</cp:revision>
  <dcterms:created xsi:type="dcterms:W3CDTF">2022-10-25T05:55:00Z</dcterms:created>
  <dcterms:modified xsi:type="dcterms:W3CDTF">2022-11-10T22:55:00Z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