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Music Business Partnership Agreement</w:t>
      </w:r>
    </w:p>
    <w:p>
      <w:pPr>
        <w:pStyle w:val="Subtitle"/>
      </w:pPr>
      <w:r>
        <w:t>Editable agreement template  |  Resource 65</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Ownership: [SPECIFY]</w:t>
      </w:r>
    </w:p>
    <w:p>
      <w:r>
        <w:t>• Capital contributions: [SPECIFY]</w:t>
      </w:r>
    </w:p>
    <w:p>
      <w:r>
        <w:t>• Voting: [SPECIFY]</w:t>
      </w:r>
    </w:p>
    <w:p>
      <w:r>
        <w:t>• Distributions: [SPECIFY]</w:t>
      </w:r>
    </w:p>
    <w:p>
      <w:r>
        <w:t>• Exits: [SPECIFY]</w:t>
      </w:r>
    </w:p>
    <w:p>
      <w:r>
        <w:t>• Intellectual property: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