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Copyright Assignment Agreement</w:t>
      </w:r>
    </w:p>
    <w:p>
      <w:pPr>
        <w:pStyle w:val="Subtitle"/>
      </w:pPr>
      <w:r>
        <w:t>Editable agreement template  |  Resource 25</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Work identification: [SPECIFY]</w:t>
      </w:r>
    </w:p>
    <w:p>
      <w:r>
        <w:t>• Assigned rights: [SPECIFY]</w:t>
      </w:r>
    </w:p>
    <w:p>
      <w:r>
        <w:t>• Consideration: [SPECIFY]</w:t>
      </w:r>
    </w:p>
    <w:p>
      <w:r>
        <w:t>• Effective date: [SPECIFY]</w:t>
      </w:r>
    </w:p>
    <w:p>
      <w:r>
        <w:t>• Retained rights: [SPECIFY]</w:t>
      </w:r>
    </w:p>
    <w:p>
      <w:r>
        <w:t>• Further assurances: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