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Promotional Campaign Agreement</w:t>
      </w:r>
    </w:p>
    <w:p>
      <w:pPr>
        <w:pStyle w:val="Subtitle"/>
      </w:pPr>
      <w:r>
        <w:t>Editable agreement template  |  Resource 42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Campaign brief: [SPECIFY]</w:t>
      </w:r>
    </w:p>
    <w:p>
      <w:r>
        <w:t>• Posts: [SPECIFY]</w:t>
      </w:r>
    </w:p>
    <w:p>
      <w:r>
        <w:t>• Hashtag and links: [SPECIFY]</w:t>
      </w:r>
    </w:p>
    <w:p>
      <w:r>
        <w:t>• Reporting: [SPECIFY]</w:t>
      </w:r>
    </w:p>
    <w:p>
      <w:r>
        <w:t>• Payment: [SPECIFY]</w:t>
      </w:r>
    </w:p>
    <w:p>
      <w:r>
        <w:t>• Cancellation: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