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Live Dancer and Choreographer Agreement</w:t>
      </w:r>
    </w:p>
    <w:p>
      <w:pPr>
        <w:pStyle w:val="Subtitle"/>
      </w:pPr>
      <w:r>
        <w:t>Editable agreement template  |  Resource 59</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Choreography: [SPECIFY]</w:t>
      </w:r>
    </w:p>
    <w:p>
      <w:r>
        <w:t>• Rehearsal hours: [SPECIFY]</w:t>
      </w:r>
    </w:p>
    <w:p>
      <w:r>
        <w:t>• Show dates: [SPECIFY]</w:t>
      </w:r>
    </w:p>
    <w:p>
      <w:r>
        <w:t>• Fees: [SPECIFY]</w:t>
      </w:r>
    </w:p>
    <w:p>
      <w:r>
        <w:t>• Footage rights: [SPECIFY]</w:t>
      </w:r>
    </w:p>
    <w:p>
      <w:r>
        <w:t>• Safety: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