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Vendor and Concession Agreement</w:t>
      </w:r>
    </w:p>
    <w:p>
      <w:pPr>
        <w:pStyle w:val="Subtitle"/>
      </w:pPr>
      <w:r>
        <w:t>Editable agreement template  |  Resource 75</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Booth space: [SPECIFY]</w:t>
      </w:r>
    </w:p>
    <w:p>
      <w:r>
        <w:t>• Permitted products: [SPECIFY]</w:t>
      </w:r>
    </w:p>
    <w:p>
      <w:r>
        <w:t>• Fees: [SPECIFY]</w:t>
      </w:r>
    </w:p>
    <w:p>
      <w:r>
        <w:t>• Sales reporting: [SPECIFY]</w:t>
      </w:r>
    </w:p>
    <w:p>
      <w:r>
        <w:t>• Permits: [SPECIFY]</w:t>
      </w:r>
    </w:p>
    <w:p>
      <w:r>
        <w:t>• Insurance: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