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92D2" w14:textId="6F464E53" w:rsidR="00985F9A" w:rsidRDefault="00F45853" w:rsidP="00F45853">
      <w:pPr>
        <w:pStyle w:val="Ttulo1"/>
        <w:jc w:val="both"/>
      </w:pPr>
      <w:r w:rsidRPr="00F45853">
        <w:t>Supplementary material I</w:t>
      </w:r>
      <w:r w:rsidR="000D60BC">
        <w:t>I</w:t>
      </w:r>
      <w:r>
        <w:t>, spindle characteristics</w:t>
      </w:r>
      <w:r w:rsidR="000D60BC">
        <w:t xml:space="preserve"> for unseen expert</w:t>
      </w:r>
    </w:p>
    <w:p w14:paraId="0651B745" w14:textId="77777777" w:rsidR="00F45853" w:rsidRPr="00F45853" w:rsidRDefault="00F45853" w:rsidP="00F45853">
      <w:pPr>
        <w:jc w:val="both"/>
      </w:pPr>
    </w:p>
    <w:p w14:paraId="004F5EB6" w14:textId="4A040362" w:rsidR="00F45853" w:rsidRDefault="00F45853" w:rsidP="00F45853">
      <w:pPr>
        <w:jc w:val="both"/>
      </w:pPr>
      <w:r>
        <w:t>In this document</w:t>
      </w:r>
      <w:r w:rsidR="00B7545A">
        <w:t>, we expose the spindle characteristics material from the study “Beyond the ground truth, XGBoost model applied to sleep spindle event detection.” This material is left out of the manuscript because of extension and clarity concerns, but we consider it to give important insights into</w:t>
      </w:r>
      <w:r>
        <w:t xml:space="preserve"> the performance of our methodology.</w:t>
      </w:r>
    </w:p>
    <w:p w14:paraId="0F94799B" w14:textId="461D3056" w:rsidR="00987E63" w:rsidRDefault="00B7545A" w:rsidP="00F45853">
      <w:pPr>
        <w:jc w:val="both"/>
      </w:pPr>
      <w:r>
        <w:t>In contrast</w:t>
      </w:r>
      <w:r w:rsidR="00987E63">
        <w:t xml:space="preserve"> to the supplementary material I</w:t>
      </w:r>
      <w:r w:rsidR="00D0586A">
        <w:t xml:space="preserve">, </w:t>
      </w:r>
      <w:r>
        <w:t>here</w:t>
      </w:r>
      <w:r w:rsidR="00D0586A">
        <w:t xml:space="preserve"> we compare the spindle characteristics of the automatic </w:t>
      </w:r>
      <w:r w:rsidR="000777A6">
        <w:t>method</w:t>
      </w:r>
      <w:r w:rsidR="00423AF5">
        <w:t xml:space="preserve"> (SpinCo)</w:t>
      </w:r>
      <w:r w:rsidR="000777A6">
        <w:t xml:space="preserve"> to those of the expert that was not used for training and validation in MASS SS2.</w:t>
      </w:r>
    </w:p>
    <w:p w14:paraId="0E2AA085" w14:textId="5D8A1718" w:rsidR="00F45853" w:rsidRDefault="002B59F1" w:rsidP="00F45853">
      <w:pPr>
        <w:jc w:val="both"/>
      </w:pPr>
      <w:r>
        <w:rPr>
          <w:rFonts w:cs="Times New Roman"/>
          <w:noProof/>
        </w:rPr>
        <mc:AlternateContent>
          <mc:Choice Requires="wps">
            <w:drawing>
              <wp:inline distT="0" distB="0" distL="0" distR="0" wp14:anchorId="15A4CBB0" wp14:editId="6B95196D">
                <wp:extent cx="5400040" cy="2490787"/>
                <wp:effectExtent l="0" t="0" r="0" b="5080"/>
                <wp:docPr id="184578135" name="Text Box 7"/>
                <wp:cNvGraphicFramePr/>
                <a:graphic xmlns:a="http://schemas.openxmlformats.org/drawingml/2006/main">
                  <a:graphicData uri="http://schemas.microsoft.com/office/word/2010/wordprocessingShape">
                    <wps:wsp>
                      <wps:cNvSpPr txBox="1"/>
                      <wps:spPr>
                        <a:xfrm>
                          <a:off x="0" y="0"/>
                          <a:ext cx="5400040" cy="2490787"/>
                        </a:xfrm>
                        <a:prstGeom prst="rect">
                          <a:avLst/>
                        </a:prstGeom>
                        <a:solidFill>
                          <a:schemeClr val="lt1"/>
                        </a:solidFill>
                        <a:ln w="6350">
                          <a:noFill/>
                        </a:ln>
                      </wps:spPr>
                      <wps:txbx>
                        <w:txbxContent>
                          <w:p w14:paraId="4A3359B4" w14:textId="3616249C" w:rsidR="002B59F1" w:rsidRPr="00050716" w:rsidRDefault="009E515D" w:rsidP="002B59F1">
                            <w:r>
                              <w:rPr>
                                <w:noProof/>
                              </w:rPr>
                              <w:drawing>
                                <wp:inline distT="0" distB="0" distL="0" distR="0" wp14:anchorId="0A8733A7" wp14:editId="5E09618C">
                                  <wp:extent cx="5210810" cy="1383665"/>
                                  <wp:effectExtent l="0" t="0" r="8890" b="6985"/>
                                  <wp:docPr id="1974521000"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21000" name="Imagen 5"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F052C0D" w14:textId="14D888E7" w:rsidR="002B59F1" w:rsidRPr="00050716" w:rsidRDefault="002B59F1" w:rsidP="002B59F1">
                            <w:pPr>
                              <w:jc w:val="both"/>
                            </w:pPr>
                            <w:r w:rsidRPr="00050716">
                              <w:rPr>
                                <w:b/>
                                <w:bCs/>
                              </w:rPr>
                              <w:t xml:space="preserve">Figure </w:t>
                            </w:r>
                            <w:r>
                              <w:rPr>
                                <w:b/>
                                <w:bCs/>
                              </w:rPr>
                              <w:t>1</w:t>
                            </w:r>
                            <w:r w:rsidRPr="00050716">
                              <w:rPr>
                                <w:b/>
                                <w:bCs/>
                              </w:rPr>
                              <w:t>. Spindle characteristics for MASS SS2</w:t>
                            </w:r>
                            <w:r>
                              <w:rPr>
                                <w:b/>
                                <w:bCs/>
                              </w:rPr>
                              <w:t xml:space="preserve"> unseen expert</w:t>
                            </w:r>
                            <w:r w:rsidR="001A265D">
                              <w:rPr>
                                <w:b/>
                                <w:bCs/>
                              </w:rPr>
                              <w:t xml:space="preserve"> </w:t>
                            </w:r>
                            <w:r w:rsidR="00BE634C">
                              <w:rPr>
                                <w:b/>
                                <w:bCs/>
                              </w:rPr>
                              <w:t>(I</w:t>
                            </w:r>
                            <w:r w:rsidR="001A265D">
                              <w:rPr>
                                <w:b/>
                                <w:bCs/>
                              </w:rPr>
                              <w:t>oU &gt; 0.2</w:t>
                            </w:r>
                            <w:r w:rsidR="00BE634C">
                              <w:rPr>
                                <w:b/>
                                <w:bCs/>
                              </w:rPr>
                              <w:t>)</w:t>
                            </w:r>
                            <w:r w:rsidR="00E97CEE">
                              <w:rPr>
                                <w:b/>
                                <w:bCs/>
                              </w:rPr>
                              <w:t xml:space="preserve">: </w:t>
                            </w:r>
                            <w:r w:rsidR="00BE634C">
                              <w:rPr>
                                <w:b/>
                                <w:bCs/>
                              </w:rPr>
                              <w:t>A</w:t>
                            </w:r>
                            <w:r w:rsidR="001A265D">
                              <w:rPr>
                                <w:b/>
                                <w:bCs/>
                              </w:rPr>
                              <w:t xml:space="preserve">utomatic E1 </w:t>
                            </w:r>
                            <w:r w:rsidR="001A265D" w:rsidRPr="009E515D">
                              <w:rPr>
                                <w:b/>
                                <w:bCs/>
                                <w:i/>
                                <w:iCs/>
                              </w:rPr>
                              <w:t>vs</w:t>
                            </w:r>
                            <w:r w:rsidR="001A265D">
                              <w:rPr>
                                <w:b/>
                                <w:bCs/>
                              </w:rPr>
                              <w:t xml:space="preserve">. </w:t>
                            </w:r>
                            <w:r w:rsidR="00BE634C">
                              <w:rPr>
                                <w:b/>
                                <w:bCs/>
                              </w:rPr>
                              <w:t>E</w:t>
                            </w:r>
                            <w:r w:rsidR="001A265D">
                              <w:rPr>
                                <w:b/>
                                <w:bCs/>
                              </w:rPr>
                              <w:t>xpert E2</w:t>
                            </w:r>
                            <w:r w:rsidRPr="00050716">
                              <w:rPr>
                                <w:b/>
                                <w:bCs/>
                              </w:rPr>
                              <w:t>.</w:t>
                            </w:r>
                            <w:r>
                              <w:rPr>
                                <w:b/>
                                <w:bCs/>
                              </w:rPr>
                              <w:t xml:space="preserve"> </w:t>
                            </w:r>
                            <w:r>
                              <w:t xml:space="preserve">This data corresponds to the comparison of the automatic method trained and validated </w:t>
                            </w:r>
                            <w:r w:rsidR="001A265D" w:rsidRPr="001A265D">
                              <w:t xml:space="preserve">using an IoU </w:t>
                            </w:r>
                            <w:r w:rsidR="001A265D">
                              <w:t>threshold</w:t>
                            </w:r>
                            <w:r w:rsidR="001A265D" w:rsidRPr="001A265D">
                              <w:t xml:space="preserve"> of 0.2</w:t>
                            </w:r>
                            <w:r w:rsidR="001A265D">
                              <w:t xml:space="preserve"> and</w:t>
                            </w:r>
                            <w:r>
                              <w:t xml:space="preserve"> E1 data</w:t>
                            </w:r>
                            <w:r w:rsidR="001A265D" w:rsidRPr="001A265D">
                              <w:t xml:space="preserve">, against </w:t>
                            </w:r>
                            <w:r>
                              <w:t>the annotations of E2.</w:t>
                            </w:r>
                            <w:r w:rsidRPr="00050716">
                              <w:t xml:space="preserve"> </w:t>
                            </w:r>
                            <w:r>
                              <w:t>Left panel:</w:t>
                            </w:r>
                            <w:r w:rsidRPr="00050716">
                              <w:t xml:space="preserve"> </w:t>
                            </w:r>
                            <w:r w:rsidR="001A265D">
                              <w:t xml:space="preserve">histograms of </w:t>
                            </w:r>
                            <w:r>
                              <w:t>spindle duration</w:t>
                            </w:r>
                            <w:r w:rsidR="001A265D">
                              <w:t>s</w:t>
                            </w:r>
                            <w:r>
                              <w:t xml:space="preserve">. Central panel: </w:t>
                            </w:r>
                            <w:r w:rsidR="001A265D">
                              <w:t xml:space="preserve">correlation of </w:t>
                            </w:r>
                            <w:r>
                              <w:t xml:space="preserve">spindle duration for positive pairs. Right panel: </w:t>
                            </w:r>
                            <w:r w:rsidR="001A265D">
                              <w:t>s</w:t>
                            </w:r>
                            <w:r w:rsidR="001A265D" w:rsidRPr="001A265D">
                              <w:t>ubject-wise correlation of spindle densities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5A4CBB0" id="_x0000_t202" coordsize="21600,21600" o:spt="202" path="m,l,21600r21600,l21600,xe">
                <v:stroke joinstyle="miter"/>
                <v:path gradientshapeok="t" o:connecttype="rect"/>
              </v:shapetype>
              <v:shape id="Text Box 7" o:spid="_x0000_s1026" type="#_x0000_t202" style="width:425.2pt;height:19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" fillcolor="white [3201]" stroked="f" strokeweight=".5pt">
                <v:textbox>
                  <w:txbxContent>
                    <w:p w14:paraId="4A3359B4" w14:textId="3616249C" w:rsidR="002B59F1" w:rsidRPr="00050716" w:rsidRDefault="009E515D" w:rsidP="002B59F1">
                      <w:r>
                        <w:rPr>
                          <w:noProof/>
                        </w:rPr>
                        <w:drawing>
                          <wp:inline distT="0" distB="0" distL="0" distR="0" wp14:anchorId="0A8733A7" wp14:editId="5E09618C">
                            <wp:extent cx="5210810" cy="1383665"/>
                            <wp:effectExtent l="0" t="0" r="8890" b="6985"/>
                            <wp:docPr id="1974521000"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21000" name="Imagen 5" descr="Gráfico,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2F052C0D" w14:textId="14D888E7" w:rsidR="002B59F1" w:rsidRPr="00050716" w:rsidRDefault="002B59F1" w:rsidP="002B59F1">
                      <w:pPr>
                        <w:jc w:val="both"/>
                      </w:pPr>
                      <w:r w:rsidRPr="00050716">
                        <w:rPr>
                          <w:b/>
                          <w:bCs/>
                        </w:rPr>
                        <w:t xml:space="preserve">Figure </w:t>
                      </w:r>
                      <w:r>
                        <w:rPr>
                          <w:b/>
                          <w:bCs/>
                        </w:rPr>
                        <w:t>1</w:t>
                      </w:r>
                      <w:r w:rsidRPr="00050716">
                        <w:rPr>
                          <w:b/>
                          <w:bCs/>
                        </w:rPr>
                        <w:t>. Spindle characteristics for MASS SS2</w:t>
                      </w:r>
                      <w:r>
                        <w:rPr>
                          <w:b/>
                          <w:bCs/>
                        </w:rPr>
                        <w:t xml:space="preserve"> unseen expert</w:t>
                      </w:r>
                      <w:r w:rsidR="001A265D">
                        <w:rPr>
                          <w:b/>
                          <w:bCs/>
                        </w:rPr>
                        <w:t xml:space="preserve"> </w:t>
                      </w:r>
                      <w:r w:rsidR="00BE634C">
                        <w:rPr>
                          <w:b/>
                          <w:bCs/>
                        </w:rPr>
                        <w:t>(</w:t>
                      </w:r>
                      <w:proofErr w:type="spellStart"/>
                      <w:r w:rsidR="00BE634C">
                        <w:rPr>
                          <w:b/>
                          <w:bCs/>
                        </w:rPr>
                        <w:t>I</w:t>
                      </w:r>
                      <w:r w:rsidR="001A265D">
                        <w:rPr>
                          <w:b/>
                          <w:bCs/>
                        </w:rPr>
                        <w:t>oU</w:t>
                      </w:r>
                      <w:proofErr w:type="spellEnd"/>
                      <w:r w:rsidR="001A265D">
                        <w:rPr>
                          <w:b/>
                          <w:bCs/>
                        </w:rPr>
                        <w:t xml:space="preserve"> &gt; 0.2</w:t>
                      </w:r>
                      <w:r w:rsidR="00BE634C">
                        <w:rPr>
                          <w:b/>
                          <w:bCs/>
                        </w:rPr>
                        <w:t>)</w:t>
                      </w:r>
                      <w:r w:rsidR="00E97CEE">
                        <w:rPr>
                          <w:b/>
                          <w:bCs/>
                        </w:rPr>
                        <w:t xml:space="preserve">: </w:t>
                      </w:r>
                      <w:r w:rsidR="00BE634C">
                        <w:rPr>
                          <w:b/>
                          <w:bCs/>
                        </w:rPr>
                        <w:t>A</w:t>
                      </w:r>
                      <w:r w:rsidR="001A265D">
                        <w:rPr>
                          <w:b/>
                          <w:bCs/>
                        </w:rPr>
                        <w:t xml:space="preserve">utomatic E1 </w:t>
                      </w:r>
                      <w:r w:rsidR="001A265D" w:rsidRPr="009E515D">
                        <w:rPr>
                          <w:b/>
                          <w:bCs/>
                          <w:i/>
                          <w:iCs/>
                        </w:rPr>
                        <w:t>vs</w:t>
                      </w:r>
                      <w:r w:rsidR="001A265D">
                        <w:rPr>
                          <w:b/>
                          <w:bCs/>
                        </w:rPr>
                        <w:t xml:space="preserve">. </w:t>
                      </w:r>
                      <w:r w:rsidR="00BE634C">
                        <w:rPr>
                          <w:b/>
                          <w:bCs/>
                        </w:rPr>
                        <w:t>E</w:t>
                      </w:r>
                      <w:r w:rsidR="001A265D">
                        <w:rPr>
                          <w:b/>
                          <w:bCs/>
                        </w:rPr>
                        <w:t>xpert E2</w:t>
                      </w:r>
                      <w:r w:rsidRPr="00050716">
                        <w:rPr>
                          <w:b/>
                          <w:bCs/>
                        </w:rPr>
                        <w:t>.</w:t>
                      </w:r>
                      <w:r>
                        <w:rPr>
                          <w:b/>
                          <w:bCs/>
                        </w:rPr>
                        <w:t xml:space="preserve"> </w:t>
                      </w:r>
                      <w:r>
                        <w:t xml:space="preserve">This data corresponds to the comparison of the automatic method trained and validated </w:t>
                      </w:r>
                      <w:r w:rsidR="001A265D" w:rsidRPr="001A265D">
                        <w:t xml:space="preserve">using an </w:t>
                      </w:r>
                      <w:proofErr w:type="spellStart"/>
                      <w:r w:rsidR="001A265D" w:rsidRPr="001A265D">
                        <w:t>IoU</w:t>
                      </w:r>
                      <w:proofErr w:type="spellEnd"/>
                      <w:r w:rsidR="001A265D" w:rsidRPr="001A265D">
                        <w:t xml:space="preserve"> </w:t>
                      </w:r>
                      <w:r w:rsidR="001A265D">
                        <w:t>threshold</w:t>
                      </w:r>
                      <w:r w:rsidR="001A265D" w:rsidRPr="001A265D">
                        <w:t xml:space="preserve"> of 0.2</w:t>
                      </w:r>
                      <w:r w:rsidR="001A265D">
                        <w:t xml:space="preserve"> and</w:t>
                      </w:r>
                      <w:r>
                        <w:t xml:space="preserve"> E1 data</w:t>
                      </w:r>
                      <w:r w:rsidR="001A265D" w:rsidRPr="001A265D">
                        <w:t xml:space="preserve">, against </w:t>
                      </w:r>
                      <w:r>
                        <w:t>the annotations of E2.</w:t>
                      </w:r>
                      <w:r w:rsidRPr="00050716">
                        <w:t xml:space="preserve"> </w:t>
                      </w:r>
                      <w:r>
                        <w:t>Left panel:</w:t>
                      </w:r>
                      <w:r w:rsidRPr="00050716">
                        <w:t xml:space="preserve"> </w:t>
                      </w:r>
                      <w:r w:rsidR="001A265D">
                        <w:t xml:space="preserve">histograms of </w:t>
                      </w:r>
                      <w:r>
                        <w:t>spindle duration</w:t>
                      </w:r>
                      <w:r w:rsidR="001A265D">
                        <w:t>s</w:t>
                      </w:r>
                      <w:r>
                        <w:t xml:space="preserve">. Central panel: </w:t>
                      </w:r>
                      <w:r w:rsidR="001A265D">
                        <w:t xml:space="preserve">correlation of </w:t>
                      </w:r>
                      <w:r>
                        <w:t xml:space="preserve">spindle duration for positive pairs. Right panel: </w:t>
                      </w:r>
                      <w:r w:rsidR="001A265D">
                        <w:t>s</w:t>
                      </w:r>
                      <w:r w:rsidR="001A265D" w:rsidRPr="001A265D">
                        <w:t>ubject-wise correlation of spindle densities</w:t>
                      </w:r>
                      <w:r>
                        <w:t>.</w:t>
                      </w:r>
                    </w:p>
                  </w:txbxContent>
                </v:textbox>
                <w10:anchorlock/>
              </v:shape>
            </w:pict>
          </mc:Fallback>
        </mc:AlternateContent>
      </w:r>
    </w:p>
    <w:p w14:paraId="475A090B" w14:textId="6A1F4BB6" w:rsidR="00BE634C" w:rsidRDefault="00BE634C" w:rsidP="00F45853">
      <w:pPr>
        <w:jc w:val="both"/>
      </w:pPr>
      <w:r>
        <w:rPr>
          <w:rFonts w:cs="Times New Roman"/>
          <w:noProof/>
        </w:rPr>
        <mc:AlternateContent>
          <mc:Choice Requires="wps">
            <w:drawing>
              <wp:inline distT="0" distB="0" distL="0" distR="0" wp14:anchorId="4DA87C7A" wp14:editId="0189D123">
                <wp:extent cx="5400040" cy="2500312"/>
                <wp:effectExtent l="0" t="0" r="0" b="0"/>
                <wp:docPr id="1518619353" name="Text Box 7"/>
                <wp:cNvGraphicFramePr/>
                <a:graphic xmlns:a="http://schemas.openxmlformats.org/drawingml/2006/main">
                  <a:graphicData uri="http://schemas.microsoft.com/office/word/2010/wordprocessingShape">
                    <wps:wsp>
                      <wps:cNvSpPr txBox="1"/>
                      <wps:spPr>
                        <a:xfrm>
                          <a:off x="0" y="0"/>
                          <a:ext cx="5400040" cy="2500312"/>
                        </a:xfrm>
                        <a:prstGeom prst="rect">
                          <a:avLst/>
                        </a:prstGeom>
                        <a:solidFill>
                          <a:schemeClr val="lt1"/>
                        </a:solidFill>
                        <a:ln w="6350">
                          <a:noFill/>
                        </a:ln>
                      </wps:spPr>
                      <wps:txbx>
                        <w:txbxContent>
                          <w:p w14:paraId="6419B6BF" w14:textId="0C1F8A41" w:rsidR="00BE634C" w:rsidRPr="00050716" w:rsidRDefault="009E515D" w:rsidP="00BE634C">
                            <w:r>
                              <w:rPr>
                                <w:noProof/>
                              </w:rPr>
                              <w:drawing>
                                <wp:inline distT="0" distB="0" distL="0" distR="0" wp14:anchorId="31079BEF" wp14:editId="5BFC544F">
                                  <wp:extent cx="5210810" cy="1383665"/>
                                  <wp:effectExtent l="0" t="0" r="8890" b="6985"/>
                                  <wp:docPr id="255294689"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4689" name="Imagen 6"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4984AFBA" w14:textId="510C7516" w:rsidR="00BE634C" w:rsidRPr="00050716" w:rsidRDefault="00BE634C" w:rsidP="00BE634C">
                            <w:pPr>
                              <w:jc w:val="both"/>
                            </w:pPr>
                            <w:r w:rsidRPr="00050716">
                              <w:rPr>
                                <w:b/>
                                <w:bCs/>
                              </w:rPr>
                              <w:t xml:space="preserve">Figure </w:t>
                            </w:r>
                            <w:r>
                              <w:rPr>
                                <w:b/>
                                <w:bCs/>
                              </w:rPr>
                              <w:t>2</w:t>
                            </w:r>
                            <w:r w:rsidRPr="00050716">
                              <w:rPr>
                                <w:b/>
                                <w:bCs/>
                              </w:rPr>
                              <w:t>. Spindle characteristics for MASS SS2</w:t>
                            </w:r>
                            <w:r>
                              <w:rPr>
                                <w:b/>
                                <w:bCs/>
                              </w:rPr>
                              <w:t xml:space="preserve"> unseen expert (IoU &gt; 0.3): Automatic E1 </w:t>
                            </w:r>
                            <w:r w:rsidRPr="009E515D">
                              <w:rPr>
                                <w:b/>
                                <w:bCs/>
                                <w:i/>
                                <w:iCs/>
                              </w:rPr>
                              <w:t>vs</w:t>
                            </w:r>
                            <w:r>
                              <w:rPr>
                                <w:b/>
                                <w:bCs/>
                              </w:rPr>
                              <w:t>. Expert E2</w:t>
                            </w:r>
                            <w:r w:rsidRPr="00050716">
                              <w:rPr>
                                <w:b/>
                                <w:bCs/>
                              </w:rPr>
                              <w:t>.</w:t>
                            </w:r>
                            <w:r>
                              <w:rPr>
                                <w:b/>
                                <w:bCs/>
                              </w:rPr>
                              <w:t xml:space="preserve"> </w:t>
                            </w:r>
                            <w:r>
                              <w:t xml:space="preserve">This data corresponds to the comparison of the automatic method trained and validated </w:t>
                            </w:r>
                            <w:r w:rsidRPr="001A265D">
                              <w:t xml:space="preserve">using an IoU </w:t>
                            </w:r>
                            <w:r>
                              <w:t>threshold</w:t>
                            </w:r>
                            <w:r w:rsidRPr="001A265D">
                              <w:t xml:space="preserve"> of 0.</w:t>
                            </w:r>
                            <w:r>
                              <w:t>3 and E1 data</w:t>
                            </w:r>
                            <w:r w:rsidRPr="001A265D">
                              <w:t xml:space="preserve">, against </w:t>
                            </w:r>
                            <w:r>
                              <w:t>the annotations of E2.</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A87C7A" id="_x0000_s1027" type="#_x0000_t202" style="width:425.2pt;height:1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" fillcolor="white [3201]" stroked="f" strokeweight=".5pt">
                <v:textbox>
                  <w:txbxContent>
                    <w:p w14:paraId="6419B6BF" w14:textId="0C1F8A41" w:rsidR="00BE634C" w:rsidRPr="00050716" w:rsidRDefault="009E515D" w:rsidP="00BE634C">
                      <w:r>
                        <w:rPr>
                          <w:noProof/>
                        </w:rPr>
                        <w:drawing>
                          <wp:inline distT="0" distB="0" distL="0" distR="0" wp14:anchorId="31079BEF" wp14:editId="5BFC544F">
                            <wp:extent cx="5210810" cy="1383665"/>
                            <wp:effectExtent l="0" t="0" r="8890" b="6985"/>
                            <wp:docPr id="255294689"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94689" name="Imagen 6"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4984AFBA" w14:textId="510C7516" w:rsidR="00BE634C" w:rsidRPr="00050716" w:rsidRDefault="00BE634C" w:rsidP="00BE634C">
                      <w:pPr>
                        <w:jc w:val="both"/>
                      </w:pPr>
                      <w:r w:rsidRPr="00050716">
                        <w:rPr>
                          <w:b/>
                          <w:bCs/>
                        </w:rPr>
                        <w:t xml:space="preserve">Figure </w:t>
                      </w:r>
                      <w:r>
                        <w:rPr>
                          <w:b/>
                          <w:bCs/>
                        </w:rPr>
                        <w:t>2</w:t>
                      </w:r>
                      <w:r w:rsidRPr="00050716">
                        <w:rPr>
                          <w:b/>
                          <w:bCs/>
                        </w:rPr>
                        <w:t>. Spindle characteristics for MASS SS2</w:t>
                      </w:r>
                      <w:r>
                        <w:rPr>
                          <w:b/>
                          <w:bCs/>
                        </w:rPr>
                        <w:t xml:space="preserve"> unseen expert (</w:t>
                      </w:r>
                      <w:proofErr w:type="spellStart"/>
                      <w:r>
                        <w:rPr>
                          <w:b/>
                          <w:bCs/>
                        </w:rPr>
                        <w:t>IoU</w:t>
                      </w:r>
                      <w:proofErr w:type="spellEnd"/>
                      <w:r>
                        <w:rPr>
                          <w:b/>
                          <w:bCs/>
                        </w:rPr>
                        <w:t xml:space="preserve"> &gt; 0.</w:t>
                      </w:r>
                      <w:r>
                        <w:rPr>
                          <w:b/>
                          <w:bCs/>
                        </w:rPr>
                        <w:t>3</w:t>
                      </w:r>
                      <w:r>
                        <w:rPr>
                          <w:b/>
                          <w:bCs/>
                        </w:rPr>
                        <w:t xml:space="preserve">): Automatic E1 </w:t>
                      </w:r>
                      <w:r w:rsidRPr="009E515D">
                        <w:rPr>
                          <w:b/>
                          <w:bCs/>
                          <w:i/>
                          <w:iCs/>
                        </w:rPr>
                        <w:t>vs</w:t>
                      </w:r>
                      <w:r>
                        <w:rPr>
                          <w:b/>
                          <w:bCs/>
                        </w:rPr>
                        <w:t>. Expert E2</w:t>
                      </w:r>
                      <w:r w:rsidRPr="00050716">
                        <w:rPr>
                          <w:b/>
                          <w:bCs/>
                        </w:rPr>
                        <w:t>.</w:t>
                      </w:r>
                      <w:r>
                        <w:rPr>
                          <w:b/>
                          <w:bCs/>
                        </w:rPr>
                        <w:t xml:space="preserve"> </w:t>
                      </w:r>
                      <w:r>
                        <w:t xml:space="preserve">This data corresponds to the comparison of the automatic method trained and validated </w:t>
                      </w:r>
                      <w:r w:rsidRPr="001A265D">
                        <w:t xml:space="preserve">using an </w:t>
                      </w:r>
                      <w:proofErr w:type="spellStart"/>
                      <w:r w:rsidRPr="001A265D">
                        <w:t>IoU</w:t>
                      </w:r>
                      <w:proofErr w:type="spellEnd"/>
                      <w:r w:rsidRPr="001A265D">
                        <w:t xml:space="preserve"> </w:t>
                      </w:r>
                      <w:r>
                        <w:t>threshold</w:t>
                      </w:r>
                      <w:r w:rsidRPr="001A265D">
                        <w:t xml:space="preserve"> of 0.</w:t>
                      </w:r>
                      <w:r>
                        <w:t>3</w:t>
                      </w:r>
                      <w:r>
                        <w:t xml:space="preserve"> and E1 data</w:t>
                      </w:r>
                      <w:r w:rsidRPr="001A265D">
                        <w:t xml:space="preserve">, against </w:t>
                      </w:r>
                      <w:r>
                        <w:t>the annotations of E2.</w:t>
                      </w:r>
                      <w:r w:rsidRPr="00050716">
                        <w:t xml:space="preserve"> </w:t>
                      </w:r>
                      <w:r>
                        <w:t>Left panel:</w:t>
                      </w:r>
                      <w:r w:rsidRPr="00050716">
                        <w:t xml:space="preserve"> </w:t>
                      </w:r>
                      <w:r>
                        <w:t>histograms of spindle durations. Central panel: correlation of spindle duration for positive pairs. Right panel: s</w:t>
                      </w:r>
                      <w:r w:rsidRPr="001A265D">
                        <w:t>ubject-wise correlation of spindle densities</w:t>
                      </w:r>
                      <w:r>
                        <w:t>.</w:t>
                      </w:r>
                    </w:p>
                  </w:txbxContent>
                </v:textbox>
                <w10:anchorlock/>
              </v:shape>
            </w:pict>
          </mc:Fallback>
        </mc:AlternateContent>
      </w:r>
    </w:p>
    <w:p w14:paraId="58A99324" w14:textId="042B9940" w:rsidR="00F45853" w:rsidRDefault="008176C8" w:rsidP="00F45853">
      <w:pPr>
        <w:jc w:val="both"/>
      </w:pPr>
      <w:r>
        <w:rPr>
          <w:rFonts w:cs="Times New Roman"/>
          <w:noProof/>
        </w:rPr>
        <w:lastRenderedPageBreak/>
        <mc:AlternateContent>
          <mc:Choice Requires="wps">
            <w:drawing>
              <wp:inline distT="0" distB="0" distL="0" distR="0" wp14:anchorId="17A2D22B" wp14:editId="7F79FBCA">
                <wp:extent cx="5400040" cy="2748486"/>
                <wp:effectExtent l="0" t="0" r="0" b="0"/>
                <wp:docPr id="755110379" name="Text Box 7"/>
                <wp:cNvGraphicFramePr/>
                <a:graphic xmlns:a="http://schemas.openxmlformats.org/drawingml/2006/main">
                  <a:graphicData uri="http://schemas.microsoft.com/office/word/2010/wordprocessingShape">
                    <wps:wsp>
                      <wps:cNvSpPr txBox="1"/>
                      <wps:spPr>
                        <a:xfrm>
                          <a:off x="0" y="0"/>
                          <a:ext cx="5400040" cy="2748486"/>
                        </a:xfrm>
                        <a:prstGeom prst="rect">
                          <a:avLst/>
                        </a:prstGeom>
                        <a:solidFill>
                          <a:schemeClr val="lt1"/>
                        </a:solidFill>
                        <a:ln w="6350">
                          <a:noFill/>
                        </a:ln>
                      </wps:spPr>
                      <wps:txbx>
                        <w:txbxContent>
                          <w:p w14:paraId="5871976E" w14:textId="7C72EF42" w:rsidR="008176C8" w:rsidRPr="00050716" w:rsidRDefault="009E515D" w:rsidP="008176C8">
                            <w:r>
                              <w:rPr>
                                <w:noProof/>
                              </w:rPr>
                              <w:drawing>
                                <wp:inline distT="0" distB="0" distL="0" distR="0" wp14:anchorId="6051A39F" wp14:editId="7B089034">
                                  <wp:extent cx="5210810" cy="1383665"/>
                                  <wp:effectExtent l="0" t="0" r="8890" b="6985"/>
                                  <wp:docPr id="41804152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1523" name="Imagen 7"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18CB3752" w14:textId="266F2F58" w:rsidR="008176C8" w:rsidRPr="00050716" w:rsidRDefault="008176C8" w:rsidP="008176C8">
                            <w:pPr>
                              <w:jc w:val="both"/>
                            </w:pPr>
                            <w:r w:rsidRPr="00050716">
                              <w:rPr>
                                <w:b/>
                                <w:bCs/>
                              </w:rPr>
                              <w:t xml:space="preserve">Figure </w:t>
                            </w:r>
                            <w:r w:rsidR="00BE634C">
                              <w:rPr>
                                <w:b/>
                                <w:bCs/>
                              </w:rPr>
                              <w:t>3</w:t>
                            </w:r>
                            <w:r w:rsidRPr="00050716">
                              <w:rPr>
                                <w:b/>
                                <w:bCs/>
                              </w:rPr>
                              <w:t xml:space="preserve">. </w:t>
                            </w:r>
                            <w:r w:rsidR="00BE634C" w:rsidRPr="00050716">
                              <w:rPr>
                                <w:b/>
                                <w:bCs/>
                              </w:rPr>
                              <w:t>Spindle characteristics for MASS SS2</w:t>
                            </w:r>
                            <w:r w:rsidR="00BE634C">
                              <w:rPr>
                                <w:b/>
                                <w:bCs/>
                              </w:rPr>
                              <w:t xml:space="preserve"> unseen expert (IoU &gt; 0.2): Automatic E2 </w:t>
                            </w:r>
                            <w:r w:rsidR="00BE634C" w:rsidRPr="009E515D">
                              <w:rPr>
                                <w:b/>
                                <w:bCs/>
                                <w:i/>
                                <w:iCs/>
                              </w:rPr>
                              <w:t>vs</w:t>
                            </w:r>
                            <w:r w:rsidR="00BE634C">
                              <w:rPr>
                                <w:b/>
                                <w:bCs/>
                              </w:rPr>
                              <w:t>. Expert E1</w:t>
                            </w:r>
                            <w:r w:rsidR="00BE634C" w:rsidRPr="00050716">
                              <w:rPr>
                                <w:b/>
                                <w:bCs/>
                              </w:rPr>
                              <w:t>.</w:t>
                            </w:r>
                            <w:r w:rsidR="00BE634C">
                              <w:rPr>
                                <w:b/>
                                <w:bCs/>
                              </w:rPr>
                              <w:t xml:space="preserve"> </w:t>
                            </w:r>
                            <w:r w:rsidR="00BE634C">
                              <w:t xml:space="preserve">This data corresponds to the comparison of the automatic method trained and validated </w:t>
                            </w:r>
                            <w:r w:rsidR="00BE634C" w:rsidRPr="001A265D">
                              <w:t xml:space="preserve">using an IoU </w:t>
                            </w:r>
                            <w:r w:rsidR="00BE634C">
                              <w:t>threshold</w:t>
                            </w:r>
                            <w:r w:rsidR="00BE634C" w:rsidRPr="001A265D">
                              <w:t xml:space="preserve"> of 0.2</w:t>
                            </w:r>
                            <w:r w:rsidR="00BE634C">
                              <w:t xml:space="preserve"> and E2 data</w:t>
                            </w:r>
                            <w:r w:rsidR="00BE634C" w:rsidRPr="001A265D">
                              <w:t xml:space="preserve">, against </w:t>
                            </w:r>
                            <w:r w:rsidR="00BE634C">
                              <w:t>the annotations of E1.</w:t>
                            </w:r>
                            <w:r w:rsidR="00BE634C" w:rsidRPr="00050716">
                              <w:t xml:space="preserve"> </w:t>
                            </w:r>
                            <w:r w:rsidR="00BE634C">
                              <w:t>Left panel:</w:t>
                            </w:r>
                            <w:r w:rsidR="00BE634C" w:rsidRPr="00050716">
                              <w:t xml:space="preserve"> </w:t>
                            </w:r>
                            <w:r w:rsidR="00BE634C">
                              <w:t>histograms of spindle durations. Central panel: correlation of spindle duration for positive pairs. Right panel: s</w:t>
                            </w:r>
                            <w:r w:rsidR="00BE634C" w:rsidRPr="001A265D">
                              <w:t>ubject-wise correlation of spindle densities</w:t>
                            </w:r>
                            <w:r w:rsidR="00BE634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A2D22B" id="_x0000_s1028" type="#_x0000_t202" style="width:425.2pt;height:2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" fillcolor="white [3201]" stroked="f" strokeweight=".5pt">
                <v:textbox>
                  <w:txbxContent>
                    <w:p w14:paraId="5871976E" w14:textId="7C72EF42" w:rsidR="008176C8" w:rsidRPr="00050716" w:rsidRDefault="009E515D" w:rsidP="008176C8">
                      <w:r>
                        <w:rPr>
                          <w:noProof/>
                        </w:rPr>
                        <w:drawing>
                          <wp:inline distT="0" distB="0" distL="0" distR="0" wp14:anchorId="6051A39F" wp14:editId="7B089034">
                            <wp:extent cx="5210810" cy="1383665"/>
                            <wp:effectExtent l="0" t="0" r="8890" b="6985"/>
                            <wp:docPr id="41804152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41523" name="Imagen 7"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18CB3752" w14:textId="266F2F58" w:rsidR="008176C8" w:rsidRPr="00050716" w:rsidRDefault="008176C8" w:rsidP="008176C8">
                      <w:pPr>
                        <w:jc w:val="both"/>
                      </w:pPr>
                      <w:r w:rsidRPr="00050716">
                        <w:rPr>
                          <w:b/>
                          <w:bCs/>
                        </w:rPr>
                        <w:t xml:space="preserve">Figure </w:t>
                      </w:r>
                      <w:r w:rsidR="00BE634C">
                        <w:rPr>
                          <w:b/>
                          <w:bCs/>
                        </w:rPr>
                        <w:t>3</w:t>
                      </w:r>
                      <w:r w:rsidRPr="00050716">
                        <w:rPr>
                          <w:b/>
                          <w:bCs/>
                        </w:rPr>
                        <w:t xml:space="preserve">. </w:t>
                      </w:r>
                      <w:r w:rsidR="00BE634C" w:rsidRPr="00050716">
                        <w:rPr>
                          <w:b/>
                          <w:bCs/>
                        </w:rPr>
                        <w:t>Spindle characteristics for MASS SS2</w:t>
                      </w:r>
                      <w:r w:rsidR="00BE634C">
                        <w:rPr>
                          <w:b/>
                          <w:bCs/>
                        </w:rPr>
                        <w:t xml:space="preserve"> unseen expert (</w:t>
                      </w:r>
                      <w:proofErr w:type="spellStart"/>
                      <w:r w:rsidR="00BE634C">
                        <w:rPr>
                          <w:b/>
                          <w:bCs/>
                        </w:rPr>
                        <w:t>IoU</w:t>
                      </w:r>
                      <w:proofErr w:type="spellEnd"/>
                      <w:r w:rsidR="00BE634C">
                        <w:rPr>
                          <w:b/>
                          <w:bCs/>
                        </w:rPr>
                        <w:t xml:space="preserve"> &gt; 0.2): Automatic E</w:t>
                      </w:r>
                      <w:r w:rsidR="00BE634C">
                        <w:rPr>
                          <w:b/>
                          <w:bCs/>
                        </w:rPr>
                        <w:t>2</w:t>
                      </w:r>
                      <w:r w:rsidR="00BE634C">
                        <w:rPr>
                          <w:b/>
                          <w:bCs/>
                        </w:rPr>
                        <w:t xml:space="preserve"> </w:t>
                      </w:r>
                      <w:r w:rsidR="00BE634C" w:rsidRPr="009E515D">
                        <w:rPr>
                          <w:b/>
                          <w:bCs/>
                          <w:i/>
                          <w:iCs/>
                        </w:rPr>
                        <w:t>vs</w:t>
                      </w:r>
                      <w:r w:rsidR="00BE634C">
                        <w:rPr>
                          <w:b/>
                          <w:bCs/>
                        </w:rPr>
                        <w:t>. Expert E</w:t>
                      </w:r>
                      <w:r w:rsidR="00BE634C">
                        <w:rPr>
                          <w:b/>
                          <w:bCs/>
                        </w:rPr>
                        <w:t>1</w:t>
                      </w:r>
                      <w:r w:rsidR="00BE634C" w:rsidRPr="00050716">
                        <w:rPr>
                          <w:b/>
                          <w:bCs/>
                        </w:rPr>
                        <w:t>.</w:t>
                      </w:r>
                      <w:r w:rsidR="00BE634C">
                        <w:rPr>
                          <w:b/>
                          <w:bCs/>
                        </w:rPr>
                        <w:t xml:space="preserve"> </w:t>
                      </w:r>
                      <w:r w:rsidR="00BE634C">
                        <w:t xml:space="preserve">This data corresponds to the comparison of the automatic method trained and validated </w:t>
                      </w:r>
                      <w:r w:rsidR="00BE634C" w:rsidRPr="001A265D">
                        <w:t xml:space="preserve">using an </w:t>
                      </w:r>
                      <w:proofErr w:type="spellStart"/>
                      <w:r w:rsidR="00BE634C" w:rsidRPr="001A265D">
                        <w:t>IoU</w:t>
                      </w:r>
                      <w:proofErr w:type="spellEnd"/>
                      <w:r w:rsidR="00BE634C" w:rsidRPr="001A265D">
                        <w:t xml:space="preserve"> </w:t>
                      </w:r>
                      <w:r w:rsidR="00BE634C">
                        <w:t>threshold</w:t>
                      </w:r>
                      <w:r w:rsidR="00BE634C" w:rsidRPr="001A265D">
                        <w:t xml:space="preserve"> of 0.2</w:t>
                      </w:r>
                      <w:r w:rsidR="00BE634C">
                        <w:t xml:space="preserve"> and E</w:t>
                      </w:r>
                      <w:r w:rsidR="00BE634C">
                        <w:t>2</w:t>
                      </w:r>
                      <w:r w:rsidR="00BE634C">
                        <w:t xml:space="preserve"> data</w:t>
                      </w:r>
                      <w:r w:rsidR="00BE634C" w:rsidRPr="001A265D">
                        <w:t xml:space="preserve">, against </w:t>
                      </w:r>
                      <w:r w:rsidR="00BE634C">
                        <w:t>the annotations of E</w:t>
                      </w:r>
                      <w:r w:rsidR="00BE634C">
                        <w:t>1</w:t>
                      </w:r>
                      <w:r w:rsidR="00BE634C">
                        <w:t>.</w:t>
                      </w:r>
                      <w:r w:rsidR="00BE634C" w:rsidRPr="00050716">
                        <w:t xml:space="preserve"> </w:t>
                      </w:r>
                      <w:r w:rsidR="00BE634C">
                        <w:t>Left panel:</w:t>
                      </w:r>
                      <w:r w:rsidR="00BE634C" w:rsidRPr="00050716">
                        <w:t xml:space="preserve"> </w:t>
                      </w:r>
                      <w:r w:rsidR="00BE634C">
                        <w:t>histograms of spindle durations. Central panel: correlation of spindle duration for positive pairs. Right panel: s</w:t>
                      </w:r>
                      <w:r w:rsidR="00BE634C" w:rsidRPr="001A265D">
                        <w:t>ubject-wise correlation of spindle densities</w:t>
                      </w:r>
                      <w:r w:rsidR="00BE634C">
                        <w:t>.</w:t>
                      </w:r>
                    </w:p>
                  </w:txbxContent>
                </v:textbox>
                <w10:anchorlock/>
              </v:shape>
            </w:pict>
          </mc:Fallback>
        </mc:AlternateContent>
      </w:r>
    </w:p>
    <w:p w14:paraId="71BABCBC" w14:textId="332003D5" w:rsidR="00BE634C" w:rsidRPr="00F45853" w:rsidRDefault="00BE634C" w:rsidP="00F45853">
      <w:pPr>
        <w:jc w:val="both"/>
      </w:pPr>
      <w:r>
        <w:rPr>
          <w:rFonts w:cs="Times New Roman"/>
          <w:noProof/>
        </w:rPr>
        <mc:AlternateContent>
          <mc:Choice Requires="wps">
            <w:drawing>
              <wp:inline distT="0" distB="0" distL="0" distR="0" wp14:anchorId="6E3FE2F5" wp14:editId="4CE885E6">
                <wp:extent cx="5400040" cy="2748280"/>
                <wp:effectExtent l="0" t="0" r="0" b="0"/>
                <wp:docPr id="128760465" name="Text Box 7"/>
                <wp:cNvGraphicFramePr/>
                <a:graphic xmlns:a="http://schemas.openxmlformats.org/drawingml/2006/main">
                  <a:graphicData uri="http://schemas.microsoft.com/office/word/2010/wordprocessingShape">
                    <wps:wsp>
                      <wps:cNvSpPr txBox="1"/>
                      <wps:spPr>
                        <a:xfrm>
                          <a:off x="0" y="0"/>
                          <a:ext cx="5400040" cy="2748280"/>
                        </a:xfrm>
                        <a:prstGeom prst="rect">
                          <a:avLst/>
                        </a:prstGeom>
                        <a:solidFill>
                          <a:schemeClr val="lt1"/>
                        </a:solidFill>
                        <a:ln w="6350">
                          <a:noFill/>
                        </a:ln>
                      </wps:spPr>
                      <wps:txbx>
                        <w:txbxContent>
                          <w:p w14:paraId="23E75DD4" w14:textId="04A0C55F" w:rsidR="00BE634C" w:rsidRPr="00050716" w:rsidRDefault="009E515D" w:rsidP="00BE634C">
                            <w:r>
                              <w:rPr>
                                <w:noProof/>
                              </w:rPr>
                              <w:drawing>
                                <wp:inline distT="0" distB="0" distL="0" distR="0" wp14:anchorId="26C08064" wp14:editId="24382FB8">
                                  <wp:extent cx="5210810" cy="1383665"/>
                                  <wp:effectExtent l="0" t="0" r="8890" b="6985"/>
                                  <wp:docPr id="1323193211"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93211" name="Imagen 8"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7E074649" w14:textId="376F38C6" w:rsidR="00BE634C" w:rsidRPr="00050716" w:rsidRDefault="00BE634C" w:rsidP="00BE634C">
                            <w:pPr>
                              <w:jc w:val="both"/>
                            </w:pPr>
                            <w:r w:rsidRPr="00050716">
                              <w:rPr>
                                <w:b/>
                                <w:bCs/>
                              </w:rPr>
                              <w:t xml:space="preserve">Figure </w:t>
                            </w:r>
                            <w:r>
                              <w:rPr>
                                <w:b/>
                                <w:bCs/>
                              </w:rPr>
                              <w:t>4</w:t>
                            </w:r>
                            <w:r w:rsidRPr="00050716">
                              <w:rPr>
                                <w:b/>
                                <w:bCs/>
                              </w:rPr>
                              <w:t xml:space="preserve">. </w:t>
                            </w:r>
                            <w:r w:rsidR="006C3085" w:rsidRPr="00050716">
                              <w:rPr>
                                <w:b/>
                                <w:bCs/>
                              </w:rPr>
                              <w:t>Spindle characteristics for MASS SS2</w:t>
                            </w:r>
                            <w:r w:rsidR="006C3085">
                              <w:rPr>
                                <w:b/>
                                <w:bCs/>
                              </w:rPr>
                              <w:t xml:space="preserve"> unseen expert (IoU &gt; 0.3): Automatic E2 </w:t>
                            </w:r>
                            <w:r w:rsidR="006C3085" w:rsidRPr="009E515D">
                              <w:rPr>
                                <w:b/>
                                <w:bCs/>
                                <w:i/>
                                <w:iCs/>
                              </w:rPr>
                              <w:t>vs</w:t>
                            </w:r>
                            <w:r w:rsidR="006C3085">
                              <w:rPr>
                                <w:b/>
                                <w:bCs/>
                              </w:rPr>
                              <w:t>. Expert E1</w:t>
                            </w:r>
                            <w:r w:rsidR="006C3085" w:rsidRPr="00050716">
                              <w:rPr>
                                <w:b/>
                                <w:bCs/>
                              </w:rPr>
                              <w:t>.</w:t>
                            </w:r>
                            <w:r w:rsidR="006C3085">
                              <w:rPr>
                                <w:b/>
                                <w:bCs/>
                              </w:rPr>
                              <w:t xml:space="preserve"> </w:t>
                            </w:r>
                            <w:r w:rsidR="006C3085">
                              <w:t xml:space="preserve">This data corresponds to the comparison of the automatic method trained and validated </w:t>
                            </w:r>
                            <w:r w:rsidR="006C3085" w:rsidRPr="001A265D">
                              <w:t xml:space="preserve">using an IoU </w:t>
                            </w:r>
                            <w:r w:rsidR="006C3085">
                              <w:t>threshold</w:t>
                            </w:r>
                            <w:r w:rsidR="006C3085" w:rsidRPr="001A265D">
                              <w:t xml:space="preserve"> of 0.</w:t>
                            </w:r>
                            <w:r w:rsidR="006C3085">
                              <w:t>3 and E2 data</w:t>
                            </w:r>
                            <w:r w:rsidR="006C3085" w:rsidRPr="001A265D">
                              <w:t xml:space="preserve">, against </w:t>
                            </w:r>
                            <w:r w:rsidR="006C3085">
                              <w:t>the annotations of E1.</w:t>
                            </w:r>
                            <w:r w:rsidR="006C3085" w:rsidRPr="00050716">
                              <w:t xml:space="preserve"> </w:t>
                            </w:r>
                            <w:r w:rsidR="006C3085">
                              <w:t>Left panel:</w:t>
                            </w:r>
                            <w:r w:rsidR="006C3085" w:rsidRPr="00050716">
                              <w:t xml:space="preserve"> </w:t>
                            </w:r>
                            <w:r w:rsidR="006C3085">
                              <w:t>histograms of spindle durations. Central panel: correlation of spindle duration for positive pairs. Right panel: s</w:t>
                            </w:r>
                            <w:r w:rsidR="006C3085" w:rsidRPr="001A265D">
                              <w:t>ubject-wise correlation of spindle densities</w:t>
                            </w:r>
                            <w:r w:rsidR="006C308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FE2F5" id="_x0000_s1029" type="#_x0000_t202" style="width:425.2pt;height:2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hvMQIAAFw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" fillcolor="white [3201]" stroked="f" strokeweight=".5pt">
                <v:textbox>
                  <w:txbxContent>
                    <w:p w14:paraId="23E75DD4" w14:textId="04A0C55F" w:rsidR="00BE634C" w:rsidRPr="00050716" w:rsidRDefault="009E515D" w:rsidP="00BE634C">
                      <w:r>
                        <w:rPr>
                          <w:noProof/>
                        </w:rPr>
                        <w:drawing>
                          <wp:inline distT="0" distB="0" distL="0" distR="0" wp14:anchorId="26C08064" wp14:editId="24382FB8">
                            <wp:extent cx="5210810" cy="1383665"/>
                            <wp:effectExtent l="0" t="0" r="8890" b="6985"/>
                            <wp:docPr id="1323193211"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93211" name="Imagen 8" descr="Gráfico, Gráfico de dispers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0810" cy="1383665"/>
                                    </a:xfrm>
                                    <a:prstGeom prst="rect">
                                      <a:avLst/>
                                    </a:prstGeom>
                                  </pic:spPr>
                                </pic:pic>
                              </a:graphicData>
                            </a:graphic>
                          </wp:inline>
                        </w:drawing>
                      </w:r>
                    </w:p>
                    <w:p w14:paraId="7E074649" w14:textId="376F38C6" w:rsidR="00BE634C" w:rsidRPr="00050716" w:rsidRDefault="00BE634C" w:rsidP="00BE634C">
                      <w:pPr>
                        <w:jc w:val="both"/>
                      </w:pPr>
                      <w:r w:rsidRPr="00050716">
                        <w:rPr>
                          <w:b/>
                          <w:bCs/>
                        </w:rPr>
                        <w:t xml:space="preserve">Figure </w:t>
                      </w:r>
                      <w:r>
                        <w:rPr>
                          <w:b/>
                          <w:bCs/>
                        </w:rPr>
                        <w:t>4</w:t>
                      </w:r>
                      <w:r w:rsidRPr="00050716">
                        <w:rPr>
                          <w:b/>
                          <w:bCs/>
                        </w:rPr>
                        <w:t xml:space="preserve">. </w:t>
                      </w:r>
                      <w:r w:rsidR="006C3085" w:rsidRPr="00050716">
                        <w:rPr>
                          <w:b/>
                          <w:bCs/>
                        </w:rPr>
                        <w:t>Spindle characteristics for MASS SS2</w:t>
                      </w:r>
                      <w:r w:rsidR="006C3085">
                        <w:rPr>
                          <w:b/>
                          <w:bCs/>
                        </w:rPr>
                        <w:t xml:space="preserve"> unseen expert (</w:t>
                      </w:r>
                      <w:proofErr w:type="spellStart"/>
                      <w:r w:rsidR="006C3085">
                        <w:rPr>
                          <w:b/>
                          <w:bCs/>
                        </w:rPr>
                        <w:t>IoU</w:t>
                      </w:r>
                      <w:proofErr w:type="spellEnd"/>
                      <w:r w:rsidR="006C3085">
                        <w:rPr>
                          <w:b/>
                          <w:bCs/>
                        </w:rPr>
                        <w:t xml:space="preserve"> &gt; 0.</w:t>
                      </w:r>
                      <w:r w:rsidR="006C3085">
                        <w:rPr>
                          <w:b/>
                          <w:bCs/>
                        </w:rPr>
                        <w:t>3</w:t>
                      </w:r>
                      <w:r w:rsidR="006C3085">
                        <w:rPr>
                          <w:b/>
                          <w:bCs/>
                        </w:rPr>
                        <w:t xml:space="preserve">): Automatic E2 </w:t>
                      </w:r>
                      <w:r w:rsidR="006C3085" w:rsidRPr="009E515D">
                        <w:rPr>
                          <w:b/>
                          <w:bCs/>
                          <w:i/>
                          <w:iCs/>
                        </w:rPr>
                        <w:t>vs</w:t>
                      </w:r>
                      <w:r w:rsidR="006C3085">
                        <w:rPr>
                          <w:b/>
                          <w:bCs/>
                        </w:rPr>
                        <w:t>. Expert E1</w:t>
                      </w:r>
                      <w:r w:rsidR="006C3085" w:rsidRPr="00050716">
                        <w:rPr>
                          <w:b/>
                          <w:bCs/>
                        </w:rPr>
                        <w:t>.</w:t>
                      </w:r>
                      <w:r w:rsidR="006C3085">
                        <w:rPr>
                          <w:b/>
                          <w:bCs/>
                        </w:rPr>
                        <w:t xml:space="preserve"> </w:t>
                      </w:r>
                      <w:r w:rsidR="006C3085">
                        <w:t xml:space="preserve">This data corresponds to the comparison of the automatic method trained and validated </w:t>
                      </w:r>
                      <w:r w:rsidR="006C3085" w:rsidRPr="001A265D">
                        <w:t xml:space="preserve">using an </w:t>
                      </w:r>
                      <w:proofErr w:type="spellStart"/>
                      <w:r w:rsidR="006C3085" w:rsidRPr="001A265D">
                        <w:t>IoU</w:t>
                      </w:r>
                      <w:proofErr w:type="spellEnd"/>
                      <w:r w:rsidR="006C3085" w:rsidRPr="001A265D">
                        <w:t xml:space="preserve"> </w:t>
                      </w:r>
                      <w:r w:rsidR="006C3085">
                        <w:t>threshold</w:t>
                      </w:r>
                      <w:r w:rsidR="006C3085" w:rsidRPr="001A265D">
                        <w:t xml:space="preserve"> of 0.</w:t>
                      </w:r>
                      <w:r w:rsidR="006C3085">
                        <w:t>3</w:t>
                      </w:r>
                      <w:r w:rsidR="006C3085">
                        <w:t xml:space="preserve"> and E2 data</w:t>
                      </w:r>
                      <w:r w:rsidR="006C3085" w:rsidRPr="001A265D">
                        <w:t xml:space="preserve">, against </w:t>
                      </w:r>
                      <w:r w:rsidR="006C3085">
                        <w:t>the annotations of E1.</w:t>
                      </w:r>
                      <w:r w:rsidR="006C3085" w:rsidRPr="00050716">
                        <w:t xml:space="preserve"> </w:t>
                      </w:r>
                      <w:r w:rsidR="006C3085">
                        <w:t>Left panel:</w:t>
                      </w:r>
                      <w:r w:rsidR="006C3085" w:rsidRPr="00050716">
                        <w:t xml:space="preserve"> </w:t>
                      </w:r>
                      <w:r w:rsidR="006C3085">
                        <w:t>histograms of spindle durations. Central panel: correlation of spindle duration for positive pairs. Right panel: s</w:t>
                      </w:r>
                      <w:r w:rsidR="006C3085" w:rsidRPr="001A265D">
                        <w:t>ubject-wise correlation of spindle densities</w:t>
                      </w:r>
                      <w:r w:rsidR="006C3085">
                        <w:t>.</w:t>
                      </w:r>
                    </w:p>
                  </w:txbxContent>
                </v:textbox>
                <w10:anchorlock/>
              </v:shape>
            </w:pict>
          </mc:Fallback>
        </mc:AlternateContent>
      </w:r>
    </w:p>
    <w:sectPr w:rsidR="00BE634C" w:rsidRPr="00F45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53"/>
    <w:rsid w:val="000777A6"/>
    <w:rsid w:val="000D60BC"/>
    <w:rsid w:val="000D7B45"/>
    <w:rsid w:val="001A265D"/>
    <w:rsid w:val="002B59F1"/>
    <w:rsid w:val="00321ABB"/>
    <w:rsid w:val="0039747C"/>
    <w:rsid w:val="00423AF5"/>
    <w:rsid w:val="004F7D24"/>
    <w:rsid w:val="006674FC"/>
    <w:rsid w:val="006C3085"/>
    <w:rsid w:val="008176C8"/>
    <w:rsid w:val="008D5541"/>
    <w:rsid w:val="00985F9A"/>
    <w:rsid w:val="00987E63"/>
    <w:rsid w:val="009E515D"/>
    <w:rsid w:val="00B7545A"/>
    <w:rsid w:val="00BE634C"/>
    <w:rsid w:val="00C920AE"/>
    <w:rsid w:val="00D0586A"/>
    <w:rsid w:val="00E97CEE"/>
    <w:rsid w:val="00EF7ECB"/>
    <w:rsid w:val="00F157FC"/>
    <w:rsid w:val="00F45853"/>
    <w:rsid w:val="00FA1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FEF8B"/>
  <w15:chartTrackingRefBased/>
  <w15:docId w15:val="{A1536572-DB5C-44E6-BDE9-7C2B77C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5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58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58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8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8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8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8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85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85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585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585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585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85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85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85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85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853"/>
    <w:rPr>
      <w:rFonts w:eastAsiaTheme="majorEastAsia" w:cstheme="majorBidi"/>
      <w:color w:val="272727" w:themeColor="text1" w:themeTint="D8"/>
    </w:rPr>
  </w:style>
  <w:style w:type="paragraph" w:styleId="Ttulo">
    <w:name w:val="Title"/>
    <w:basedOn w:val="Normal"/>
    <w:next w:val="Normal"/>
    <w:link w:val="TtuloCar"/>
    <w:uiPriority w:val="10"/>
    <w:qFormat/>
    <w:rsid w:val="00F45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8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85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85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853"/>
    <w:pPr>
      <w:spacing w:before="160"/>
      <w:jc w:val="center"/>
    </w:pPr>
    <w:rPr>
      <w:i/>
      <w:iCs/>
      <w:color w:val="404040" w:themeColor="text1" w:themeTint="BF"/>
    </w:rPr>
  </w:style>
  <w:style w:type="character" w:customStyle="1" w:styleId="CitaCar">
    <w:name w:val="Cita Car"/>
    <w:basedOn w:val="Fuentedeprrafopredeter"/>
    <w:link w:val="Cita"/>
    <w:uiPriority w:val="29"/>
    <w:rsid w:val="00F45853"/>
    <w:rPr>
      <w:i/>
      <w:iCs/>
      <w:color w:val="404040" w:themeColor="text1" w:themeTint="BF"/>
    </w:rPr>
  </w:style>
  <w:style w:type="paragraph" w:styleId="Prrafodelista">
    <w:name w:val="List Paragraph"/>
    <w:basedOn w:val="Normal"/>
    <w:uiPriority w:val="34"/>
    <w:qFormat/>
    <w:rsid w:val="00F45853"/>
    <w:pPr>
      <w:ind w:left="720"/>
      <w:contextualSpacing/>
    </w:pPr>
  </w:style>
  <w:style w:type="character" w:styleId="nfasisintenso">
    <w:name w:val="Intense Emphasis"/>
    <w:basedOn w:val="Fuentedeprrafopredeter"/>
    <w:uiPriority w:val="21"/>
    <w:qFormat/>
    <w:rsid w:val="00F45853"/>
    <w:rPr>
      <w:i/>
      <w:iCs/>
      <w:color w:val="0F4761" w:themeColor="accent1" w:themeShade="BF"/>
    </w:rPr>
  </w:style>
  <w:style w:type="paragraph" w:styleId="Citadestacada">
    <w:name w:val="Intense Quote"/>
    <w:basedOn w:val="Normal"/>
    <w:next w:val="Normal"/>
    <w:link w:val="CitadestacadaCar"/>
    <w:uiPriority w:val="30"/>
    <w:qFormat/>
    <w:rsid w:val="00F45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853"/>
    <w:rPr>
      <w:i/>
      <w:iCs/>
      <w:color w:val="0F4761" w:themeColor="accent1" w:themeShade="BF"/>
    </w:rPr>
  </w:style>
  <w:style w:type="character" w:styleId="Referenciaintensa">
    <w:name w:val="Intense Reference"/>
    <w:basedOn w:val="Fuentedeprrafopredeter"/>
    <w:uiPriority w:val="32"/>
    <w:qFormat/>
    <w:rsid w:val="00F458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EEB8-51F0-41F0-B3BA-2591C537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95</Words>
  <Characters>524</Characters>
  <Application>Microsoft Office Word</Application>
  <DocSecurity>0</DocSecurity>
  <Lines>14</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GURDIEL GONZALEZ</dc:creator>
  <cp:keywords/>
  <dc:description/>
  <cp:lastModifiedBy>FERNANDO VAQUERIZO VILLAR</cp:lastModifiedBy>
  <cp:revision>14</cp:revision>
  <dcterms:created xsi:type="dcterms:W3CDTF">2024-08-26T12:02:00Z</dcterms:created>
  <dcterms:modified xsi:type="dcterms:W3CDTF">2024-12-26T17:41:00Z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547456d1dcd2f5b99b1c48452d66e32c74dba35b0b281f0a1f20218fea01e239</vt:lpwstr>
  </property>
</Properties>
</file>