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7500" cy="31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4" w:lineRule="exact" w:before="20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Smart table</w:t>
      </w:r>
    </w:p>
    <w:p>
      <w:pPr>
        <w:autoSpaceDN w:val="0"/>
        <w:autoSpaceDE w:val="0"/>
        <w:widowControl/>
        <w:spacing w:line="222" w:lineRule="exact" w:before="472" w:after="0"/>
        <w:ind w:left="0" w:right="5390" w:firstLine="0"/>
        <w:jc w:val="right"/>
      </w:pPr>
      <w:r>
        <w:rPr>
          <w:rFonts w:ascii="Arial" w:hAnsi="Arial" w:eastAsia="Arial"/>
          <w:b/>
          <w:i w:val="0"/>
          <w:color w:val="000000"/>
          <w:sz w:val="20"/>
        </w:rPr>
        <w:t>Rich Text</w:t>
      </w:r>
    </w:p>
    <w:p>
      <w:pPr>
        <w:autoSpaceDN w:val="0"/>
        <w:autoSpaceDE w:val="0"/>
        <w:widowControl/>
        <w:spacing w:line="222" w:lineRule="exact" w:before="1078" w:after="0"/>
        <w:ind w:left="1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1.0 Default Section Title</w:t>
      </w:r>
    </w:p>
    <w:p>
      <w:pPr>
        <w:autoSpaceDN w:val="0"/>
        <w:autoSpaceDE w:val="0"/>
        <w:widowControl/>
        <w:spacing w:line="224" w:lineRule="exact" w:before="312" w:after="0"/>
        <w:ind w:left="1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QA Test Automation - Instructions</w:t>
      </w:r>
    </w:p>
    <w:sectPr w:rsidR="00FC693F" w:rsidRPr="0006063C" w:rsidSect="00034616">
      <w:pgSz w:w="12240" w:h="15840"/>
      <w:pgMar w:top="150" w:right="280" w:bottom="1440" w:left="1440" w:header="720" w:footer="720" w:gutter="0"/>
      <w:cols w:space="720" w:num="1" w:equalWidth="0">
        <w:col w:w="105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