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BRAC University (Department of Computer Science and Engineering)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CSE 221 (Algorithms) forSpring 2025 Semester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Makeup Quiz</w:t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Student ID: 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Section:                                                                                                        Full Marks: 12 (will be converted into 20)</w:t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Name:                                                                                                                                   </w:t>
        <w:tab/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29288" cy="34227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422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white council once decided to install bidirectional rail tracks to connect several realms of middle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earth. Upon their request, the elves and the dwarves devised a plan. The following table lists the tracks that can be constructed.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24300" cy="354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there is only one engine available for the task, simultaneous construction of multiple tracks is not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possible. Going through the plan, the council decided that the following tracks must be constructed.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Mirkwood to Rhun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Fangorn to Lindon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due to a financial crisis, the council wants to connect all the realms with minimum total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construction cost. Now answer the following questions.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Which other tracks should they select for construction? Show a simulation of your procedure.  Write the total construction cost of the selected tracks.</w:t>
        <w:tab/>
        <w:tab/>
        <w:t xml:space="preserve">[5]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Calculate the total construction time required if no two tracks are constructed simultaneously.  [1]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