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F054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GPIO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sz w:val="44"/>
          <w:szCs w:val="44"/>
        </w:rPr>
        <w:t>Usage Guide</w:t>
      </w:r>
    </w:p>
    <w:p w14:paraId="737D0048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GPIO definition: front view from left to right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832"/>
        <w:gridCol w:w="6094"/>
      </w:tblGrid>
      <w:tr w14:paraId="0DE95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337" w:type="dxa"/>
            <w:shd w:val="clear" w:color="auto" w:fill="97AEBE"/>
            <w:vAlign w:val="center"/>
          </w:tcPr>
          <w:p w14:paraId="6680841A">
            <w:pPr>
              <w:jc w:val="center"/>
              <w:rPr>
                <w:rFonts w:hint="eastAsia" w:ascii="Arial" w:hAnsi="Arial" w:eastAsia="黑体" w:cs="Arial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Arial" w:hAnsi="黑体" w:eastAsia="黑体" w:cs="Arial"/>
                <w:b/>
                <w:sz w:val="24"/>
                <w:szCs w:val="24"/>
              </w:rPr>
              <w:t>Serial n</w:t>
            </w:r>
            <w:r>
              <w:rPr>
                <w:rFonts w:hint="eastAsia" w:ascii="Arial" w:hAnsi="黑体" w:eastAsia="黑体" w:cs="Arial"/>
                <w:b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1832" w:type="dxa"/>
            <w:shd w:val="clear" w:color="auto" w:fill="97AEBE"/>
            <w:vAlign w:val="center"/>
          </w:tcPr>
          <w:p w14:paraId="6B58C112">
            <w:pPr>
              <w:jc w:val="center"/>
              <w:rPr>
                <w:rFonts w:ascii="Arial" w:hAnsi="Arial" w:eastAsia="黑体" w:cs="Arial"/>
                <w:b/>
                <w:sz w:val="24"/>
                <w:szCs w:val="24"/>
              </w:rPr>
            </w:pPr>
            <w:r>
              <w:rPr>
                <w:rFonts w:hint="eastAsia" w:ascii="Arial" w:hAnsi="黑体" w:eastAsia="黑体" w:cs="Arial"/>
                <w:b/>
                <w:sz w:val="24"/>
                <w:szCs w:val="24"/>
              </w:rPr>
              <w:t>symbol</w:t>
            </w:r>
          </w:p>
        </w:tc>
        <w:tc>
          <w:tcPr>
            <w:tcW w:w="6094" w:type="dxa"/>
            <w:shd w:val="clear" w:color="auto" w:fill="97AEBE"/>
            <w:vAlign w:val="center"/>
          </w:tcPr>
          <w:p w14:paraId="46F3B165">
            <w:pPr>
              <w:jc w:val="center"/>
              <w:rPr>
                <w:rFonts w:ascii="Arial" w:hAnsi="Arial" w:eastAsia="黑体" w:cs="Arial"/>
                <w:b/>
                <w:sz w:val="24"/>
                <w:szCs w:val="24"/>
              </w:rPr>
            </w:pPr>
            <w:r>
              <w:rPr>
                <w:rFonts w:hint="eastAsia" w:ascii="Arial" w:hAnsi="黑体" w:eastAsia="黑体" w:cs="Arial"/>
                <w:b/>
                <w:sz w:val="24"/>
                <w:szCs w:val="24"/>
              </w:rPr>
              <w:t>describe</w:t>
            </w:r>
          </w:p>
        </w:tc>
      </w:tr>
      <w:tr w14:paraId="0E40A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vAlign w:val="center"/>
          </w:tcPr>
          <w:p w14:paraId="4B042913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1</w:t>
            </w:r>
          </w:p>
        </w:tc>
        <w:tc>
          <w:tcPr>
            <w:tcW w:w="1832" w:type="dxa"/>
            <w:vAlign w:val="center"/>
          </w:tcPr>
          <w:p w14:paraId="79A8ABF8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ascii="Arial" w:hAnsi="Arial" w:eastAsia="黑体" w:cs="Arial"/>
              </w:rPr>
              <w:t>Output</w:t>
            </w:r>
            <w:r>
              <w:rPr>
                <w:rFonts w:hint="eastAsia" w:ascii="Arial" w:hAnsi="Arial" w:eastAsia="黑体" w:cs="Arial"/>
              </w:rPr>
              <w:t>1R</w:t>
            </w:r>
          </w:p>
        </w:tc>
        <w:tc>
          <w:tcPr>
            <w:tcW w:w="6094" w:type="dxa"/>
            <w:vAlign w:val="center"/>
          </w:tcPr>
          <w:p w14:paraId="56DA42C7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>Universal optocoupler isolation output terminal 1+</w:t>
            </w:r>
          </w:p>
        </w:tc>
      </w:tr>
      <w:tr w14:paraId="162CE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611B390E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2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6C68C871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ascii="Arial" w:hAnsi="Arial" w:eastAsia="黑体" w:cs="Arial"/>
              </w:rPr>
              <w:t>Output</w:t>
            </w:r>
            <w:r>
              <w:rPr>
                <w:rFonts w:hint="eastAsia" w:ascii="Arial" w:hAnsi="Arial" w:eastAsia="黑体" w:cs="Arial"/>
              </w:rPr>
              <w:t>1L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0ADE88A5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>Universal optocoupler isolation output terminal 1-</w:t>
            </w:r>
          </w:p>
        </w:tc>
      </w:tr>
      <w:tr w14:paraId="0DCAC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vAlign w:val="center"/>
          </w:tcPr>
          <w:p w14:paraId="5320A33B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3</w:t>
            </w:r>
          </w:p>
        </w:tc>
        <w:tc>
          <w:tcPr>
            <w:tcW w:w="1832" w:type="dxa"/>
            <w:vAlign w:val="center"/>
          </w:tcPr>
          <w:p w14:paraId="2622E055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ascii="Arial" w:hAnsi="Arial" w:eastAsia="黑体" w:cs="Arial"/>
              </w:rPr>
              <w:t>Output</w:t>
            </w:r>
            <w:r>
              <w:rPr>
                <w:rFonts w:hint="eastAsia" w:ascii="Arial" w:hAnsi="Arial" w:eastAsia="黑体" w:cs="Arial"/>
              </w:rPr>
              <w:t>2R</w:t>
            </w:r>
          </w:p>
        </w:tc>
        <w:tc>
          <w:tcPr>
            <w:tcW w:w="6094" w:type="dxa"/>
            <w:vAlign w:val="center"/>
          </w:tcPr>
          <w:p w14:paraId="2304E4D0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 xml:space="preserve">Universal optocoupler isolation output terminal </w:t>
            </w:r>
            <w:r>
              <w:rPr>
                <w:rFonts w:hint="eastAsia" w:ascii="Arial" w:hAnsi="黑体" w:eastAsia="黑体" w:cs="Arial"/>
                <w:lang w:val="en-US" w:eastAsia="zh-CN"/>
              </w:rPr>
              <w:t>2</w:t>
            </w:r>
            <w:r>
              <w:rPr>
                <w:rFonts w:hint="eastAsia" w:ascii="Arial" w:hAnsi="黑体" w:eastAsia="黑体" w:cs="Arial"/>
              </w:rPr>
              <w:t>+</w:t>
            </w:r>
          </w:p>
        </w:tc>
      </w:tr>
      <w:tr w14:paraId="3FBB0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366B3F7A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4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4B6EECBB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ascii="Arial" w:hAnsi="Arial" w:eastAsia="黑体" w:cs="Arial"/>
              </w:rPr>
              <w:t>Output</w:t>
            </w:r>
            <w:r>
              <w:rPr>
                <w:rFonts w:hint="eastAsia" w:ascii="Arial" w:hAnsi="Arial" w:eastAsia="黑体" w:cs="Arial"/>
              </w:rPr>
              <w:t>2L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797CB1B9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 xml:space="preserve">Universal optocoupler isolation output terminal </w:t>
            </w:r>
            <w:r>
              <w:rPr>
                <w:rFonts w:hint="eastAsia" w:ascii="Arial" w:hAnsi="黑体" w:eastAsia="黑体" w:cs="Arial"/>
                <w:lang w:val="en-US" w:eastAsia="zh-CN"/>
              </w:rPr>
              <w:t>2</w:t>
            </w:r>
            <w:r>
              <w:rPr>
                <w:rFonts w:ascii="Arial" w:hAnsi="黑体" w:eastAsia="黑体" w:cs="Arial"/>
              </w:rPr>
              <w:t>-</w:t>
            </w:r>
          </w:p>
        </w:tc>
      </w:tr>
      <w:tr w14:paraId="5F087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vAlign w:val="center"/>
          </w:tcPr>
          <w:p w14:paraId="04FD3B61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5</w:t>
            </w:r>
          </w:p>
        </w:tc>
        <w:tc>
          <w:tcPr>
            <w:tcW w:w="1832" w:type="dxa"/>
            <w:vAlign w:val="center"/>
          </w:tcPr>
          <w:p w14:paraId="01DBA1C1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Arial" w:eastAsia="黑体" w:cs="Arial"/>
              </w:rPr>
              <w:t>GND</w:t>
            </w:r>
          </w:p>
        </w:tc>
        <w:tc>
          <w:tcPr>
            <w:tcW w:w="6094" w:type="dxa"/>
            <w:vAlign w:val="center"/>
          </w:tcPr>
          <w:p w14:paraId="61D90E5A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>Signal Ground</w:t>
            </w:r>
          </w:p>
        </w:tc>
      </w:tr>
      <w:tr w14:paraId="629AD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62CDFA35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6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1304B453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ascii="Arial" w:hAnsi="Arial" w:eastAsia="黑体" w:cs="Arial"/>
              </w:rPr>
              <w:t>Input</w:t>
            </w:r>
            <w:r>
              <w:rPr>
                <w:rFonts w:hint="eastAsia" w:ascii="Arial" w:hAnsi="Arial" w:eastAsia="黑体" w:cs="Arial"/>
              </w:rPr>
              <w:t>1＋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36868B4D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>Universal optocoupler isolation input terminal 1+</w:t>
            </w:r>
          </w:p>
        </w:tc>
      </w:tr>
      <w:tr w14:paraId="0F828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vAlign w:val="center"/>
          </w:tcPr>
          <w:p w14:paraId="69302BED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7</w:t>
            </w:r>
          </w:p>
        </w:tc>
        <w:tc>
          <w:tcPr>
            <w:tcW w:w="1832" w:type="dxa"/>
            <w:vAlign w:val="center"/>
          </w:tcPr>
          <w:p w14:paraId="781203AD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ascii="Arial" w:hAnsi="Arial" w:eastAsia="黑体" w:cs="Arial"/>
              </w:rPr>
              <w:t>Input</w:t>
            </w:r>
            <w:r>
              <w:rPr>
                <w:rFonts w:hint="eastAsia" w:ascii="Arial" w:hAnsi="Arial" w:eastAsia="黑体" w:cs="Arial"/>
              </w:rPr>
              <w:t>1-</w:t>
            </w:r>
          </w:p>
        </w:tc>
        <w:tc>
          <w:tcPr>
            <w:tcW w:w="6094" w:type="dxa"/>
            <w:vAlign w:val="center"/>
          </w:tcPr>
          <w:p w14:paraId="66240938">
            <w:pPr>
              <w:jc w:val="center"/>
              <w:rPr>
                <w:rFonts w:hint="eastAsia" w:ascii="Arial" w:hAnsi="Arial" w:eastAsia="黑体" w:cs="Arial"/>
                <w:lang w:val="en-US" w:eastAsia="zh-CN"/>
              </w:rPr>
            </w:pPr>
            <w:r>
              <w:rPr>
                <w:rFonts w:hint="eastAsia" w:ascii="Arial" w:hAnsi="黑体" w:eastAsia="黑体" w:cs="Arial"/>
              </w:rPr>
              <w:t>Universal optocoupler isolation input terminal 1</w:t>
            </w:r>
            <w:r>
              <w:rPr>
                <w:rFonts w:hint="eastAsia" w:ascii="Arial" w:hAnsi="黑体" w:eastAsia="黑体" w:cs="Arial"/>
                <w:lang w:val="en-US" w:eastAsia="zh-CN"/>
              </w:rPr>
              <w:t>-</w:t>
            </w:r>
          </w:p>
        </w:tc>
      </w:tr>
      <w:tr w14:paraId="71134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1EC6DE8A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8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4E5415D8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ascii="Arial" w:hAnsi="Arial" w:eastAsia="黑体" w:cs="Arial"/>
              </w:rPr>
              <w:t>Input</w:t>
            </w:r>
            <w:r>
              <w:rPr>
                <w:rFonts w:hint="eastAsia" w:ascii="Arial" w:hAnsi="Arial" w:eastAsia="黑体" w:cs="Arial"/>
              </w:rPr>
              <w:t>2＋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0AD6E4C6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 xml:space="preserve">Universal optocoupler isolation input terminal </w:t>
            </w:r>
            <w:r>
              <w:rPr>
                <w:rFonts w:hint="eastAsia" w:ascii="Arial" w:hAnsi="黑体" w:eastAsia="黑体" w:cs="Arial"/>
                <w:lang w:val="en-US" w:eastAsia="zh-CN"/>
              </w:rPr>
              <w:t>2</w:t>
            </w:r>
            <w:r>
              <w:rPr>
                <w:rFonts w:hint="eastAsia" w:ascii="Arial" w:hAnsi="黑体" w:eastAsia="黑体" w:cs="Arial"/>
              </w:rPr>
              <w:t>+</w:t>
            </w:r>
          </w:p>
        </w:tc>
      </w:tr>
      <w:tr w14:paraId="1235F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vAlign w:val="center"/>
          </w:tcPr>
          <w:p w14:paraId="0BFAC82D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9</w:t>
            </w:r>
          </w:p>
        </w:tc>
        <w:tc>
          <w:tcPr>
            <w:tcW w:w="1832" w:type="dxa"/>
            <w:vAlign w:val="center"/>
          </w:tcPr>
          <w:p w14:paraId="2EDE2151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ascii="Arial" w:hAnsi="Arial" w:eastAsia="黑体" w:cs="Arial"/>
              </w:rPr>
              <w:t>Input</w:t>
            </w:r>
            <w:r>
              <w:rPr>
                <w:rFonts w:hint="eastAsia" w:ascii="Arial" w:hAnsi="Arial" w:eastAsia="黑体" w:cs="Arial"/>
              </w:rPr>
              <w:t>2-</w:t>
            </w:r>
          </w:p>
        </w:tc>
        <w:tc>
          <w:tcPr>
            <w:tcW w:w="6094" w:type="dxa"/>
            <w:vAlign w:val="center"/>
          </w:tcPr>
          <w:p w14:paraId="1AB0F865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 xml:space="preserve">Universal optocoupler isolation input terminal </w:t>
            </w:r>
            <w:r>
              <w:rPr>
                <w:rFonts w:hint="eastAsia" w:ascii="Arial" w:hAnsi="黑体" w:eastAsia="黑体" w:cs="Arial"/>
                <w:lang w:val="en-US" w:eastAsia="zh-CN"/>
              </w:rPr>
              <w:t>2</w:t>
            </w:r>
            <w:r>
              <w:rPr>
                <w:rFonts w:hint="eastAsia" w:ascii="Arial" w:hAnsi="黑体" w:eastAsia="黑体" w:cs="Arial"/>
              </w:rPr>
              <w:t>-</w:t>
            </w:r>
          </w:p>
        </w:tc>
      </w:tr>
      <w:tr w14:paraId="57390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7" w:type="dxa"/>
            <w:shd w:val="clear" w:color="auto" w:fill="E3E8EE"/>
            <w:vAlign w:val="center"/>
          </w:tcPr>
          <w:p w14:paraId="3B68E900">
            <w:pPr>
              <w:jc w:val="center"/>
              <w:rPr>
                <w:rFonts w:ascii="Arial" w:hAnsi="Arial" w:eastAsia="黑体" w:cs="Arial"/>
                <w:szCs w:val="21"/>
              </w:rPr>
            </w:pPr>
            <w:r>
              <w:rPr>
                <w:rFonts w:ascii="Arial" w:hAnsi="Arial" w:eastAsia="黑体" w:cs="Arial"/>
                <w:szCs w:val="21"/>
              </w:rPr>
              <w:t>10</w:t>
            </w:r>
          </w:p>
        </w:tc>
        <w:tc>
          <w:tcPr>
            <w:tcW w:w="1832" w:type="dxa"/>
            <w:shd w:val="clear" w:color="auto" w:fill="E3E8EE"/>
            <w:vAlign w:val="center"/>
          </w:tcPr>
          <w:p w14:paraId="42BF69DC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Arial" w:eastAsia="黑体" w:cs="Arial"/>
              </w:rPr>
              <w:t>GND</w:t>
            </w:r>
          </w:p>
        </w:tc>
        <w:tc>
          <w:tcPr>
            <w:tcW w:w="6094" w:type="dxa"/>
            <w:shd w:val="clear" w:color="auto" w:fill="E3E8EE"/>
            <w:vAlign w:val="center"/>
          </w:tcPr>
          <w:p w14:paraId="444CF3FD">
            <w:pPr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黑体" w:eastAsia="黑体" w:cs="Arial"/>
              </w:rPr>
              <w:t>Signal Ground</w:t>
            </w:r>
          </w:p>
        </w:tc>
      </w:tr>
    </w:tbl>
    <w:p w14:paraId="3F61503D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API interface reference Demo is as follows</w:t>
      </w:r>
    </w:p>
    <w:p w14:paraId="43D635AD">
      <w:pPr>
        <w:pStyle w:val="12"/>
        <w:ind w:left="360" w:firstLine="0" w:firstLineChars="0"/>
      </w:pPr>
      <w:r>
        <w:drawing>
          <wp:inline distT="0" distB="0" distL="0" distR="0">
            <wp:extent cx="5274310" cy="3691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09D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GPO Description: Withstand voltage 400V</w:t>
      </w:r>
    </w:p>
    <w:p w14:paraId="4ED0E8C7">
      <w:pPr>
        <w:rPr>
          <w:rFonts w:ascii="Arial" w:hAnsi="Arial" w:eastAsia="黑体" w:cs="Arial"/>
        </w:rPr>
      </w:pPr>
      <w:r>
        <w:rPr>
          <w:rFonts w:hint="eastAsia"/>
        </w:rPr>
        <w:t>When OUT1 is set to 1, Output1R and Output1L are turned on, and a 100 R resistor is connected in series. If a relay needs to be connected, the drive power supply DC needs to be connected to Output1R, and Output1L needs to be connected to the relay drive pin.</w:t>
      </w:r>
    </w:p>
    <w:p w14:paraId="42FE640A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GPI Description: Withstand voltage 10V；</w:t>
      </w:r>
    </w:p>
    <w:p w14:paraId="7ECA4B37">
      <w:pPr>
        <w:pStyle w:val="12"/>
        <w:ind w:left="360" w:firstLine="0" w:firstLineChars="0"/>
        <w:rPr>
          <w:rFonts w:ascii="Arial" w:hAnsi="Arial" w:eastAsia="黑体" w:cs="Arial"/>
        </w:rPr>
      </w:pPr>
      <w:r>
        <w:rPr>
          <w:rFonts w:hint="eastAsia"/>
        </w:rPr>
        <w:t>When the voltage of Input1＋ is greater than Input1- by 1V, IN1 is at a low level.</w:t>
      </w:r>
    </w:p>
    <w:p w14:paraId="3AC14EEA">
      <w:pPr>
        <w:pStyle w:val="12"/>
        <w:ind w:left="360" w:firstLine="0" w:firstLineChars="0"/>
        <w:rPr>
          <w:rFonts w:ascii="Arial" w:hAnsi="Arial" w:eastAsia="黑体" w:cs="Arial"/>
        </w:rPr>
      </w:pPr>
      <w:r>
        <w:rPr>
          <w:rFonts w:hint="eastAsia"/>
        </w:rPr>
        <w:t>When the voltage of Input1＋ is less than 1V of Input1-, IN1 is high level.</w:t>
      </w:r>
    </w:p>
    <w:p w14:paraId="6D516586"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Only IN1 can be used in trigger mode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 w14:paraId="6377F71B">
      <w:pPr>
        <w:pStyle w:val="12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193C1E"/>
    <w:multiLevelType w:val="multilevel"/>
    <w:tmpl w:val="7B193C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JiMjJkZWFjMjJlNGJhZjA0MWVjZjc2ODhlNzQ4YTkifQ=="/>
  </w:docVars>
  <w:rsids>
    <w:rsidRoot w:val="00CA785A"/>
    <w:rsid w:val="0026702E"/>
    <w:rsid w:val="002C6084"/>
    <w:rsid w:val="006441EF"/>
    <w:rsid w:val="006537E1"/>
    <w:rsid w:val="00CA785A"/>
    <w:rsid w:val="00DB32C0"/>
    <w:rsid w:val="00E057F9"/>
    <w:rsid w:val="00FE5CF4"/>
    <w:rsid w:val="364E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407</Characters>
  <Lines>3</Lines>
  <Paragraphs>1</Paragraphs>
  <TotalTime>5</TotalTime>
  <ScaleCrop>false</ScaleCrop>
  <LinksUpToDate>false</LinksUpToDate>
  <CharactersWithSpaces>424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2023-06-25T02:12:00Z</dcterms:created>
  <dc:creator>lam mike</dc:creator>
  <cp:lastModifiedBy>林泽佳</cp:lastModifiedBy>
  <dcterms:modified xsi:type="dcterms:W3CDTF">2024-11-08T10:13:21Z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2C52BE6032C94FC2826B95B034CF7911_13</vt:lpwstr>
  </property>
</Properties>
</file>