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5479D">
      <w:pPr>
        <w:pStyle w:val="14"/>
        <w:rPr>
          <w:rFonts w:hint="eastAsia"/>
        </w:rPr>
      </w:pPr>
      <w:r>
        <w:rPr>
          <w:rFonts w:hint="eastAsia"/>
        </w:rPr>
        <w:t>CP9120 Network Configuration Tool Operation Instructions</w:t>
      </w:r>
    </w:p>
    <w:p w14:paraId="43BADE98">
      <w:pPr>
        <w:rPr>
          <w:rFonts w:hint="eastAsia" w:ascii="宋体" w:hAnsi="宋体" w:eastAsia="宋体"/>
        </w:rPr>
      </w:pPr>
    </w:p>
    <w:p w14:paraId="20D6AD00">
      <w:pPr>
        <w:rPr>
          <w:rFonts w:hint="eastAsia" w:ascii="宋体" w:hAnsi="宋体" w:eastAsia="宋体"/>
          <w:sz w:val="30"/>
          <w:szCs w:val="30"/>
        </w:rPr>
      </w:pPr>
      <w:r>
        <w:rPr>
          <w:rFonts w:hint="eastAsia" w:ascii="宋体" w:hAnsi="宋体" w:eastAsia="宋体"/>
          <w:sz w:val="30"/>
          <w:szCs w:val="30"/>
        </w:rPr>
        <w:fldChar w:fldCharType="begin"/>
      </w:r>
      <w:r>
        <w:rPr>
          <w:rFonts w:hint="eastAsia" w:ascii="宋体" w:hAnsi="宋体" w:eastAsia="宋体"/>
          <w:sz w:val="30"/>
          <w:szCs w:val="30"/>
        </w:rPr>
        <w:instrText xml:space="preserve"> = 1 \* Arabic </w:instrText>
      </w:r>
      <w:r>
        <w:rPr>
          <w:rFonts w:hint="eastAsia" w:ascii="宋体" w:hAnsi="宋体" w:eastAsia="宋体"/>
          <w:sz w:val="30"/>
          <w:szCs w:val="30"/>
        </w:rPr>
        <w:fldChar w:fldCharType="separate"/>
      </w:r>
      <w:r>
        <w:rPr>
          <w:rFonts w:hint="eastAsia" w:ascii="宋体" w:hAnsi="宋体" w:eastAsia="宋体"/>
          <w:sz w:val="30"/>
          <w:szCs w:val="30"/>
        </w:rPr>
        <w:t>1</w:t>
      </w:r>
      <w:r>
        <w:rPr>
          <w:rFonts w:hint="eastAsia" w:ascii="宋体" w:hAnsi="宋体" w:eastAsia="宋体"/>
          <w:sz w:val="30"/>
          <w:szCs w:val="30"/>
        </w:rPr>
        <w:fldChar w:fldCharType="end"/>
      </w:r>
      <w:r>
        <w:rPr>
          <w:rFonts w:hint="eastAsia" w:ascii="宋体" w:hAnsi="宋体" w:eastAsia="宋体"/>
          <w:sz w:val="30"/>
          <w:szCs w:val="30"/>
        </w:rPr>
        <w:t xml:space="preserve"> Set the software language</w:t>
      </w:r>
    </w:p>
    <w:p w14:paraId="76E94724">
      <w:pPr>
        <w:rPr>
          <w:rFonts w:hint="eastAsia" w:ascii="宋体" w:hAnsi="宋体" w:eastAsia="宋体"/>
          <w:sz w:val="24"/>
          <w:lang w:val="en-US" w:eastAsia="zh-CN"/>
        </w:rPr>
      </w:pPr>
      <w:r>
        <w:rPr>
          <w:rFonts w:ascii="宋体" w:hAnsi="宋体" w:eastAsia="宋体"/>
          <w:sz w:val="24"/>
        </w:rPr>
        <w:tab/>
      </w:r>
      <w:r>
        <w:rPr>
          <w:rFonts w:hint="eastAsia" w:ascii="宋体" w:hAnsi="宋体" w:eastAsia="宋体"/>
          <w:sz w:val="24"/>
        </w:rPr>
        <w:t>Change the non-Unicode program language in the "Control Panel-&gt;</w:t>
      </w:r>
      <w:r>
        <w:rPr>
          <w:rFonts w:hint="eastAsia" w:ascii="宋体" w:hAnsi="宋体" w:eastAsia="宋体"/>
          <w:sz w:val="24"/>
          <w:lang w:val="en-US" w:eastAsia="zh-CN"/>
        </w:rPr>
        <w:t>Clock and Region</w:t>
      </w:r>
      <w:r>
        <w:rPr>
          <w:rFonts w:hint="eastAsia" w:ascii="宋体" w:hAnsi="宋体" w:eastAsia="宋体"/>
          <w:sz w:val="24"/>
        </w:rPr>
        <w:t>-&gt;Region-&gt;Administrat</w:t>
      </w:r>
      <w:r>
        <w:rPr>
          <w:rFonts w:hint="eastAsia" w:ascii="宋体" w:hAnsi="宋体" w:eastAsia="宋体"/>
          <w:sz w:val="24"/>
          <w:lang w:val="en-US" w:eastAsia="zh-CN"/>
        </w:rPr>
        <w:t>ive</w:t>
      </w:r>
      <w:bookmarkStart w:id="0" w:name="_GoBack"/>
      <w:bookmarkEnd w:id="0"/>
      <w:r>
        <w:rPr>
          <w:rFonts w:hint="eastAsia" w:ascii="宋体" w:hAnsi="宋体" w:eastAsia="宋体"/>
          <w:sz w:val="24"/>
        </w:rPr>
        <w:t>" window to Chinese/English, then restart and reopen the configuration tool</w:t>
      </w:r>
      <w:r>
        <w:rPr>
          <w:rFonts w:hint="eastAsia" w:ascii="宋体" w:hAnsi="宋体" w:eastAsia="宋体"/>
          <w:sz w:val="24"/>
          <w:lang w:val="en-US" w:eastAsia="zh-CN"/>
        </w:rPr>
        <w:t>.</w:t>
      </w:r>
    </w:p>
    <w:p w14:paraId="7186366E">
      <w:pPr>
        <w:ind w:firstLine="420"/>
        <w:rPr>
          <w:rFonts w:hint="eastAsia" w:ascii="宋体" w:hAnsi="宋体" w:eastAsia="宋体"/>
          <w:sz w:val="24"/>
        </w:rPr>
      </w:pPr>
      <w:r>
        <w:rPr>
          <w:rFonts w:hint="eastAsia" w:ascii="宋体" w:hAnsi="宋体" w:eastAsia="宋体"/>
          <w:sz w:val="24"/>
        </w:rPr>
        <w:t>The steps to switch from English to Chinese are as follows：</w:t>
      </w:r>
    </w:p>
    <w:p w14:paraId="44E2FDEA">
      <w:pPr>
        <w:jc w:val="center"/>
        <w:rPr>
          <w:rFonts w:hint="eastAsia" w:ascii="宋体" w:hAnsi="宋体" w:eastAsia="宋体"/>
          <w:sz w:val="24"/>
        </w:rPr>
      </w:pPr>
      <w:r>
        <w:drawing>
          <wp:inline distT="0" distB="0" distL="114300" distR="114300">
            <wp:extent cx="5267960" cy="2319655"/>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960" cy="2319655"/>
                    </a:xfrm>
                    <a:prstGeom prst="rect">
                      <a:avLst/>
                    </a:prstGeom>
                    <a:noFill/>
                    <a:ln>
                      <a:noFill/>
                    </a:ln>
                  </pic:spPr>
                </pic:pic>
              </a:graphicData>
            </a:graphic>
          </wp:inline>
        </w:drawing>
      </w:r>
    </w:p>
    <w:p w14:paraId="509E3D37">
      <w:pPr>
        <w:ind w:firstLine="420"/>
        <w:rPr>
          <w:rFonts w:hint="eastAsia" w:ascii="宋体" w:hAnsi="宋体" w:eastAsia="宋体"/>
          <w:sz w:val="24"/>
        </w:rPr>
      </w:pPr>
      <w:r>
        <w:rPr>
          <w:rFonts w:hint="eastAsia" w:ascii="宋体" w:hAnsi="宋体" w:eastAsia="宋体"/>
          <w:sz w:val="24"/>
        </w:rPr>
        <w:t>The steps to switch from Chinese to English are as follows：</w:t>
      </w:r>
    </w:p>
    <w:p w14:paraId="1B5DD07A">
      <w:pPr>
        <w:jc w:val="center"/>
        <w:rPr>
          <w:rFonts w:hint="eastAsia" w:ascii="宋体" w:hAnsi="宋体" w:eastAsia="宋体"/>
          <w:sz w:val="24"/>
        </w:rPr>
      </w:pPr>
      <w:r>
        <w:drawing>
          <wp:inline distT="0" distB="0" distL="114300" distR="114300">
            <wp:extent cx="5267960" cy="2263140"/>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7960" cy="2263140"/>
                    </a:xfrm>
                    <a:prstGeom prst="rect">
                      <a:avLst/>
                    </a:prstGeom>
                    <a:noFill/>
                    <a:ln>
                      <a:noFill/>
                    </a:ln>
                  </pic:spPr>
                </pic:pic>
              </a:graphicData>
            </a:graphic>
          </wp:inline>
        </w:drawing>
      </w:r>
    </w:p>
    <w:p w14:paraId="471C978A">
      <w:pPr>
        <w:rPr>
          <w:rFonts w:ascii="宋体" w:hAnsi="宋体" w:eastAsia="宋体"/>
          <w:sz w:val="30"/>
          <w:szCs w:val="30"/>
        </w:rPr>
      </w:pPr>
      <w:r>
        <w:rPr>
          <w:rFonts w:hint="eastAsia" w:ascii="宋体" w:hAnsi="宋体" w:eastAsia="宋体"/>
          <w:sz w:val="30"/>
          <w:szCs w:val="30"/>
        </w:rPr>
        <w:t>2 Device query and network port function configuration</w:t>
      </w:r>
    </w:p>
    <w:p w14:paraId="1ACACDBE">
      <w:pPr>
        <w:rPr>
          <w:rFonts w:ascii="宋体" w:hAnsi="宋体" w:eastAsia="宋体"/>
          <w:sz w:val="28"/>
          <w:szCs w:val="28"/>
        </w:rPr>
      </w:pPr>
      <w:r>
        <w:rPr>
          <w:rFonts w:hint="eastAsia" w:ascii="宋体" w:hAnsi="宋体" w:eastAsia="宋体"/>
          <w:sz w:val="28"/>
          <w:szCs w:val="28"/>
        </w:rPr>
        <w:t>2.1</w:t>
      </w:r>
      <w:r>
        <w:rPr>
          <w:rFonts w:hint="eastAsia" w:ascii="宋体" w:hAnsi="宋体" w:eastAsia="宋体"/>
          <w:sz w:val="28"/>
          <w:szCs w:val="28"/>
          <w:lang w:val="en-US" w:eastAsia="zh-CN"/>
        </w:rPr>
        <w:t xml:space="preserve"> Device</w:t>
      </w:r>
      <w:r>
        <w:rPr>
          <w:rFonts w:hint="eastAsia" w:ascii="宋体" w:hAnsi="宋体" w:eastAsia="宋体"/>
          <w:sz w:val="28"/>
          <w:szCs w:val="28"/>
        </w:rPr>
        <w:t xml:space="preserve"> query</w:t>
      </w:r>
    </w:p>
    <w:p w14:paraId="62AABA79">
      <w:pPr>
        <w:ind w:firstLine="420"/>
        <w:rPr>
          <w:rFonts w:ascii="宋体" w:hAnsi="宋体" w:eastAsia="宋体"/>
          <w:sz w:val="24"/>
        </w:rPr>
      </w:pPr>
      <w:r>
        <w:rPr>
          <w:rFonts w:hint="eastAsia" w:ascii="宋体" w:hAnsi="宋体" w:eastAsia="宋体"/>
          <w:sz w:val="24"/>
        </w:rPr>
        <w:t>1）Open the configuration tool and click "Search ". The tool uses UDP broadcast to search for online devices. After the UDP broadcast ends, the online devices that respond will be displayed in the "</w:t>
      </w:r>
      <w:r>
        <w:rPr>
          <w:rFonts w:hint="eastAsia" w:ascii="宋体" w:hAnsi="宋体" w:eastAsia="宋体"/>
          <w:sz w:val="24"/>
          <w:lang w:val="en-US" w:eastAsia="zh-CN"/>
        </w:rPr>
        <w:t>Module</w:t>
      </w:r>
      <w:r>
        <w:rPr>
          <w:rFonts w:hint="eastAsia" w:ascii="宋体" w:hAnsi="宋体" w:eastAsia="宋体"/>
          <w:sz w:val="24"/>
        </w:rPr>
        <w:t xml:space="preserve"> List".</w:t>
      </w:r>
    </w:p>
    <w:p w14:paraId="4D918B49">
      <w:pPr>
        <w:ind w:firstLine="420"/>
        <w:jc w:val="center"/>
        <w:rPr>
          <w:rFonts w:hint="eastAsia" w:ascii="宋体" w:hAnsi="宋体" w:eastAsia="宋体"/>
          <w:sz w:val="24"/>
        </w:rPr>
      </w:pPr>
      <w:r>
        <w:drawing>
          <wp:inline distT="0" distB="0" distL="114300" distR="114300">
            <wp:extent cx="5271135" cy="407035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1135" cy="4070350"/>
                    </a:xfrm>
                    <a:prstGeom prst="rect">
                      <a:avLst/>
                    </a:prstGeom>
                    <a:noFill/>
                    <a:ln>
                      <a:noFill/>
                    </a:ln>
                  </pic:spPr>
                </pic:pic>
              </a:graphicData>
            </a:graphic>
          </wp:inline>
        </w:drawing>
      </w:r>
    </w:p>
    <w:p w14:paraId="4DAF51C5">
      <w:pPr>
        <w:ind w:firstLine="420"/>
        <w:rPr>
          <w:rFonts w:hint="eastAsia" w:ascii="宋体" w:hAnsi="宋体" w:eastAsia="宋体"/>
          <w:sz w:val="24"/>
        </w:rPr>
      </w:pPr>
      <w:r>
        <w:rPr>
          <w:rFonts w:hint="eastAsia" w:ascii="宋体" w:hAnsi="宋体" w:eastAsia="宋体"/>
          <w:sz w:val="24"/>
        </w:rPr>
        <w:t>2）Double-click the device you want to view, and the configuration information of the device will be displayed in the "Basic " and "Port 1" blocks.</w:t>
      </w:r>
    </w:p>
    <w:p w14:paraId="7B97A711">
      <w:pPr>
        <w:jc w:val="center"/>
        <w:rPr>
          <w:rFonts w:hint="eastAsia" w:ascii="宋体" w:hAnsi="宋体" w:eastAsia="宋体"/>
          <w:sz w:val="24"/>
        </w:rPr>
      </w:pPr>
      <w:r>
        <w:drawing>
          <wp:inline distT="0" distB="0" distL="114300" distR="114300">
            <wp:extent cx="5271770" cy="409003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1770" cy="4090035"/>
                    </a:xfrm>
                    <a:prstGeom prst="rect">
                      <a:avLst/>
                    </a:prstGeom>
                    <a:noFill/>
                    <a:ln>
                      <a:noFill/>
                    </a:ln>
                  </pic:spPr>
                </pic:pic>
              </a:graphicData>
            </a:graphic>
          </wp:inline>
        </w:drawing>
      </w:r>
    </w:p>
    <w:p w14:paraId="29FA32D2">
      <w:pPr>
        <w:rPr>
          <w:rFonts w:ascii="宋体" w:hAnsi="宋体" w:eastAsia="宋体"/>
          <w:sz w:val="28"/>
          <w:szCs w:val="28"/>
        </w:rPr>
      </w:pPr>
      <w:r>
        <w:rPr>
          <w:rFonts w:hint="eastAsia" w:ascii="宋体" w:hAnsi="宋体" w:eastAsia="宋体"/>
          <w:sz w:val="28"/>
          <w:szCs w:val="28"/>
        </w:rPr>
        <w:t>2.2</w:t>
      </w:r>
      <w:r>
        <w:rPr>
          <w:rFonts w:hint="eastAsia" w:ascii="宋体" w:hAnsi="宋体" w:eastAsia="宋体"/>
          <w:sz w:val="28"/>
          <w:szCs w:val="28"/>
          <w:lang w:val="en-US" w:eastAsia="zh-CN"/>
        </w:rPr>
        <w:t xml:space="preserve"> </w:t>
      </w:r>
      <w:r>
        <w:rPr>
          <w:rFonts w:hint="eastAsia" w:ascii="宋体" w:hAnsi="宋体" w:eastAsia="宋体"/>
          <w:sz w:val="28"/>
          <w:szCs w:val="28"/>
        </w:rPr>
        <w:t>Device network port function configuration</w:t>
      </w:r>
    </w:p>
    <w:p w14:paraId="72829C18">
      <w:pPr>
        <w:rPr>
          <w:rFonts w:hint="eastAsia" w:ascii="宋体" w:hAnsi="宋体" w:eastAsia="宋体"/>
          <w:sz w:val="24"/>
        </w:rPr>
      </w:pPr>
      <w:r>
        <w:rPr>
          <w:rFonts w:ascii="宋体" w:hAnsi="宋体" w:eastAsia="宋体"/>
          <w:sz w:val="24"/>
        </w:rPr>
        <w:tab/>
      </w:r>
      <w:r>
        <w:rPr>
          <w:rFonts w:hint="eastAsia" w:ascii="宋体" w:hAnsi="宋体" w:eastAsia="宋体"/>
          <w:sz w:val="24"/>
        </w:rPr>
        <w:t>Before configuring parameters, ensure that the parameters displayed in the two blocks "Basic " and "Port 1" are the parameters of the device to be configured. If not, follow the two steps in 2.1 and select the device to be configured.</w:t>
      </w:r>
    </w:p>
    <w:p w14:paraId="406F1FB8">
      <w:pPr>
        <w:rPr>
          <w:rFonts w:hint="eastAsia" w:ascii="宋体" w:hAnsi="宋体" w:eastAsia="宋体"/>
          <w:sz w:val="28"/>
          <w:szCs w:val="28"/>
        </w:rPr>
      </w:pPr>
      <w:r>
        <w:rPr>
          <w:rFonts w:hint="eastAsia" w:ascii="宋体" w:hAnsi="宋体" w:eastAsia="宋体"/>
          <w:sz w:val="28"/>
          <w:szCs w:val="28"/>
        </w:rPr>
        <w:t>2.2.1 Uneditable items</w:t>
      </w:r>
    </w:p>
    <w:p w14:paraId="495B4344">
      <w:pPr>
        <w:ind w:firstLine="420"/>
        <w:rPr>
          <w:rFonts w:ascii="宋体" w:hAnsi="宋体" w:eastAsia="宋体"/>
          <w:sz w:val="24"/>
        </w:rPr>
      </w:pPr>
      <w:r>
        <w:rPr>
          <w:rFonts w:hint="eastAsia" w:ascii="宋体" w:hAnsi="宋体" w:eastAsia="宋体"/>
          <w:sz w:val="24"/>
        </w:rPr>
        <w:t>The serial port related parameters in the red box in the figure below are non-modifiable items and should remain at the factory configuration as shown in the figure below.</w:t>
      </w:r>
    </w:p>
    <w:p w14:paraId="2DF07BAB">
      <w:pPr>
        <w:jc w:val="center"/>
        <w:rPr>
          <w:rFonts w:hint="eastAsia" w:ascii="宋体" w:hAnsi="宋体" w:eastAsia="宋体"/>
          <w:sz w:val="24"/>
        </w:rPr>
      </w:pPr>
      <w:r>
        <w:drawing>
          <wp:inline distT="0" distB="0" distL="114300" distR="114300">
            <wp:extent cx="5271135" cy="4092575"/>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1135" cy="4092575"/>
                    </a:xfrm>
                    <a:prstGeom prst="rect">
                      <a:avLst/>
                    </a:prstGeom>
                    <a:noFill/>
                    <a:ln>
                      <a:noFill/>
                    </a:ln>
                  </pic:spPr>
                </pic:pic>
              </a:graphicData>
            </a:graphic>
          </wp:inline>
        </w:drawing>
      </w:r>
    </w:p>
    <w:p w14:paraId="3C9E2D06">
      <w:pPr>
        <w:rPr>
          <w:rFonts w:ascii="宋体" w:hAnsi="宋体" w:eastAsia="宋体"/>
          <w:sz w:val="28"/>
          <w:szCs w:val="28"/>
        </w:rPr>
      </w:pPr>
      <w:r>
        <w:rPr>
          <w:rFonts w:hint="eastAsia" w:ascii="宋体" w:hAnsi="宋体" w:eastAsia="宋体"/>
          <w:sz w:val="28"/>
          <w:szCs w:val="28"/>
        </w:rPr>
        <w:t>2.2.2 Device IP address related parameter configuration</w:t>
      </w:r>
    </w:p>
    <w:p w14:paraId="50814429">
      <w:pPr>
        <w:ind w:left="420"/>
        <w:rPr>
          <w:rFonts w:ascii="宋体" w:hAnsi="宋体" w:eastAsia="宋体"/>
          <w:sz w:val="24"/>
        </w:rPr>
      </w:pPr>
      <w:r>
        <w:rPr>
          <w:rFonts w:hint="eastAsia" w:ascii="宋体" w:hAnsi="宋体" w:eastAsia="宋体"/>
          <w:sz w:val="24"/>
        </w:rPr>
        <w:t>1）In the Basic Settings section, modify the device's Device IP, Subnet Mask, and Gateway.；</w:t>
      </w:r>
    </w:p>
    <w:p w14:paraId="716634F2">
      <w:pPr>
        <w:ind w:left="420"/>
        <w:rPr>
          <w:rFonts w:ascii="宋体" w:hAnsi="宋体" w:eastAsia="宋体"/>
          <w:sz w:val="24"/>
        </w:rPr>
      </w:pPr>
      <w:r>
        <w:rPr>
          <w:rFonts w:hint="eastAsia" w:ascii="宋体" w:hAnsi="宋体" w:eastAsia="宋体"/>
          <w:sz w:val="24"/>
        </w:rPr>
        <w:t>2）Click "</w:t>
      </w:r>
      <w:r>
        <w:rPr>
          <w:rFonts w:hint="eastAsia" w:ascii="宋体" w:hAnsi="宋体" w:eastAsia="宋体"/>
          <w:sz w:val="24"/>
          <w:lang w:val="en-US" w:eastAsia="zh-CN"/>
        </w:rPr>
        <w:t>Set All</w:t>
      </w:r>
      <w:r>
        <w:rPr>
          <w:rFonts w:hint="eastAsia" w:ascii="宋体" w:hAnsi="宋体" w:eastAsia="宋体"/>
          <w:sz w:val="24"/>
        </w:rPr>
        <w:t>"；</w:t>
      </w:r>
    </w:p>
    <w:p w14:paraId="2F7BA6DF">
      <w:pPr>
        <w:ind w:left="420"/>
        <w:rPr>
          <w:rFonts w:ascii="宋体" w:hAnsi="宋体" w:eastAsia="宋体"/>
          <w:sz w:val="24"/>
        </w:rPr>
      </w:pPr>
      <w:r>
        <w:rPr>
          <w:rFonts w:hint="eastAsia" w:ascii="宋体" w:hAnsi="宋体" w:eastAsia="宋体"/>
          <w:sz w:val="24"/>
        </w:rPr>
        <w:t>3）Wait until the "Operation Status" shows "</w:t>
      </w:r>
      <w:r>
        <w:rPr>
          <w:rFonts w:hint="eastAsia" w:ascii="宋体" w:hAnsi="宋体" w:eastAsia="宋体"/>
          <w:sz w:val="24"/>
          <w:lang w:val="en-US" w:eastAsia="zh-CN"/>
        </w:rPr>
        <w:t>Rebooting Finished</w:t>
      </w:r>
      <w:r>
        <w:rPr>
          <w:rFonts w:hint="eastAsia" w:ascii="宋体" w:hAnsi="宋体" w:eastAsia="宋体"/>
          <w:sz w:val="24"/>
        </w:rPr>
        <w:t>", and the device has completed the parameter modification.</w:t>
      </w:r>
    </w:p>
    <w:p w14:paraId="64F23386">
      <w:pPr>
        <w:ind w:firstLine="420"/>
        <w:rPr>
          <w:rFonts w:hint="eastAsia" w:ascii="宋体" w:hAnsi="宋体" w:eastAsia="宋体"/>
          <w:sz w:val="24"/>
        </w:rPr>
      </w:pPr>
      <w:r>
        <w:rPr>
          <w:rFonts w:hint="eastAsia" w:ascii="宋体" w:hAnsi="宋体" w:eastAsia="宋体"/>
          <w:sz w:val="24"/>
        </w:rPr>
        <w:t>As shown in the following figure:</w:t>
      </w:r>
    </w:p>
    <w:p w14:paraId="3FE02A48">
      <w:pPr>
        <w:jc w:val="center"/>
        <w:rPr>
          <w:rFonts w:hint="eastAsia" w:ascii="宋体" w:hAnsi="宋体" w:eastAsia="宋体"/>
          <w:sz w:val="24"/>
        </w:rPr>
      </w:pPr>
      <w:r>
        <w:drawing>
          <wp:inline distT="0" distB="0" distL="114300" distR="114300">
            <wp:extent cx="5271135" cy="4085590"/>
            <wp:effectExtent l="0" t="0" r="571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1135" cy="4085590"/>
                    </a:xfrm>
                    <a:prstGeom prst="rect">
                      <a:avLst/>
                    </a:prstGeom>
                    <a:noFill/>
                    <a:ln>
                      <a:noFill/>
                    </a:ln>
                  </pic:spPr>
                </pic:pic>
              </a:graphicData>
            </a:graphic>
          </wp:inline>
        </w:drawing>
      </w:r>
    </w:p>
    <w:p w14:paraId="47942C89">
      <w:pPr>
        <w:rPr>
          <w:rFonts w:ascii="宋体" w:hAnsi="宋体" w:eastAsia="宋体"/>
          <w:sz w:val="28"/>
          <w:szCs w:val="28"/>
        </w:rPr>
      </w:pPr>
      <w:r>
        <w:rPr>
          <w:rFonts w:hint="eastAsia" w:ascii="宋体" w:hAnsi="宋体" w:eastAsia="宋体"/>
          <w:sz w:val="28"/>
          <w:szCs w:val="28"/>
        </w:rPr>
        <w:t>2.2.3 TCP SERVER Mode Configuration</w:t>
      </w:r>
    </w:p>
    <w:p w14:paraId="5D8C718F">
      <w:pPr>
        <w:rPr>
          <w:rFonts w:ascii="宋体" w:hAnsi="宋体" w:eastAsia="宋体"/>
          <w:sz w:val="24"/>
        </w:rPr>
      </w:pPr>
      <w:r>
        <w:rPr>
          <w:rFonts w:ascii="宋体" w:hAnsi="宋体" w:eastAsia="宋体"/>
          <w:sz w:val="24"/>
        </w:rPr>
        <w:tab/>
      </w:r>
      <w:r>
        <w:rPr>
          <w:rFonts w:hint="eastAsia" w:ascii="宋体" w:hAnsi="宋体" w:eastAsia="宋体"/>
          <w:sz w:val="24"/>
        </w:rPr>
        <w:t>1）In the "Port 1" block, change "Mode" to "TCP SERVER"；</w:t>
      </w:r>
    </w:p>
    <w:p w14:paraId="3D555B25">
      <w:pPr>
        <w:ind w:firstLine="420"/>
        <w:rPr>
          <w:rFonts w:ascii="宋体" w:hAnsi="宋体" w:eastAsia="宋体"/>
          <w:sz w:val="24"/>
        </w:rPr>
      </w:pPr>
      <w:r>
        <w:rPr>
          <w:rFonts w:hint="eastAsia" w:ascii="宋体" w:hAnsi="宋体" w:eastAsia="宋体"/>
          <w:sz w:val="24"/>
        </w:rPr>
        <w:t>2）In the "Port 1" block, change the "Local Port" to the value you want to configure；</w:t>
      </w:r>
    </w:p>
    <w:p w14:paraId="573C4184">
      <w:pPr>
        <w:ind w:firstLine="420"/>
        <w:rPr>
          <w:rFonts w:ascii="宋体" w:hAnsi="宋体" w:eastAsia="宋体"/>
          <w:sz w:val="24"/>
        </w:rPr>
      </w:pPr>
      <w:r>
        <w:rPr>
          <w:rFonts w:hint="eastAsia" w:ascii="宋体" w:hAnsi="宋体" w:eastAsia="宋体"/>
          <w:sz w:val="24"/>
        </w:rPr>
        <w:t>3）Click "</w:t>
      </w:r>
      <w:r>
        <w:rPr>
          <w:rFonts w:hint="eastAsia" w:ascii="宋体" w:hAnsi="宋体" w:eastAsia="宋体"/>
          <w:sz w:val="24"/>
          <w:lang w:val="en-US" w:eastAsia="zh-CN"/>
        </w:rPr>
        <w:t>Set all</w:t>
      </w:r>
      <w:r>
        <w:rPr>
          <w:rFonts w:hint="eastAsia" w:ascii="宋体" w:hAnsi="宋体" w:eastAsia="宋体"/>
          <w:sz w:val="24"/>
        </w:rPr>
        <w:t>"；</w:t>
      </w:r>
    </w:p>
    <w:p w14:paraId="43D3073D">
      <w:pPr>
        <w:ind w:left="420"/>
        <w:rPr>
          <w:rFonts w:ascii="宋体" w:hAnsi="宋体" w:eastAsia="宋体"/>
          <w:sz w:val="24"/>
        </w:rPr>
      </w:pPr>
      <w:r>
        <w:rPr>
          <w:rFonts w:hint="eastAsia" w:ascii="宋体" w:hAnsi="宋体" w:eastAsia="宋体"/>
          <w:sz w:val="24"/>
        </w:rPr>
        <w:t>4）Wait until the "Operation Status" shows "</w:t>
      </w:r>
      <w:r>
        <w:rPr>
          <w:rFonts w:hint="eastAsia" w:ascii="宋体" w:hAnsi="宋体" w:eastAsia="宋体"/>
          <w:sz w:val="24"/>
          <w:lang w:val="en-US" w:eastAsia="zh-CN"/>
        </w:rPr>
        <w:t>Rebooting Finished</w:t>
      </w:r>
      <w:r>
        <w:rPr>
          <w:rFonts w:hint="eastAsia" w:ascii="宋体" w:hAnsi="宋体" w:eastAsia="宋体"/>
          <w:sz w:val="24"/>
        </w:rPr>
        <w:t>", and the device has completed the parameter modification.</w:t>
      </w:r>
    </w:p>
    <w:p w14:paraId="0E7820A2">
      <w:pPr>
        <w:ind w:left="420"/>
        <w:rPr>
          <w:rFonts w:hint="eastAsia" w:ascii="宋体" w:hAnsi="宋体" w:eastAsia="宋体"/>
          <w:sz w:val="24"/>
        </w:rPr>
      </w:pPr>
      <w:r>
        <w:rPr>
          <w:rFonts w:hint="eastAsia" w:ascii="宋体" w:hAnsi="宋体" w:eastAsia="宋体"/>
          <w:sz w:val="24"/>
        </w:rPr>
        <w:t>As shown in the figure below：</w:t>
      </w:r>
    </w:p>
    <w:p w14:paraId="4569C897">
      <w:pPr>
        <w:jc w:val="center"/>
        <w:rPr>
          <w:rFonts w:hint="eastAsia" w:ascii="宋体" w:hAnsi="宋体" w:eastAsia="宋体"/>
          <w:sz w:val="24"/>
        </w:rPr>
      </w:pPr>
      <w:r>
        <w:drawing>
          <wp:inline distT="0" distB="0" distL="114300" distR="114300">
            <wp:extent cx="5271770" cy="4083050"/>
            <wp:effectExtent l="0" t="0" r="508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1770" cy="4083050"/>
                    </a:xfrm>
                    <a:prstGeom prst="rect">
                      <a:avLst/>
                    </a:prstGeom>
                    <a:noFill/>
                    <a:ln>
                      <a:noFill/>
                    </a:ln>
                  </pic:spPr>
                </pic:pic>
              </a:graphicData>
            </a:graphic>
          </wp:inline>
        </w:drawing>
      </w:r>
    </w:p>
    <w:p w14:paraId="369742F1">
      <w:pPr>
        <w:rPr>
          <w:rFonts w:ascii="宋体" w:hAnsi="宋体" w:eastAsia="宋体"/>
          <w:sz w:val="28"/>
          <w:szCs w:val="28"/>
        </w:rPr>
      </w:pPr>
      <w:r>
        <w:rPr>
          <w:rFonts w:hint="eastAsia" w:ascii="宋体" w:hAnsi="宋体" w:eastAsia="宋体"/>
          <w:sz w:val="28"/>
          <w:szCs w:val="28"/>
        </w:rPr>
        <w:t>2.2.4 TCP CLIENT Mode Configuration</w:t>
      </w:r>
    </w:p>
    <w:p w14:paraId="63EFEAA5">
      <w:pPr>
        <w:rPr>
          <w:rFonts w:ascii="宋体" w:hAnsi="宋体" w:eastAsia="宋体"/>
          <w:sz w:val="24"/>
        </w:rPr>
      </w:pPr>
      <w:r>
        <w:rPr>
          <w:rFonts w:ascii="宋体" w:hAnsi="宋体" w:eastAsia="宋体"/>
          <w:sz w:val="24"/>
        </w:rPr>
        <w:tab/>
      </w:r>
      <w:r>
        <w:rPr>
          <w:rFonts w:hint="eastAsia" w:ascii="宋体" w:hAnsi="宋体" w:eastAsia="宋体"/>
          <w:sz w:val="24"/>
        </w:rPr>
        <w:t>1）In the "Port 1" block change the "Mode" to "TCP CLIENT"；</w:t>
      </w:r>
    </w:p>
    <w:p w14:paraId="0609A6A5">
      <w:pPr>
        <w:ind w:firstLine="420"/>
        <w:rPr>
          <w:rFonts w:ascii="宋体" w:hAnsi="宋体" w:eastAsia="宋体"/>
          <w:sz w:val="24"/>
        </w:rPr>
      </w:pPr>
      <w:r>
        <w:rPr>
          <w:rFonts w:hint="eastAsia" w:ascii="宋体" w:hAnsi="宋体" w:eastAsia="宋体"/>
          <w:sz w:val="24"/>
        </w:rPr>
        <w:t>2）In the "Port 1" block, change the "Local Port" to the value you want to configure, or check "Random"；</w:t>
      </w:r>
    </w:p>
    <w:p w14:paraId="52C6F9EF">
      <w:pPr>
        <w:ind w:firstLine="420"/>
        <w:rPr>
          <w:rFonts w:hint="eastAsia" w:ascii="宋体" w:hAnsi="宋体" w:eastAsia="宋体"/>
          <w:sz w:val="24"/>
        </w:rPr>
      </w:pPr>
      <w:r>
        <w:rPr>
          <w:rFonts w:hint="eastAsia" w:ascii="宋体" w:hAnsi="宋体" w:eastAsia="宋体"/>
          <w:sz w:val="24"/>
        </w:rPr>
        <w:t>3）In the "Port 1" block, change the "Dest IP" to the remote server IP to be configured；</w:t>
      </w:r>
    </w:p>
    <w:p w14:paraId="633DAA7A">
      <w:pPr>
        <w:ind w:firstLine="420"/>
        <w:rPr>
          <w:rFonts w:hint="eastAsia" w:ascii="宋体" w:hAnsi="宋体" w:eastAsia="宋体"/>
          <w:sz w:val="24"/>
        </w:rPr>
      </w:pPr>
      <w:r>
        <w:rPr>
          <w:rFonts w:hint="eastAsia" w:ascii="宋体" w:hAnsi="宋体" w:eastAsia="宋体"/>
          <w:sz w:val="24"/>
        </w:rPr>
        <w:t>4）In the "Port 1" block, change the "Dest</w:t>
      </w:r>
      <w:r>
        <w:rPr>
          <w:rFonts w:hint="eastAsia" w:ascii="宋体" w:hAnsi="宋体" w:eastAsia="宋体"/>
          <w:sz w:val="24"/>
          <w:lang w:val="en-US" w:eastAsia="zh-CN"/>
        </w:rPr>
        <w:t xml:space="preserve"> </w:t>
      </w:r>
      <w:r>
        <w:rPr>
          <w:rFonts w:hint="eastAsia" w:ascii="宋体" w:hAnsi="宋体" w:eastAsia="宋体"/>
          <w:sz w:val="24"/>
        </w:rPr>
        <w:t>Port " to the remote server port number to be configured.；</w:t>
      </w:r>
    </w:p>
    <w:p w14:paraId="3B4AAE3B">
      <w:pPr>
        <w:ind w:firstLine="420"/>
        <w:rPr>
          <w:rFonts w:ascii="宋体" w:hAnsi="宋体" w:eastAsia="宋体"/>
          <w:sz w:val="24"/>
        </w:rPr>
      </w:pPr>
      <w:r>
        <w:rPr>
          <w:rFonts w:hint="eastAsia" w:ascii="宋体" w:hAnsi="宋体" w:eastAsia="宋体"/>
          <w:sz w:val="24"/>
        </w:rPr>
        <w:t>5）Click "</w:t>
      </w:r>
      <w:r>
        <w:rPr>
          <w:rFonts w:hint="eastAsia" w:ascii="宋体" w:hAnsi="宋体" w:eastAsia="宋体"/>
          <w:sz w:val="24"/>
          <w:lang w:val="en-US" w:eastAsia="zh-CN"/>
        </w:rPr>
        <w:t>Set all</w:t>
      </w:r>
      <w:r>
        <w:rPr>
          <w:rFonts w:hint="eastAsia" w:ascii="宋体" w:hAnsi="宋体" w:eastAsia="宋体"/>
          <w:sz w:val="24"/>
        </w:rPr>
        <w:t>"；</w:t>
      </w:r>
    </w:p>
    <w:p w14:paraId="3B0AE04E">
      <w:pPr>
        <w:ind w:left="420"/>
        <w:rPr>
          <w:rFonts w:ascii="宋体" w:hAnsi="宋体" w:eastAsia="宋体"/>
          <w:sz w:val="24"/>
        </w:rPr>
      </w:pPr>
      <w:r>
        <w:rPr>
          <w:rFonts w:hint="eastAsia" w:ascii="宋体" w:hAnsi="宋体" w:eastAsia="宋体"/>
          <w:sz w:val="24"/>
        </w:rPr>
        <w:t>6）Wait until the "Operation Status" shows "Re</w:t>
      </w:r>
      <w:r>
        <w:rPr>
          <w:rFonts w:hint="eastAsia" w:ascii="宋体" w:hAnsi="宋体" w:eastAsia="宋体"/>
          <w:sz w:val="24"/>
          <w:lang w:val="en-US" w:eastAsia="zh-CN"/>
        </w:rPr>
        <w:t>booting Finished</w:t>
      </w:r>
      <w:r>
        <w:rPr>
          <w:rFonts w:hint="eastAsia" w:ascii="宋体" w:hAnsi="宋体" w:eastAsia="宋体"/>
          <w:sz w:val="24"/>
        </w:rPr>
        <w:t>", and the device has completed the parameter modification.</w:t>
      </w:r>
    </w:p>
    <w:p w14:paraId="2B4BE621">
      <w:pPr>
        <w:ind w:left="420"/>
        <w:rPr>
          <w:rFonts w:hint="eastAsia" w:ascii="宋体" w:hAnsi="宋体" w:eastAsia="宋体"/>
          <w:sz w:val="24"/>
        </w:rPr>
      </w:pPr>
      <w:r>
        <w:rPr>
          <w:rFonts w:hint="eastAsia" w:ascii="宋体" w:hAnsi="宋体" w:eastAsia="宋体"/>
          <w:sz w:val="24"/>
        </w:rPr>
        <w:t>As shown in the figure below：</w:t>
      </w:r>
    </w:p>
    <w:p w14:paraId="16AC0B3D">
      <w:pPr>
        <w:rPr>
          <w:rFonts w:ascii="宋体" w:hAnsi="宋体" w:eastAsia="宋体"/>
          <w:sz w:val="24"/>
        </w:rPr>
      </w:pPr>
      <w:r>
        <w:drawing>
          <wp:inline distT="0" distB="0" distL="114300" distR="114300">
            <wp:extent cx="5271135" cy="409130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1135" cy="4091305"/>
                    </a:xfrm>
                    <a:prstGeom prst="rect">
                      <a:avLst/>
                    </a:prstGeom>
                    <a:noFill/>
                    <a:ln>
                      <a:noFill/>
                    </a:ln>
                  </pic:spPr>
                </pic:pic>
              </a:graphicData>
            </a:graphic>
          </wp:inline>
        </w:drawing>
      </w:r>
    </w:p>
    <w:p w14:paraId="010FBF2F">
      <w:pPr>
        <w:rPr>
          <w:rFonts w:ascii="宋体" w:hAnsi="宋体" w:eastAsia="宋体"/>
          <w:sz w:val="24"/>
        </w:rPr>
      </w:pPr>
    </w:p>
    <w:p w14:paraId="63627D01">
      <w:pPr>
        <w:rPr>
          <w:rFonts w:hint="eastAsia" w:ascii="宋体" w:hAnsi="宋体" w:eastAsia="宋体"/>
          <w:sz w:val="24"/>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7389117"/>
      <w:docPartObj>
        <w:docPartGallery w:val="AutoText"/>
      </w:docPartObj>
    </w:sdtPr>
    <w:sdtContent>
      <w:sdt>
        <w:sdtPr>
          <w:id w:val="-1705238520"/>
          <w:docPartObj>
            <w:docPartGallery w:val="AutoText"/>
          </w:docPartObj>
        </w:sdtPr>
        <w:sdtContent>
          <w:p w14:paraId="64A3BAD5">
            <w:pPr>
              <w:pStyle w:val="11"/>
              <w:jc w:val="center"/>
              <w:rPr>
                <w:rFonts w:hint="eastAsia"/>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2A851F5D">
    <w:pPr>
      <w:pStyle w:val="11"/>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1B"/>
    <w:rsid w:val="0008281B"/>
    <w:rsid w:val="000D754C"/>
    <w:rsid w:val="00131378"/>
    <w:rsid w:val="001439CA"/>
    <w:rsid w:val="001D06B5"/>
    <w:rsid w:val="001E50FC"/>
    <w:rsid w:val="00234DD7"/>
    <w:rsid w:val="002544B8"/>
    <w:rsid w:val="00387069"/>
    <w:rsid w:val="003E0FFD"/>
    <w:rsid w:val="00401A73"/>
    <w:rsid w:val="00406B29"/>
    <w:rsid w:val="005150B7"/>
    <w:rsid w:val="005C55F6"/>
    <w:rsid w:val="00692A4E"/>
    <w:rsid w:val="007B5A68"/>
    <w:rsid w:val="008655DC"/>
    <w:rsid w:val="008E6D8E"/>
    <w:rsid w:val="00A65FD3"/>
    <w:rsid w:val="00A862CC"/>
    <w:rsid w:val="00C07B32"/>
    <w:rsid w:val="00CA37C9"/>
    <w:rsid w:val="00D17B4C"/>
    <w:rsid w:val="00D47365"/>
    <w:rsid w:val="00D8353A"/>
    <w:rsid w:val="00DD0D5D"/>
    <w:rsid w:val="00E354E5"/>
    <w:rsid w:val="00F900B3"/>
    <w:rsid w:val="1FD62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5"/>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qFormat/>
    <w:uiPriority w:val="99"/>
    <w:rPr>
      <w:sz w:val="18"/>
      <w:szCs w:val="18"/>
    </w:rPr>
  </w:style>
  <w:style w:type="character" w:customStyle="1" w:styleId="36">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717</Words>
  <Characters>789</Characters>
  <Lines>6</Lines>
  <Paragraphs>1</Paragraphs>
  <TotalTime>46</TotalTime>
  <ScaleCrop>false</ScaleCrop>
  <LinksUpToDate>false</LinksUpToDate>
  <CharactersWithSpaces>805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2024-11-12T05:38:00Z</dcterms:created>
  <dc:creator>605595028@qq.com</dc:creator>
  <cp:lastModifiedBy>林泽佳</cp:lastModifiedBy>
  <dcterms:modified xsi:type="dcterms:W3CDTF">2025-02-25T10:07:55Z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eyJoZGlkIjoiMTJiMjJkZWFjMjJlNGJhZjA0MWVjZjc2ODhlNzQ4YTkiLCJ1c2VySWQiOiI2MjA3NTUxMDQifQ==</vt:lpwstr>
  </property>
  <property fmtid="{D5CDD505-2E9C-101B-9397-08002B2CF9AE}" pid="3" name="KSOProductBuildVer">
    <vt:lpwstr>2052-12.1.0.19302</vt:lpwstr>
  </property>
  <property fmtid="{D5CDD505-2E9C-101B-9397-08002B2CF9AE}" pid="4" name="ICV">
    <vt:lpwstr>DEC3F1ACB35D4D4A9733B1AA9AFD561B_13</vt:lpwstr>
  </property>
</Properties>
</file>