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D44" w:rsidRDefault="008C3000">
      <w:pPr>
        <w:rPr>
          <w:rFonts w:hint="eastAsia"/>
        </w:rPr>
      </w:pPr>
      <w:r>
        <w:rPr>
          <w:rFonts w:hint="eastAsia"/>
        </w:rPr>
        <w:t>国外</w:t>
      </w:r>
      <w:r w:rsidR="003C0AFB">
        <w:rPr>
          <w:rFonts w:hint="eastAsia"/>
        </w:rPr>
        <w:t>在线教育</w:t>
      </w:r>
      <w:r>
        <w:rPr>
          <w:rFonts w:hint="eastAsia"/>
        </w:rPr>
        <w:t>发展</w:t>
      </w:r>
      <w:r w:rsidR="0026082A">
        <w:rPr>
          <w:rFonts w:hint="eastAsia"/>
        </w:rPr>
        <w:t>：</w:t>
      </w:r>
    </w:p>
    <w:p w:rsidR="0026082A" w:rsidRDefault="0026082A">
      <w:r>
        <w:tab/>
      </w:r>
      <w:r w:rsidR="00643D44">
        <w:rPr>
          <w:rFonts w:hint="eastAsia"/>
        </w:rPr>
        <w:t>在美国在线教育受到各个行业的重视，在线教育的发展呈现出蓬勃的发展趋势。</w:t>
      </w:r>
      <w:r w:rsidR="0028637F" w:rsidRPr="0028637F">
        <w:rPr>
          <w:rFonts w:hint="eastAsia"/>
        </w:rPr>
        <w:t>美国高校在线教育注册人数一直呈现持续增长态势</w:t>
      </w:r>
      <w:r w:rsidR="0028637F" w:rsidRPr="0028637F">
        <w:t>，到2012年，参与在线学习的人数已经超过高等教育总注册人数的三分之一(33.5%)</w:t>
      </w:r>
      <w:r w:rsidR="0028637F">
        <w:rPr>
          <w:rFonts w:hint="eastAsia"/>
        </w:rPr>
        <w:t>。</w:t>
      </w:r>
      <w:r w:rsidR="0028637F" w:rsidRPr="0028637F">
        <w:rPr>
          <w:rFonts w:hint="eastAsia"/>
        </w:rPr>
        <w:t>美国高校在线教育的注册增长率一直远高于整个高等教育的注册增长率，且</w:t>
      </w:r>
      <w:r w:rsidR="0028637F" w:rsidRPr="0028637F">
        <w:t>2003、2005和2009年的增幅均超过20%。</w:t>
      </w:r>
      <w:r w:rsidR="007F0DAC">
        <w:rPr>
          <w:rFonts w:hint="eastAsia"/>
        </w:rPr>
        <w:t>在</w:t>
      </w:r>
      <w:r w:rsidR="007E5E8A">
        <w:rPr>
          <w:rFonts w:hint="eastAsia"/>
        </w:rPr>
        <w:t>2014、</w:t>
      </w:r>
      <w:r w:rsidR="007F0DAC">
        <w:rPr>
          <w:rFonts w:hint="eastAsia"/>
        </w:rPr>
        <w:t>2015和20</w:t>
      </w:r>
      <w:r w:rsidR="007F0DAC">
        <w:t>16</w:t>
      </w:r>
      <w:r w:rsidR="007F0DAC">
        <w:rPr>
          <w:rFonts w:hint="eastAsia"/>
        </w:rPr>
        <w:t>年，在线</w:t>
      </w:r>
      <w:proofErr w:type="gramStart"/>
      <w:r w:rsidR="007F0DAC">
        <w:rPr>
          <w:rFonts w:hint="eastAsia"/>
        </w:rPr>
        <w:t>教学习</w:t>
      </w:r>
      <w:proofErr w:type="gramEnd"/>
      <w:r w:rsidR="007F0DAC">
        <w:rPr>
          <w:rFonts w:hint="eastAsia"/>
        </w:rPr>
        <w:t>的人数</w:t>
      </w:r>
      <w:r w:rsidR="007E5E8A">
        <w:rPr>
          <w:rFonts w:hint="eastAsia"/>
        </w:rPr>
        <w:t>的增长幅度也是非常可观</w:t>
      </w:r>
      <w:r w:rsidR="0028637F" w:rsidRPr="0028637F">
        <w:t>。可见，在线教育在美国高校日益普及，其未来发展需要找到“新的市场动力”</w:t>
      </w:r>
      <w:r w:rsidR="0028637F">
        <w:rPr>
          <w:rFonts w:hint="eastAsia"/>
        </w:rPr>
        <w:t>。</w:t>
      </w:r>
      <w:r w:rsidR="007F0DAC" w:rsidRPr="007F0DAC">
        <w:t xml:space="preserve"> 2016年5月美国在线教育行业共融资 2.25 亿美元</w:t>
      </w:r>
      <w:r w:rsidR="007F0DAC">
        <w:rPr>
          <w:rFonts w:hint="eastAsia"/>
        </w:rPr>
        <w:t>。</w:t>
      </w:r>
      <w:r>
        <w:t>Google Cloud</w:t>
      </w:r>
      <w:r>
        <w:rPr>
          <w:rFonts w:hint="eastAsia"/>
        </w:rPr>
        <w:t>在2016年十一月份</w:t>
      </w:r>
      <w:r>
        <w:t>宣布收购</w:t>
      </w:r>
      <w:proofErr w:type="spellStart"/>
      <w:r>
        <w:t>Qwiklabs</w:t>
      </w:r>
      <w:proofErr w:type="spellEnd"/>
      <w:r>
        <w:t>，这家初创公司为云平台和基础设施提供实验室学习环境。</w:t>
      </w:r>
      <w:proofErr w:type="spellStart"/>
      <w:r>
        <w:t>G</w:t>
      </w:r>
      <w:r>
        <w:rPr>
          <w:rFonts w:hint="eastAsia"/>
        </w:rPr>
        <w:t>oole</w:t>
      </w:r>
      <w:proofErr w:type="spellEnd"/>
      <w:r>
        <w:t>将专注于提供最全面的、有效的、有趣的培训方式，覆盖</w:t>
      </w:r>
      <w:r>
        <w:t>所有在Google Cloud上的产品，包括Google Cloud Platform和G Suite。</w:t>
      </w:r>
      <w:r w:rsidR="00643D44">
        <w:rPr>
          <w:rFonts w:hint="eastAsia"/>
        </w:rPr>
        <w:t>在日本在线教育也同样备受关注。2016年</w:t>
      </w:r>
      <w:r w:rsidR="0028637F">
        <w:rPr>
          <w:rFonts w:hint="eastAsia"/>
        </w:rPr>
        <w:t>是月</w:t>
      </w:r>
      <w:r w:rsidRPr="0026082A">
        <w:rPr>
          <w:rFonts w:hint="eastAsia"/>
        </w:rPr>
        <w:t>日本教育科技公司</w:t>
      </w:r>
      <w:proofErr w:type="spellStart"/>
      <w:r w:rsidRPr="0026082A">
        <w:t>arcterus</w:t>
      </w:r>
      <w:proofErr w:type="spellEnd"/>
      <w:r w:rsidRPr="0026082A">
        <w:t>宣布完成1.1亿日元（约合100万美金）B轮融资，投资方为朝日新闻社子公司“朝日学生新闻社”，以及日本通信教育巨头“Z会”。</w:t>
      </w:r>
      <w:proofErr w:type="spellStart"/>
      <w:r w:rsidRPr="0026082A">
        <w:t>arcterus</w:t>
      </w:r>
      <w:proofErr w:type="spellEnd"/>
      <w:r w:rsidRPr="0026082A">
        <w:t>的主要业务包括笔记共享应用“Clear”、面向线下培训机构的个性化教学工具“</w:t>
      </w:r>
      <w:proofErr w:type="spellStart"/>
      <w:r w:rsidRPr="0026082A">
        <w:t>caiz</w:t>
      </w:r>
      <w:proofErr w:type="spellEnd"/>
      <w:r w:rsidRPr="0026082A">
        <w:t>”，以及线下K12培训机构“志树个别指导学院”</w:t>
      </w:r>
      <w:r>
        <w:rPr>
          <w:rFonts w:hint="eastAsia"/>
        </w:rPr>
        <w:t>，进一步推动在线教育的发展</w:t>
      </w:r>
      <w:r w:rsidRPr="0026082A">
        <w:t>。</w:t>
      </w:r>
    </w:p>
    <w:p w:rsidR="0026082A" w:rsidRDefault="0026082A">
      <w:pPr>
        <w:rPr>
          <w:rFonts w:hint="eastAsia"/>
        </w:rPr>
      </w:pPr>
    </w:p>
    <w:p w:rsidR="001C51AF" w:rsidRDefault="0026082A">
      <w:r>
        <w:rPr>
          <w:rFonts w:hint="eastAsia"/>
        </w:rPr>
        <w:t>国内在线教育的发展：</w:t>
      </w:r>
    </w:p>
    <w:p w:rsidR="0026082A" w:rsidRPr="0026082A" w:rsidRDefault="0026082A" w:rsidP="0028637F">
      <w:pPr>
        <w:ind w:firstLine="420"/>
        <w:rPr>
          <w:rFonts w:hint="eastAsia"/>
          <w:color w:val="000000"/>
          <w:sz w:val="21"/>
          <w:szCs w:val="21"/>
        </w:rPr>
      </w:pPr>
      <w:r>
        <w:rPr>
          <w:rFonts w:hint="eastAsia"/>
          <w:color w:val="000000"/>
          <w:sz w:val="21"/>
          <w:szCs w:val="21"/>
        </w:rPr>
        <w:t>在线教育模式潮流正在袭来，越来越多的人意识到，智能化教学正在成为教育领域主流。</w:t>
      </w:r>
      <w:r w:rsidRPr="0026082A">
        <w:rPr>
          <w:rFonts w:hint="eastAsia"/>
          <w:color w:val="000000"/>
          <w:sz w:val="21"/>
          <w:szCs w:val="21"/>
        </w:rPr>
        <w:t>近年来，国家在宏观政策层面对教育行业予以高度重视，</w:t>
      </w:r>
      <w:proofErr w:type="gramStart"/>
      <w:r w:rsidRPr="0026082A">
        <w:rPr>
          <w:rFonts w:hint="eastAsia"/>
          <w:color w:val="000000"/>
          <w:sz w:val="21"/>
          <w:szCs w:val="21"/>
        </w:rPr>
        <w:t>云计算</w:t>
      </w:r>
      <w:proofErr w:type="gramEnd"/>
      <w:r w:rsidRPr="0026082A">
        <w:rPr>
          <w:rFonts w:hint="eastAsia"/>
          <w:color w:val="000000"/>
          <w:sz w:val="21"/>
          <w:szCs w:val="21"/>
        </w:rPr>
        <w:t>等相关技术被在线教育行业广泛应用和推广，终身学习的理念激发人们对知识和技能的渴求，在众多因素的作用下，在线教育市场快速发展。巨大的市场空间吸引着众多互联网企业进入，他们与传统的教育机构一起，凭借各自优势，加紧布局在线教育，打造自身品牌，探索盈利模式。</w:t>
      </w:r>
    </w:p>
    <w:p w:rsidR="0026082A" w:rsidRDefault="0026082A" w:rsidP="00643D44">
      <w:pPr>
        <w:ind w:firstLine="420"/>
        <w:rPr>
          <w:color w:val="000000"/>
          <w:sz w:val="21"/>
          <w:szCs w:val="21"/>
        </w:rPr>
      </w:pPr>
      <w:r w:rsidRPr="0026082A">
        <w:rPr>
          <w:rFonts w:hint="eastAsia"/>
          <w:color w:val="000000"/>
          <w:sz w:val="21"/>
          <w:szCs w:val="21"/>
        </w:rPr>
        <w:t>根据中国互联网络信息中心</w:t>
      </w:r>
      <w:r w:rsidRPr="0026082A">
        <w:rPr>
          <w:color w:val="000000"/>
          <w:sz w:val="21"/>
          <w:szCs w:val="21"/>
        </w:rPr>
        <w:t xml:space="preserve"> (CNNIC) 近期发布的《第38次中国互联网络发展状况统计报告》，截至2016年6月，我国在线教育用户规模达1.18亿，较2015年底增加775万，增长率为7.0%；在线教育用户使用率为16.6%，较2015年底基本持平。手机在线教育用户规模为6987万，与2015年底相比增长了1684万，增长率为31.8% ；手机在线教育使用率为10.6%，相比2015年底增长2个百分点。</w:t>
      </w:r>
    </w:p>
    <w:p w:rsidR="00643D44" w:rsidRDefault="00643D44" w:rsidP="00643D44">
      <w:pPr>
        <w:ind w:firstLine="420"/>
      </w:pPr>
      <w:r>
        <w:rPr>
          <w:rFonts w:hint="eastAsia"/>
        </w:rPr>
        <w:t>从细分市场、接入终端、技术支持层面分析，在线教育行业表现出以下趋势：</w:t>
      </w:r>
    </w:p>
    <w:p w:rsidR="00643D44" w:rsidRDefault="00643D44" w:rsidP="00643D44">
      <w:pPr>
        <w:ind w:firstLine="420"/>
      </w:pPr>
      <w:r>
        <w:rPr>
          <w:rFonts w:hint="eastAsia"/>
        </w:rPr>
        <w:t>在线职业教育用户需求旺盛，发展空间广阔。随着经济的发展、知识更新换代速度加快，一方面社会对技能型人才的需求越来越强烈，职业教育是大势所趋；另一方面“人才”为提升自身竞争力，主动接受职业技能培训的意愿强烈，且有相应的付费能力。在线职业教育用户群体清晰、盈利模式成熟，如能进一步与企业结合，做到“互联网</w:t>
      </w:r>
      <w:r>
        <w:t>+教育+就业”一站</w:t>
      </w:r>
      <w:proofErr w:type="gramStart"/>
      <w:r>
        <w:t>式资源</w:t>
      </w:r>
      <w:proofErr w:type="gramEnd"/>
      <w:r>
        <w:t>整合，市场前景将十分乐观。</w:t>
      </w:r>
    </w:p>
    <w:p w:rsidR="00643D44" w:rsidRDefault="00643D44" w:rsidP="00643D44">
      <w:pPr>
        <w:ind w:firstLine="420"/>
      </w:pPr>
      <w:r>
        <w:rPr>
          <w:rFonts w:hint="eastAsia"/>
        </w:rPr>
        <w:t>移动教育正逐步成为在线教育的主流。</w:t>
      </w:r>
      <w:r>
        <w:t>CNNIC调查数据显示，59.3%的在线教育用户分布在手机端，较2015年底提升了11个百分点。与PC端相比，移动教育能提供个性化的学习场景，借助移动设备的触感、语音输出等方式，构建出更加个性化的人机交互场景，提升学习本身的趣味性，尤其对于题库类、数字阅读类、音频类在线教育产品，更适合从移动端切入。长远来看，基于移动终端，拥有优质教学内容、能寓教于乐的教育产品，在市场上更有优势。</w:t>
      </w:r>
    </w:p>
    <w:p w:rsidR="00643D44" w:rsidRDefault="00643D44" w:rsidP="00C5152B">
      <w:pPr>
        <w:ind w:firstLine="420"/>
      </w:pPr>
      <w:r>
        <w:rPr>
          <w:rFonts w:hint="eastAsia"/>
        </w:rPr>
        <w:t>数据技术助力在线教育体验改善。在线教育平台通过大数据挖掘技术，掌握用户个人属性、教育水平、收入、消费等情况，帮助了解用户需求和学习动机，针对具体人群进行精准定位，推荐定制化的学习内容，同时增加平台的商业变现</w:t>
      </w:r>
      <w:r>
        <w:rPr>
          <w:rFonts w:hint="eastAsia"/>
        </w:rPr>
        <w:lastRenderedPageBreak/>
        <w:t>能力。此外，随着</w:t>
      </w:r>
      <w:r>
        <w:t>VR、AR技术的发展和相关硬件设备的开发，“沉浸式教学模式”成为可能，尤其在建筑、物理、医学、生物等专业课程中，为在线教育提供真实场景的教学体验，增强互动性，提升学习效率。</w:t>
      </w:r>
    </w:p>
    <w:p w:rsidR="00757EE9" w:rsidRDefault="00757EE9" w:rsidP="00C5152B">
      <w:pPr>
        <w:ind w:firstLine="420"/>
      </w:pPr>
    </w:p>
    <w:p w:rsidR="00757EE9" w:rsidRDefault="00757EE9" w:rsidP="00757EE9">
      <w:pPr>
        <w:ind w:firstLine="420"/>
      </w:pPr>
      <w:bookmarkStart w:id="0" w:name="_GoBack"/>
      <w:r>
        <w:t>11月24日新三板挂牌公司威科</w:t>
      </w:r>
      <w:proofErr w:type="gramStart"/>
      <w:r>
        <w:t>姆</w:t>
      </w:r>
      <w:proofErr w:type="gramEnd"/>
      <w:r>
        <w:t>发布公告表示将与沪</w:t>
      </w:r>
      <w:proofErr w:type="gramStart"/>
      <w:r>
        <w:t>江网签订</w:t>
      </w:r>
      <w:proofErr w:type="gramEnd"/>
      <w:r>
        <w:t>战略合作协议，公告显示，具体的合作协议主要为以下三点：1）双方基于“中小学生自主学习高效提分课程”开展合作，在威科</w:t>
      </w:r>
      <w:proofErr w:type="gramStart"/>
      <w:r>
        <w:t>姆</w:t>
      </w:r>
      <w:proofErr w:type="gramEnd"/>
      <w:r>
        <w:t>平台上形成沪江课程品牌内容；2）威科</w:t>
      </w:r>
      <w:proofErr w:type="gramStart"/>
      <w:r>
        <w:t>姆</w:t>
      </w:r>
      <w:proofErr w:type="gramEnd"/>
      <w:r>
        <w:t>提供软硬件平台，利用其强大的中小学学校渠道进行中小学公立</w:t>
      </w:r>
      <w:r>
        <w:rPr>
          <w:rFonts w:hint="eastAsia"/>
        </w:rPr>
        <w:t>学</w:t>
      </w:r>
      <w:r>
        <w:t>校领域推广，</w:t>
      </w:r>
      <w:proofErr w:type="gramStart"/>
      <w:r>
        <w:t>沪江网提供</w:t>
      </w:r>
      <w:proofErr w:type="gramEnd"/>
      <w:r>
        <w:t>中小学“高效提分课程”内容，双方共同研究决策及运营中小学在校生的优质服务收费课程；3）双方在中小学教研体系方面持续加强交流合作，包括各学科知识教研、试题研究以及学生分层教学教研等，共同提升中小学在线教育资源服务水平。</w:t>
      </w:r>
    </w:p>
    <w:bookmarkEnd w:id="0"/>
    <w:p w:rsidR="00757EE9" w:rsidRDefault="00757EE9" w:rsidP="00C5152B">
      <w:pPr>
        <w:ind w:firstLine="420"/>
        <w:rPr>
          <w:rFonts w:hint="eastAsia"/>
        </w:rPr>
      </w:pPr>
    </w:p>
    <w:p w:rsidR="00806BB1" w:rsidRDefault="00C5152B" w:rsidP="00C5152B">
      <w:pPr>
        <w:pStyle w:val="a7"/>
      </w:pPr>
      <w:r>
        <w:rPr>
          <w:rFonts w:hint="eastAsia"/>
        </w:rPr>
        <w:t>需求：</w:t>
      </w:r>
    </w:p>
    <w:p w:rsidR="00C5152B" w:rsidRDefault="00C5152B" w:rsidP="00643D44">
      <w:pPr>
        <w:ind w:firstLine="420"/>
        <w:rPr>
          <w:rFonts w:hint="eastAsia"/>
        </w:rPr>
      </w:pPr>
      <w:r w:rsidRPr="00C5152B">
        <w:rPr>
          <w:rFonts w:hint="eastAsia"/>
        </w:rPr>
        <w:t>随着网络技术的发展与普及，网络教学应运而生。它以其独特的优势作用，对传统教学在教育目的、内容、形式、方法（或手段）产生有力的冲击。在素质教育全面推进的今天，网络顺应了时代的要求，为学生开辟了广阔而自由的学习环境，提供了丰富的教育资源，拓延了多维的教学时空。这对激发学生学习兴趣，加强自主学习，促进个性与能力的发展必将产生深远的影响。由于信息处理技术和服务水平的提高，网络上信息及教育资源迅速扩大，大量的个性化教育资源，如专题教育教学网站，教育专家网页，专题新闻，专业学术组织网站，专业电子杂志等。这些个性化教育资源为受教育者提供了前所未有的选择余地。教育者完全可根据学生的实际情况及学习需要，利用网络的丰富资源和先进的服务手段让学生进行自主学习，以满足（或适应）他们不同的学习要求。传统教学，虽然教师与学生，学生与学生在一个空间，但在教学中相互之间的交互性极为有限。教学活动发生较多的是教师——学生的单向交流，学生参与面不大。而网络教学，能为学生开辟广阔的交流空间，拓展参与学习的层面，有利于促进学生自主学习和思维的发展。传统教学过程，经常是问答式，即教师提问，学生举手回答的形式来进行课文的理解。其弊端是学生参与机会少，成就少数学生而丢掉大多数，久而久之形成学生思维上的惰性，不利于整体学生能力的培养。计算机网络的构建，则为解决这一弊端开辟了广阔的学习空间。教师可根据学生现有的知识水平，推断在阅读课文时可能产生的疑问，提前建立资料查询库，可以是字、词、句、篇等方面的诠释；也可以是文章思想的延展</w:t>
      </w:r>
      <w:r w:rsidRPr="00C5152B">
        <w:t>,帮助学生在网上阅读思考；教师也可根据课文要求设置思考题，以不同形式展现在计算机上，在教学过程中根据需要调出，供学生完成。使每个学生都必须参与进来，克服了学生思维上的惰性，培养了学生思考的习惯，激发他们的思维的自觉性。</w:t>
      </w:r>
    </w:p>
    <w:p w:rsidR="00806BB1" w:rsidRDefault="00806BB1" w:rsidP="00643D44">
      <w:pPr>
        <w:ind w:firstLine="420"/>
      </w:pPr>
      <w:r w:rsidRPr="00806BB1">
        <w:rPr>
          <w:rFonts w:hint="eastAsia"/>
        </w:rPr>
        <w:t>现在的孩子普遍存在不会学习的现象，表现在：家长或老师督促学习，管着学习，不动脑思考，不动手实践等不良习惯。</w:t>
      </w:r>
    </w:p>
    <w:p w:rsidR="00C5152B" w:rsidRDefault="00C5152B" w:rsidP="00643D44">
      <w:pPr>
        <w:ind w:firstLine="420"/>
        <w:rPr>
          <w:rFonts w:hint="eastAsia"/>
        </w:rPr>
      </w:pPr>
    </w:p>
    <w:p w:rsidR="00140AED" w:rsidRDefault="00140AED" w:rsidP="00140AED">
      <w:pPr>
        <w:ind w:firstLine="420"/>
      </w:pPr>
      <w:r>
        <w:rPr>
          <w:rFonts w:hint="eastAsia"/>
        </w:rPr>
        <w:t>在网络环境下自主</w:t>
      </w:r>
    </w:p>
    <w:p w:rsidR="00806BB1" w:rsidRDefault="00140AED" w:rsidP="00140AED">
      <w:pPr>
        <w:ind w:firstLine="420"/>
      </w:pPr>
      <w:r>
        <w:rPr>
          <w:rFonts w:hint="eastAsia"/>
        </w:rPr>
        <w:t>学习的过程中，</w:t>
      </w:r>
      <w:r w:rsidR="00C33375">
        <w:rPr>
          <w:rFonts w:hint="eastAsia"/>
        </w:rPr>
        <w:t>面对问题时</w:t>
      </w:r>
      <w:r>
        <w:rPr>
          <w:rFonts w:hint="eastAsia"/>
        </w:rPr>
        <w:t>，多数人往往是束手无策，或是干脆置之一边，这是人们缺乏独立思考能力的体现。在关于使用网络目的的调查中我们可以明显</w:t>
      </w:r>
      <w:r>
        <w:rPr>
          <w:rFonts w:hint="eastAsia"/>
        </w:rPr>
        <w:lastRenderedPageBreak/>
        <w:t>地看到，网上购物、看新闻的人较多，利用网络学习、查资料的人较少；每天上网的时间较长，而平均每天用于学习的时间很少，这就需要我们积极引导如何正确地使用网络，养成良好的学习习惯。</w:t>
      </w:r>
    </w:p>
    <w:p w:rsidR="006C152C" w:rsidRDefault="006C152C" w:rsidP="006C152C">
      <w:pPr>
        <w:ind w:firstLine="420"/>
      </w:pPr>
      <w:r>
        <w:rPr>
          <w:rFonts w:hint="eastAsia"/>
        </w:rPr>
        <w:t>多数人能有效地利用各种学习资源，有自己的一套学习方法，但是对网络的使用还有一定的困难，不能正确地搜索到有用的信息，这在一定程度上必将影响他们的学习效率。</w:t>
      </w:r>
    </w:p>
    <w:p w:rsidR="006C152C" w:rsidRDefault="006C152C" w:rsidP="006C152C">
      <w:pPr>
        <w:ind w:firstLine="420"/>
        <w:rPr>
          <w:rFonts w:hint="eastAsia"/>
        </w:rPr>
      </w:pPr>
      <w:r>
        <w:rPr>
          <w:rFonts w:hint="eastAsia"/>
        </w:rPr>
        <w:t>多数人没有明确的学习目的，学习比较被动并缺乏自觉性；不太重视学习的评价与总结，缺乏主动性，自我监控和自我评价能力还有待提高；多数人能适应工作，比较顺利。</w:t>
      </w:r>
    </w:p>
    <w:sectPr w:rsidR="006C15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2C8" w:rsidRDefault="006242C8" w:rsidP="0026082A">
      <w:r>
        <w:separator/>
      </w:r>
    </w:p>
  </w:endnote>
  <w:endnote w:type="continuationSeparator" w:id="0">
    <w:p w:rsidR="006242C8" w:rsidRDefault="006242C8" w:rsidP="00260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新宋体">
    <w:panose1 w:val="02010609030101010101"/>
    <w:charset w:val="86"/>
    <w:family w:val="modern"/>
    <w:pitch w:val="fixed"/>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2C8" w:rsidRDefault="006242C8" w:rsidP="0026082A">
      <w:r>
        <w:separator/>
      </w:r>
    </w:p>
  </w:footnote>
  <w:footnote w:type="continuationSeparator" w:id="0">
    <w:p w:rsidR="006242C8" w:rsidRDefault="006242C8" w:rsidP="002608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B08"/>
    <w:rsid w:val="00140AED"/>
    <w:rsid w:val="0017368A"/>
    <w:rsid w:val="001C51AF"/>
    <w:rsid w:val="0026082A"/>
    <w:rsid w:val="00283797"/>
    <w:rsid w:val="0028637F"/>
    <w:rsid w:val="002912DA"/>
    <w:rsid w:val="003C0AFB"/>
    <w:rsid w:val="00435878"/>
    <w:rsid w:val="004511D4"/>
    <w:rsid w:val="00523B08"/>
    <w:rsid w:val="005335DF"/>
    <w:rsid w:val="005A2FD7"/>
    <w:rsid w:val="005A494E"/>
    <w:rsid w:val="006242C8"/>
    <w:rsid w:val="00643D44"/>
    <w:rsid w:val="006C152C"/>
    <w:rsid w:val="00757EE9"/>
    <w:rsid w:val="007E5E8A"/>
    <w:rsid w:val="007F0DAC"/>
    <w:rsid w:val="00806BB1"/>
    <w:rsid w:val="008C3000"/>
    <w:rsid w:val="00B87BD4"/>
    <w:rsid w:val="00C33375"/>
    <w:rsid w:val="00C5152B"/>
    <w:rsid w:val="00C71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1A606"/>
  <w15:chartTrackingRefBased/>
  <w15:docId w15:val="{04FBFA22-9E71-433B-AA52-B3CB743B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新宋体" w:eastAsia="新宋体" w:hAnsi="新宋体"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08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082A"/>
    <w:rPr>
      <w:sz w:val="18"/>
      <w:szCs w:val="18"/>
    </w:rPr>
  </w:style>
  <w:style w:type="paragraph" w:styleId="a5">
    <w:name w:val="footer"/>
    <w:basedOn w:val="a"/>
    <w:link w:val="a6"/>
    <w:uiPriority w:val="99"/>
    <w:unhideWhenUsed/>
    <w:rsid w:val="0026082A"/>
    <w:pPr>
      <w:tabs>
        <w:tab w:val="center" w:pos="4153"/>
        <w:tab w:val="right" w:pos="8306"/>
      </w:tabs>
      <w:snapToGrid w:val="0"/>
      <w:jc w:val="left"/>
    </w:pPr>
    <w:rPr>
      <w:sz w:val="18"/>
      <w:szCs w:val="18"/>
    </w:rPr>
  </w:style>
  <w:style w:type="character" w:customStyle="1" w:styleId="a6">
    <w:name w:val="页脚 字符"/>
    <w:basedOn w:val="a0"/>
    <w:link w:val="a5"/>
    <w:uiPriority w:val="99"/>
    <w:rsid w:val="0026082A"/>
    <w:rPr>
      <w:sz w:val="18"/>
      <w:szCs w:val="18"/>
    </w:rPr>
  </w:style>
  <w:style w:type="paragraph" w:styleId="a7">
    <w:name w:val="Subtitle"/>
    <w:basedOn w:val="a"/>
    <w:next w:val="a"/>
    <w:link w:val="a8"/>
    <w:uiPriority w:val="11"/>
    <w:qFormat/>
    <w:rsid w:val="00C5152B"/>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8">
    <w:name w:val="副标题 字符"/>
    <w:basedOn w:val="a0"/>
    <w:link w:val="a7"/>
    <w:uiPriority w:val="11"/>
    <w:rsid w:val="00C5152B"/>
    <w:rPr>
      <w:rFonts w:asciiTheme="minorHAnsi" w:eastAsiaTheme="minorEastAsia" w:hAnsiTheme="minorHAns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34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邱龙辉</dc:creator>
  <cp:keywords/>
  <dc:description/>
  <cp:lastModifiedBy>邱龙辉</cp:lastModifiedBy>
  <cp:revision>11</cp:revision>
  <dcterms:created xsi:type="dcterms:W3CDTF">2016-11-27T01:20:00Z</dcterms:created>
  <dcterms:modified xsi:type="dcterms:W3CDTF">2016-11-27T05:48:00Z</dcterms:modified>
</cp:coreProperties>
</file>