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8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Arial" w:cs="Arial" w:eastAsia="Arial" w:hAnsi="Arial"/>
          <w:b w:val="1"/>
          <w:bCs w:val="1"/>
          <w:sz w:val="72"/>
          <w:szCs w:val="72"/>
          <w:rtl w:val="0"/>
        </w:rPr>
        <w:t xml:space="preserve">QTC</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rFonts w:ascii="Arial" w:cs="Arial" w:eastAsia="Arial" w:hAnsi="Arial"/>
          <w:b w:val="1"/>
          <w:bCs w:val="1"/>
          <w:sz w:val="36"/>
          <w:szCs w:val="36"/>
          <w:rtl w:val="0"/>
        </w:rPr>
        <w:t xml:space="preserve">QUIXOTIC TRADING ORGANIZATION</w:t>
      </w:r>
      <w:r w:rsidDel="00000000" w:rsidR="00000000" w:rsidRPr="00000000">
        <w:rPr>
          <w:rtl w:val="0"/>
        </w:rPr>
      </w:r>
    </w:p>
    <w:p w:rsidR="00000000" w:rsidDel="00000000" w:rsidP="00000000" w:rsidRDefault="00000000" w:rsidRPr="00000000" w14:paraId="00000004">
      <w:pPr>
        <w:spacing w:after="240" w:lineRule="auto"/>
        <w:jc w:val="center"/>
        <w:rPr/>
      </w:pPr>
      <w:r w:rsidDel="00000000" w:rsidR="00000000" w:rsidRPr="00000000">
        <w:rPr>
          <w:rFonts w:ascii="Arial" w:cs="Arial" w:eastAsia="Arial" w:hAnsi="Arial"/>
          <w:sz w:val="28"/>
          <w:szCs w:val="28"/>
          <w:rtl w:val="0"/>
        </w:rPr>
        <w:t xml:space="preserve">Technical Whitepaper</w:t>
      </w:r>
      <w:r w:rsidDel="00000000" w:rsidR="00000000" w:rsidRPr="00000000">
        <w:rPr>
          <w:rtl w:val="0"/>
        </w:rPr>
      </w:r>
    </w:p>
    <w:p w:rsidR="00000000" w:rsidDel="00000000" w:rsidP="00000000" w:rsidRDefault="00000000" w:rsidRPr="00000000" w14:paraId="00000005">
      <w:pPr>
        <w:spacing w:after="960" w:lineRule="auto"/>
        <w:jc w:val="center"/>
        <w:rPr/>
      </w:pPr>
      <w:r w:rsidDel="00000000" w:rsidR="00000000" w:rsidRPr="00000000">
        <w:rPr>
          <w:rFonts w:ascii="Arial" w:cs="Arial" w:eastAsia="Arial" w:hAnsi="Arial"/>
          <w:i w:val="1"/>
          <w:iCs w:val="1"/>
          <w:sz w:val="24"/>
          <w:szCs w:val="24"/>
          <w:rtl w:val="0"/>
        </w:rPr>
        <w:t xml:space="preserve">Automated Trading Protocol for the Qubic Network</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Arial" w:cs="Arial" w:eastAsia="Arial" w:hAnsi="Arial"/>
          <w:sz w:val="22"/>
          <w:szCs w:val="22"/>
          <w:rtl w:val="0"/>
        </w:rPr>
        <w:t xml:space="preserve">Version 1.0</w:t>
      </w:r>
      <w:r w:rsidDel="00000000" w:rsidR="00000000" w:rsidRPr="00000000">
        <w:rPr>
          <w:rtl w:val="0"/>
        </w:rPr>
      </w:r>
    </w:p>
    <w:p w:rsidR="00000000" w:rsidDel="00000000" w:rsidP="00000000" w:rsidRDefault="00000000" w:rsidRPr="00000000" w14:paraId="00000007">
      <w:pPr>
        <w:spacing w:after="960" w:lineRule="auto"/>
        <w:jc w:val="center"/>
        <w:rPr/>
      </w:pPr>
      <w:r w:rsidDel="00000000" w:rsidR="00000000" w:rsidRPr="00000000">
        <w:rPr>
          <w:rFonts w:ascii="Arial" w:cs="Arial" w:eastAsia="Arial" w:hAnsi="Arial"/>
          <w:sz w:val="22"/>
          <w:szCs w:val="22"/>
          <w:rtl w:val="0"/>
        </w:rPr>
        <w:t xml:space="preserve">January 2026</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rFonts w:ascii="Arial" w:cs="Arial" w:eastAsia="Arial" w:hAnsi="Arial"/>
          <w:b w:val="1"/>
          <w:bCs w:val="1"/>
          <w:sz w:val="24"/>
          <w:szCs w:val="24"/>
          <w:rtl w:val="0"/>
        </w:rPr>
        <w:t xml:space="preserve">Project Links</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Arial" w:cs="Arial" w:eastAsia="Arial" w:hAnsi="Arial"/>
          <w:sz w:val="20"/>
          <w:szCs w:val="20"/>
          <w:rtl w:val="0"/>
        </w:rPr>
        <w:t xml:space="preserve">Discord: https://discord.gg/2NGfYds2Pm</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Fonts w:ascii="Arial" w:cs="Arial" w:eastAsia="Arial" w:hAnsi="Arial"/>
          <w:sz w:val="20"/>
          <w:szCs w:val="20"/>
          <w:rtl w:val="0"/>
        </w:rPr>
        <w:t xml:space="preserve">Twitter: https://x.com/birb_lester</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IMPORTANT DISCLAIMER</w:t>
      </w:r>
    </w:p>
    <w:p w:rsidR="00000000" w:rsidDel="00000000" w:rsidP="00000000" w:rsidRDefault="00000000" w:rsidRPr="00000000" w14:paraId="0000000D">
      <w:pPr>
        <w:spacing w:after="240" w:lineRule="auto"/>
        <w:rPr/>
      </w:pPr>
      <w:r w:rsidDel="00000000" w:rsidR="00000000" w:rsidRPr="00000000">
        <w:rPr>
          <w:b w:val="1"/>
          <w:bCs w:val="1"/>
          <w:sz w:val="22"/>
          <w:szCs w:val="22"/>
          <w:rtl w:val="0"/>
        </w:rPr>
        <w:t xml:space="preserve">RISK WARNING: </w:t>
      </w:r>
      <w:r w:rsidDel="00000000" w:rsidR="00000000" w:rsidRPr="00000000">
        <w:rPr>
          <w:sz w:val="22"/>
          <w:szCs w:val="22"/>
          <w:rtl w:val="0"/>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r w:rsidDel="00000000" w:rsidR="00000000" w:rsidRPr="00000000">
        <w:rPr>
          <w:rtl w:val="0"/>
        </w:rPr>
      </w:r>
    </w:p>
    <w:p w:rsidR="00000000" w:rsidDel="00000000" w:rsidP="00000000" w:rsidRDefault="00000000" w:rsidRPr="00000000" w14:paraId="0000000E">
      <w:pPr>
        <w:spacing w:after="240" w:lineRule="auto"/>
        <w:rPr/>
      </w:pPr>
      <w:r w:rsidDel="00000000" w:rsidR="00000000" w:rsidRPr="00000000">
        <w:rPr>
          <w:b w:val="1"/>
          <w:bCs w:val="1"/>
          <w:sz w:val="22"/>
          <w:szCs w:val="22"/>
          <w:rtl w:val="0"/>
        </w:rPr>
        <w:t xml:space="preserve">DO YOUR OWN RESEARCH (DYOR): </w:t>
      </w:r>
      <w:r w:rsidDel="00000000" w:rsidR="00000000" w:rsidRPr="00000000">
        <w:rPr>
          <w:sz w:val="22"/>
          <w:szCs w:val="22"/>
          <w:rtl w:val="0"/>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r w:rsidDel="00000000" w:rsidR="00000000" w:rsidRPr="00000000">
        <w:rPr>
          <w:rtl w:val="0"/>
        </w:rPr>
      </w:r>
    </w:p>
    <w:p w:rsidR="00000000" w:rsidDel="00000000" w:rsidP="00000000" w:rsidRDefault="00000000" w:rsidRPr="00000000" w14:paraId="0000000F">
      <w:pPr>
        <w:spacing w:after="240" w:lineRule="auto"/>
        <w:rPr/>
      </w:pPr>
      <w:r w:rsidDel="00000000" w:rsidR="00000000" w:rsidRPr="00000000">
        <w:rPr>
          <w:b w:val="1"/>
          <w:bCs w:val="1"/>
          <w:sz w:val="22"/>
          <w:szCs w:val="22"/>
          <w:rtl w:val="0"/>
        </w:rPr>
        <w:t xml:space="preserve">NO GUARANTEES: </w:t>
      </w:r>
      <w:r w:rsidDel="00000000" w:rsidR="00000000" w:rsidRPr="00000000">
        <w:rPr>
          <w:sz w:val="22"/>
          <w:szCs w:val="22"/>
          <w:rtl w:val="0"/>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r w:rsidDel="00000000" w:rsidR="00000000" w:rsidRPr="00000000">
        <w:rPr>
          <w:rtl w:val="0"/>
        </w:rPr>
      </w:r>
    </w:p>
    <w:p w:rsidR="00000000" w:rsidDel="00000000" w:rsidP="00000000" w:rsidRDefault="00000000" w:rsidRPr="00000000" w14:paraId="00000010">
      <w:pPr>
        <w:spacing w:after="240" w:lineRule="auto"/>
        <w:rPr/>
      </w:pPr>
      <w:r w:rsidDel="00000000" w:rsidR="00000000" w:rsidRPr="00000000">
        <w:rPr>
          <w:b w:val="1"/>
          <w:bCs w:val="1"/>
          <w:sz w:val="22"/>
          <w:szCs w:val="22"/>
          <w:rtl w:val="0"/>
        </w:rPr>
        <w:t xml:space="preserve">NO REFUNDS: </w:t>
      </w:r>
      <w:r w:rsidDel="00000000" w:rsidR="00000000" w:rsidRPr="00000000">
        <w:rPr>
          <w:sz w:val="22"/>
          <w:szCs w:val="22"/>
          <w:rtl w:val="0"/>
        </w:rPr>
        <w:t xml:space="preserve">QTC token purchases are final and non-refundable. This is a service offering, not a product purchase. By participating in the Security Token Offering (STO), you acknowledge and accept all associated risks.</w:t>
      </w:r>
      <w:r w:rsidDel="00000000" w:rsidR="00000000" w:rsidRPr="00000000">
        <w:rPr>
          <w:rtl w:val="0"/>
        </w:rPr>
      </w:r>
    </w:p>
    <w:p w:rsidR="00000000" w:rsidDel="00000000" w:rsidP="00000000" w:rsidRDefault="00000000" w:rsidRPr="00000000" w14:paraId="00000011">
      <w:pPr>
        <w:spacing w:after="240" w:lineRule="auto"/>
        <w:rPr/>
      </w:pPr>
      <w:r w:rsidDel="00000000" w:rsidR="00000000" w:rsidRPr="00000000">
        <w:rPr>
          <w:b w:val="1"/>
          <w:bCs w:val="1"/>
          <w:sz w:val="22"/>
          <w:szCs w:val="22"/>
          <w:rtl w:val="0"/>
        </w:rPr>
        <w:t xml:space="preserve">REGULATORY CONSIDERATIONS: </w:t>
      </w:r>
      <w:r w:rsidDel="00000000" w:rsidR="00000000" w:rsidRPr="00000000">
        <w:rPr>
          <w:sz w:val="22"/>
          <w:szCs w:val="22"/>
          <w:rtl w:val="0"/>
        </w:rPr>
        <w:t xml:space="preserve">Cryptocurrency regulations vary by jurisdiction and are subject to change. It is your responsibility to ensure compliance with applicable laws in your region. This offering may not be available to residents of certain countries.</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sdt>
      <w:sdtPr>
        <w:id w:val="1845037954"/>
        <w:docPartObj>
          <w:docPartGallery w:val="Table of Contents"/>
          <w:docPartUnique w:val="1"/>
        </w:docPartObj>
      </w:sdtPr>
      <w:sdtContent>
        <w:p w:rsidR="00000000" w:rsidDel="00000000" w:rsidP="00000000" w:rsidRDefault="00000000" w:rsidRPr="00000000" w14:paraId="00000013">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1. EXECUTIVE SUMMARY</w:t>
      </w:r>
    </w:p>
    <w:p w:rsidR="00000000" w:rsidDel="00000000" w:rsidP="00000000" w:rsidRDefault="00000000" w:rsidRPr="00000000" w14:paraId="00000017">
      <w:pPr>
        <w:spacing w:after="240" w:lineRule="auto"/>
        <w:rPr/>
      </w:pPr>
      <w:r w:rsidDel="00000000" w:rsidR="00000000" w:rsidRPr="00000000">
        <w:rPr>
          <w:sz w:val="22"/>
          <w:szCs w:val="22"/>
          <w:rtl w:val="0"/>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r w:rsidDel="00000000" w:rsidR="00000000" w:rsidRPr="00000000">
        <w:rPr>
          <w:rtl w:val="0"/>
        </w:rPr>
      </w:r>
    </w:p>
    <w:p w:rsidR="00000000" w:rsidDel="00000000" w:rsidP="00000000" w:rsidRDefault="00000000" w:rsidRPr="00000000" w14:paraId="00000018">
      <w:pPr>
        <w:spacing w:after="240" w:lineRule="auto"/>
        <w:rPr/>
      </w:pPr>
      <w:r w:rsidDel="00000000" w:rsidR="00000000" w:rsidRPr="00000000">
        <w:rPr>
          <w:sz w:val="22"/>
          <w:szCs w:val="22"/>
          <w:rtl w:val="0"/>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r w:rsidDel="00000000" w:rsidR="00000000" w:rsidRPr="00000000">
        <w:rPr>
          <w:rtl w:val="0"/>
        </w:rPr>
      </w:r>
    </w:p>
    <w:p w:rsidR="00000000" w:rsidDel="00000000" w:rsidP="00000000" w:rsidRDefault="00000000" w:rsidRPr="00000000" w14:paraId="00000019">
      <w:pPr>
        <w:pStyle w:val="Heading2"/>
        <w:rPr/>
      </w:pPr>
      <w:r w:rsidDel="00000000" w:rsidR="00000000" w:rsidRPr="00000000">
        <w:rPr>
          <w:rtl w:val="0"/>
        </w:rPr>
        <w:t xml:space="preserve">1.1 Key Features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Adaptive Market Intelligence: Real-time market sampling and dynamic order adjustment based on volatility and trend analysis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Trading Architecture: Sophisticated buy-order stratification to capitalize on market dips and optimize entry points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Deflationary Token Model: Systematic buyback and burn mechanism to reduce circulating supply over time</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Performance-Optimized Execution: Target profit margin of 0.</w:t>
      </w:r>
      <w:r w:rsidDel="00000000" w:rsidR="00000000" w:rsidRPr="00000000">
        <w:rPr>
          <w:rtl w:val="0"/>
        </w:rPr>
        <w:t xml:space="preserve">90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 trade cycle (</w:t>
      </w:r>
      <w:r w:rsidDel="00000000" w:rsidR="00000000" w:rsidRPr="00000000">
        <w:rPr>
          <w:rtl w:val="0"/>
        </w:rPr>
        <w:t xml:space="preserve">Note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exchange fees + </w:t>
      </w:r>
      <w:r w:rsidDel="00000000" w:rsidR="00000000" w:rsidRPr="00000000">
        <w:rPr>
          <w:rtl w:val="0"/>
        </w:rPr>
        <w:t xml:space="preserve">profit loss at 0.05%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Transparent Fund Management: Multi-account architecture with clearly defined capital allocation across trading operations, reserves, and project development</w:t>
      </w:r>
    </w:p>
    <w:p w:rsidR="00000000" w:rsidDel="00000000" w:rsidP="00000000" w:rsidRDefault="00000000" w:rsidRPr="00000000" w14:paraId="0000001F">
      <w:pPr>
        <w:pStyle w:val="Heading2"/>
        <w:rPr/>
      </w:pPr>
      <w:r w:rsidDel="00000000" w:rsidR="00000000" w:rsidRPr="00000000">
        <w:rPr>
          <w:rtl w:val="0"/>
        </w:rPr>
        <w:t xml:space="preserve">1.2 Project Objectives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QTC as the premier automated liquidity provider for Qubic network assets</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consistent returns through sophisticated algorithmic trading strategies</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sustainable buyback mechanisms to create deflationary pressure on QTC token supply</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community transparency through real-time fund tracking and operational updates on Discord </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trading operations to maximize efficiency and capital utilization over time</w:t>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2. INTRODUCTION</w:t>
      </w:r>
    </w:p>
    <w:p w:rsidR="00000000" w:rsidDel="00000000" w:rsidP="00000000" w:rsidRDefault="00000000" w:rsidRPr="00000000" w14:paraId="00000027">
      <w:pPr>
        <w:pStyle w:val="Heading2"/>
        <w:rPr/>
      </w:pPr>
      <w:r w:rsidDel="00000000" w:rsidR="00000000" w:rsidRPr="00000000">
        <w:rPr>
          <w:rtl w:val="0"/>
        </w:rPr>
        <w:t xml:space="preserve">2.1 Market Context</w:t>
      </w:r>
    </w:p>
    <w:p w:rsidR="00000000" w:rsidDel="00000000" w:rsidP="00000000" w:rsidRDefault="00000000" w:rsidRPr="00000000" w14:paraId="00000028">
      <w:pPr>
        <w:spacing w:after="240" w:lineRule="auto"/>
        <w:rPr/>
      </w:pPr>
      <w:r w:rsidDel="00000000" w:rsidR="00000000" w:rsidRPr="00000000">
        <w:rPr>
          <w:sz w:val="22"/>
          <w:szCs w:val="22"/>
          <w:rtl w:val="0"/>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r w:rsidDel="00000000" w:rsidR="00000000" w:rsidRPr="00000000">
        <w:rPr>
          <w:rtl w:val="0"/>
        </w:rPr>
      </w:r>
    </w:p>
    <w:p w:rsidR="00000000" w:rsidDel="00000000" w:rsidP="00000000" w:rsidRDefault="00000000" w:rsidRPr="00000000" w14:paraId="00000029">
      <w:pPr>
        <w:spacing w:after="240" w:lineRule="auto"/>
        <w:rPr/>
      </w:pPr>
      <w:r w:rsidDel="00000000" w:rsidR="00000000" w:rsidRPr="00000000">
        <w:rPr>
          <w:sz w:val="22"/>
          <w:szCs w:val="22"/>
          <w:rtl w:val="0"/>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tl w:val="0"/>
        </w:rPr>
        <w:t xml:space="preserve">2.2 The QTC Solution</w:t>
      </w:r>
    </w:p>
    <w:p w:rsidR="00000000" w:rsidDel="00000000" w:rsidP="00000000" w:rsidRDefault="00000000" w:rsidRPr="00000000" w14:paraId="0000002B">
      <w:pPr>
        <w:spacing w:after="240" w:lineRule="auto"/>
        <w:rPr/>
      </w:pPr>
      <w:r w:rsidDel="00000000" w:rsidR="00000000" w:rsidRPr="00000000">
        <w:rPr>
          <w:sz w:val="22"/>
          <w:szCs w:val="22"/>
          <w:rtl w:val="0"/>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tl w:val="0"/>
        </w:rPr>
        <w:t xml:space="preserve">2.3 Technology Foundation</w:t>
      </w:r>
    </w:p>
    <w:p w:rsidR="00000000" w:rsidDel="00000000" w:rsidP="00000000" w:rsidRDefault="00000000" w:rsidRPr="00000000" w14:paraId="0000002D">
      <w:pPr>
        <w:spacing w:after="120" w:lineRule="auto"/>
        <w:rPr/>
      </w:pPr>
      <w:r w:rsidDel="00000000" w:rsidR="00000000" w:rsidRPr="00000000">
        <w:rPr>
          <w:sz w:val="22"/>
          <w:szCs w:val="22"/>
          <w:rtl w:val="0"/>
        </w:rPr>
        <w:t xml:space="preserve">The QTC trading system is built on a robust technical architecture featuring:</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Custom-developed algorithm with proprietary market analysis techniques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Real-time data sampling and processing capabilities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Dynamic parameter adjustment based on market volatility and trend indicators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order execution system for optimal market positioning</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fund management across multiple operational accounts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exchange APIs for seamless trade execution</w:t>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3. TECHNICAL ARCHITECTURE</w:t>
      </w:r>
    </w:p>
    <w:p w:rsidR="00000000" w:rsidDel="00000000" w:rsidP="00000000" w:rsidRDefault="00000000" w:rsidRPr="00000000" w14:paraId="00000036">
      <w:pPr>
        <w:pStyle w:val="Heading2"/>
        <w:rPr/>
      </w:pPr>
      <w:r w:rsidDel="00000000" w:rsidR="00000000" w:rsidRPr="00000000">
        <w:rPr>
          <w:rtl w:val="0"/>
        </w:rPr>
        <w:t xml:space="preserve">3.1 Trading Algorithm Overview</w:t>
      </w:r>
    </w:p>
    <w:p w:rsidR="00000000" w:rsidDel="00000000" w:rsidP="00000000" w:rsidRDefault="00000000" w:rsidRPr="00000000" w14:paraId="00000037">
      <w:pPr>
        <w:spacing w:after="240" w:lineRule="auto"/>
        <w:rPr/>
      </w:pPr>
      <w:r w:rsidDel="00000000" w:rsidR="00000000" w:rsidRPr="00000000">
        <w:rPr>
          <w:sz w:val="22"/>
          <w:szCs w:val="22"/>
          <w:rtl w:val="0"/>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r w:rsidDel="00000000" w:rsidR="00000000" w:rsidRPr="00000000">
        <w:rPr>
          <w:rtl w:val="0"/>
        </w:rPr>
      </w:r>
    </w:p>
    <w:p w:rsidR="00000000" w:rsidDel="00000000" w:rsidP="00000000" w:rsidRDefault="00000000" w:rsidRPr="00000000" w14:paraId="00000038">
      <w:pPr>
        <w:pStyle w:val="Heading3"/>
        <w:rPr/>
      </w:pPr>
      <w:r w:rsidDel="00000000" w:rsidR="00000000" w:rsidRPr="00000000">
        <w:rPr>
          <w:rtl w:val="0"/>
        </w:rPr>
        <w:t xml:space="preserve">Core Algorithm Components</w:t>
      </w:r>
    </w:p>
    <w:p w:rsidR="00000000" w:rsidDel="00000000" w:rsidP="00000000" w:rsidRDefault="00000000" w:rsidRPr="00000000" w14:paraId="00000039">
      <w:pPr>
        <w:spacing w:after="180" w:lineRule="auto"/>
        <w:rPr/>
      </w:pPr>
      <w:r w:rsidDel="00000000" w:rsidR="00000000" w:rsidRPr="00000000">
        <w:rPr>
          <w:b w:val="1"/>
          <w:bCs w:val="1"/>
          <w:sz w:val="22"/>
          <w:szCs w:val="22"/>
          <w:rtl w:val="0"/>
        </w:rPr>
        <w:t xml:space="preserve">Market Data Sampling Engine: </w:t>
      </w:r>
      <w:r w:rsidDel="00000000" w:rsidR="00000000" w:rsidRPr="00000000">
        <w:rPr>
          <w:sz w:val="22"/>
          <w:szCs w:val="22"/>
          <w:rtl w:val="0"/>
        </w:rPr>
        <w:t xml:space="preserve">Continuously collects and processes tick-by-tick market data including price movements, order book depth, and trading volume. The sampling frequency adapts to market volatility, increasing during periods of rapid price movement.</w:t>
      </w:r>
      <w:r w:rsidDel="00000000" w:rsidR="00000000" w:rsidRPr="00000000">
        <w:rPr>
          <w:rtl w:val="0"/>
        </w:rPr>
      </w:r>
    </w:p>
    <w:p w:rsidR="00000000" w:rsidDel="00000000" w:rsidP="00000000" w:rsidRDefault="00000000" w:rsidRPr="00000000" w14:paraId="0000003A">
      <w:pPr>
        <w:spacing w:after="180" w:lineRule="auto"/>
        <w:rPr/>
      </w:pPr>
      <w:r w:rsidDel="00000000" w:rsidR="00000000" w:rsidRPr="00000000">
        <w:rPr>
          <w:b w:val="1"/>
          <w:bCs w:val="1"/>
          <w:sz w:val="22"/>
          <w:szCs w:val="22"/>
          <w:rtl w:val="0"/>
        </w:rPr>
        <w:t xml:space="preserve">Volatility Assessment Module: </w:t>
      </w:r>
      <w:r w:rsidDel="00000000" w:rsidR="00000000" w:rsidRPr="00000000">
        <w:rPr>
          <w:sz w:val="22"/>
          <w:szCs w:val="22"/>
          <w:rtl w:val="0"/>
        </w:rPr>
        <w:t xml:space="preserve">Calculates real-time volatility metrics to determine optimal trading intensity. During high-volatility periods, the system increases trading frequency and adjusts position sizes to capitalize on rapid price fluctuations while managing risk exposure.</w:t>
      </w:r>
      <w:r w:rsidDel="00000000" w:rsidR="00000000" w:rsidRPr="00000000">
        <w:rPr>
          <w:rtl w:val="0"/>
        </w:rPr>
      </w:r>
    </w:p>
    <w:p w:rsidR="00000000" w:rsidDel="00000000" w:rsidP="00000000" w:rsidRDefault="00000000" w:rsidRPr="00000000" w14:paraId="0000003B">
      <w:pPr>
        <w:spacing w:after="180" w:lineRule="auto"/>
        <w:rPr/>
      </w:pPr>
      <w:r w:rsidDel="00000000" w:rsidR="00000000" w:rsidRPr="00000000">
        <w:rPr>
          <w:b w:val="1"/>
          <w:bCs w:val="1"/>
          <w:sz w:val="22"/>
          <w:szCs w:val="22"/>
          <w:rtl w:val="0"/>
        </w:rPr>
        <w:t xml:space="preserve">Dynamic Order Sizing System: </w:t>
      </w:r>
      <w:r w:rsidDel="00000000" w:rsidR="00000000" w:rsidRPr="00000000">
        <w:rPr>
          <w:sz w:val="22"/>
          <w:szCs w:val="22"/>
          <w:rtl w:val="0"/>
        </w:rPr>
        <w:t xml:space="preserve">Automatically calculates optimal order sizes based on available capital, current market conditions, and risk parameters. Orders scale proportionally with available funds, ensuring efficient capital utilization.</w:t>
      </w:r>
      <w:r w:rsidDel="00000000" w:rsidR="00000000" w:rsidRPr="00000000">
        <w:rPr>
          <w:rtl w:val="0"/>
        </w:rPr>
      </w:r>
    </w:p>
    <w:p w:rsidR="00000000" w:rsidDel="00000000" w:rsidP="00000000" w:rsidRDefault="00000000" w:rsidRPr="00000000" w14:paraId="0000003C">
      <w:pPr>
        <w:spacing w:after="180" w:lineRule="auto"/>
        <w:rPr/>
      </w:pPr>
      <w:r w:rsidDel="00000000" w:rsidR="00000000" w:rsidRPr="00000000">
        <w:rPr>
          <w:b w:val="1"/>
          <w:bCs w:val="1"/>
          <w:sz w:val="22"/>
          <w:szCs w:val="22"/>
          <w:rtl w:val="0"/>
        </w:rPr>
        <w:t xml:space="preserve">Multi-Layer Buy Architecture: </w:t>
      </w:r>
      <w:r w:rsidDel="00000000" w:rsidR="00000000" w:rsidRPr="00000000">
        <w:rPr>
          <w:sz w:val="22"/>
          <w:szCs w:val="22"/>
          <w:rtl w:val="0"/>
        </w:rPr>
        <w:t xml:space="preserve">Implements multiple buy-order layers at strategic price intervals below current market price. This stratification ensures the system can acquire assets during price dips while maintaining adequate reserve capacity for deeper corrections.</w:t>
      </w:r>
      <w:r w:rsidDel="00000000" w:rsidR="00000000" w:rsidRPr="00000000">
        <w:rPr>
          <w:rtl w:val="0"/>
        </w:rPr>
      </w:r>
    </w:p>
    <w:p w:rsidR="00000000" w:rsidDel="00000000" w:rsidP="00000000" w:rsidRDefault="00000000" w:rsidRPr="00000000" w14:paraId="0000003D">
      <w:pPr>
        <w:spacing w:after="240" w:lineRule="auto"/>
        <w:rPr/>
      </w:pPr>
      <w:r w:rsidDel="00000000" w:rsidR="00000000" w:rsidRPr="00000000">
        <w:rPr>
          <w:b w:val="1"/>
          <w:bCs w:val="1"/>
          <w:sz w:val="22"/>
          <w:szCs w:val="22"/>
          <w:rtl w:val="0"/>
        </w:rPr>
        <w:t xml:space="preserve">Take-Profit Optimization: </w:t>
      </w:r>
      <w:r w:rsidDel="00000000" w:rsidR="00000000" w:rsidRPr="00000000">
        <w:rPr>
          <w:sz w:val="22"/>
          <w:szCs w:val="22"/>
          <w:rtl w:val="0"/>
        </w:rPr>
        <w:t xml:space="preserve">Each buy order is paired with a corresponding sell order targeting a 0.</w:t>
      </w:r>
      <w:r w:rsidDel="00000000" w:rsidR="00000000" w:rsidRPr="00000000">
        <w:rPr>
          <w:rtl w:val="0"/>
        </w:rPr>
        <w:t xml:space="preserve">90</w:t>
      </w:r>
      <w:r w:rsidDel="00000000" w:rsidR="00000000" w:rsidRPr="00000000">
        <w:rPr>
          <w:sz w:val="22"/>
          <w:szCs w:val="22"/>
          <w:rtl w:val="0"/>
        </w:rPr>
        <w:t xml:space="preserve">% profit margin per trade (</w:t>
      </w:r>
      <w:r w:rsidDel="00000000" w:rsidR="00000000" w:rsidRPr="00000000">
        <w:rPr>
          <w:rtl w:val="0"/>
        </w:rPr>
        <w:t xml:space="preserve"> Excluding </w:t>
      </w:r>
      <w:r w:rsidDel="00000000" w:rsidR="00000000" w:rsidRPr="00000000">
        <w:rPr>
          <w:sz w:val="22"/>
          <w:szCs w:val="22"/>
          <w:rtl w:val="0"/>
        </w:rPr>
        <w:t xml:space="preserve"> exchange fees and</w:t>
      </w:r>
      <w:r w:rsidDel="00000000" w:rsidR="00000000" w:rsidRPr="00000000">
        <w:rPr>
          <w:rtl w:val="0"/>
        </w:rPr>
        <w:t xml:space="preserve"> Profit Loss at 0.05%</w:t>
      </w:r>
      <w:r w:rsidDel="00000000" w:rsidR="00000000" w:rsidRPr="00000000">
        <w:rPr>
          <w:sz w:val="22"/>
          <w:szCs w:val="22"/>
          <w:rtl w:val="0"/>
        </w:rPr>
        <w:t xml:space="preserve">). The system dynamically adjusts take-profit levels based on market momentum and liquidity conditions.</w:t>
      </w:r>
      <w:r w:rsidDel="00000000" w:rsidR="00000000" w:rsidRPr="00000000">
        <w:rPr>
          <w:rtl w:val="0"/>
        </w:rPr>
      </w:r>
    </w:p>
    <w:p w:rsidR="00000000" w:rsidDel="00000000" w:rsidP="00000000" w:rsidRDefault="00000000" w:rsidRPr="00000000" w14:paraId="0000003E">
      <w:pPr>
        <w:pStyle w:val="Heading2"/>
        <w:rPr/>
      </w:pPr>
      <w:r w:rsidDel="00000000" w:rsidR="00000000" w:rsidRPr="00000000">
        <w:rPr>
          <w:rtl w:val="0"/>
        </w:rPr>
        <w:t xml:space="preserve">3.2 Trading Performance Characteristics</w:t>
      </w:r>
    </w:p>
    <w:p w:rsidR="00000000" w:rsidDel="00000000" w:rsidP="00000000" w:rsidRDefault="00000000" w:rsidRPr="00000000" w14:paraId="0000003F">
      <w:pPr>
        <w:pStyle w:val="Heading3"/>
        <w:rPr/>
      </w:pPr>
      <w:r w:rsidDel="00000000" w:rsidR="00000000" w:rsidRPr="00000000">
        <w:rPr>
          <w:rtl w:val="0"/>
        </w:rPr>
        <w:t xml:space="preserve">Optimal Market Conditions</w:t>
      </w:r>
    </w:p>
    <w:p w:rsidR="00000000" w:rsidDel="00000000" w:rsidP="00000000" w:rsidRDefault="00000000" w:rsidRPr="00000000" w14:paraId="00000040">
      <w:pPr>
        <w:spacing w:after="120" w:lineRule="auto"/>
        <w:rPr/>
      </w:pPr>
      <w:r w:rsidDel="00000000" w:rsidR="00000000" w:rsidRPr="00000000">
        <w:rPr>
          <w:sz w:val="22"/>
          <w:szCs w:val="22"/>
          <w:rtl w:val="0"/>
        </w:rPr>
        <w:t xml:space="preserve">The QTC algorithm performs optimally under the following market scenarios: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 Volatility Periods: Rapid price movements create frequent trading opportunities, allowing the system to execute multiple profitable cycles within short timeframes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Bull Market Conditions: Sustained upward trends enable profitable position accumulation with favorable exit opportunities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Range-Bound Markets: Consistent oscillation within defined price ranges allows for predictable buy-low-sell-high execution</w:t>
      </w:r>
    </w:p>
    <w:p w:rsidR="00000000" w:rsidDel="00000000" w:rsidP="00000000" w:rsidRDefault="00000000" w:rsidRPr="00000000" w14:paraId="00000044">
      <w:pPr>
        <w:pStyle w:val="Heading3"/>
        <w:rPr/>
      </w:pPr>
      <w:r w:rsidDel="00000000" w:rsidR="00000000" w:rsidRPr="00000000">
        <w:rPr>
          <w:rtl w:val="0"/>
        </w:rPr>
        <w:t xml:space="preserve">Challenging Market Conditions</w:t>
      </w:r>
    </w:p>
    <w:p w:rsidR="00000000" w:rsidDel="00000000" w:rsidP="00000000" w:rsidRDefault="00000000" w:rsidRPr="00000000" w14:paraId="00000045">
      <w:pPr>
        <w:spacing w:after="120" w:lineRule="auto"/>
        <w:rPr/>
      </w:pPr>
      <w:r w:rsidDel="00000000" w:rsidR="00000000" w:rsidRPr="00000000">
        <w:rPr>
          <w:sz w:val="22"/>
          <w:szCs w:val="22"/>
          <w:rtl w:val="0"/>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Preserve capital through reduced position sizing during sustained downtrends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 long-term reserves to resume full trading capacity when market conditions improve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Continue buyback operations using accumulated profits when market stabilizes or recovers</w:t>
      </w:r>
    </w:p>
    <w:p w:rsidR="00000000" w:rsidDel="00000000" w:rsidP="00000000" w:rsidRDefault="00000000" w:rsidRPr="00000000" w14:paraId="00000049">
      <w:pPr>
        <w:pStyle w:val="Heading2"/>
        <w:rPr/>
      </w:pPr>
      <w:r w:rsidDel="00000000" w:rsidR="00000000" w:rsidRPr="00000000">
        <w:rPr>
          <w:rtl w:val="0"/>
        </w:rPr>
        <w:t xml:space="preserve">3.3 Fund Management Architecture</w:t>
      </w:r>
    </w:p>
    <w:p w:rsidR="00000000" w:rsidDel="00000000" w:rsidP="00000000" w:rsidRDefault="00000000" w:rsidRPr="00000000" w14:paraId="0000004A">
      <w:pPr>
        <w:spacing w:after="240" w:lineRule="auto"/>
        <w:rPr/>
      </w:pPr>
      <w:r w:rsidDel="00000000" w:rsidR="00000000" w:rsidRPr="00000000">
        <w:rPr>
          <w:sz w:val="22"/>
          <w:szCs w:val="22"/>
          <w:rtl w:val="0"/>
        </w:rPr>
        <w:t xml:space="preserve">QTC employs a sophisticated multi-account structure to ensure operational efficiency, risk management, and transparency. Funds are segregated across four distinct accounts, each serving a specific operational purpose:</w:t>
      </w:r>
      <w:r w:rsidDel="00000000" w:rsidR="00000000" w:rsidRPr="00000000">
        <w:rPr>
          <w:rtl w:val="0"/>
        </w:rPr>
      </w:r>
    </w:p>
    <w:p w:rsidR="00000000" w:rsidDel="00000000" w:rsidP="00000000" w:rsidRDefault="00000000" w:rsidRPr="00000000" w14:paraId="0000004B">
      <w:pPr>
        <w:spacing w:after="180" w:lineRule="auto"/>
        <w:rPr/>
      </w:pPr>
      <w:r w:rsidDel="00000000" w:rsidR="00000000" w:rsidRPr="00000000">
        <w:rPr>
          <w:b w:val="1"/>
          <w:bCs w:val="1"/>
          <w:sz w:val="22"/>
          <w:szCs w:val="22"/>
          <w:rtl w:val="0"/>
        </w:rPr>
        <w:t xml:space="preserve">Account 1 - Primary Trading Operations: </w:t>
      </w:r>
      <w:r w:rsidDel="00000000" w:rsidR="00000000" w:rsidRPr="00000000">
        <w:rPr>
          <w:sz w:val="22"/>
          <w:szCs w:val="22"/>
          <w:rtl w:val="0"/>
        </w:rPr>
        <w:t xml:space="preserve">Contains the active trading capital and maintains optimal liquidity levels for immediate market execution. This account holds the primary reserves used for buy-order placement and maintains a target balance based on market conditions.</w:t>
      </w:r>
      <w:r w:rsidDel="00000000" w:rsidR="00000000" w:rsidRPr="00000000">
        <w:rPr>
          <w:rtl w:val="0"/>
        </w:rPr>
      </w:r>
    </w:p>
    <w:p w:rsidR="00000000" w:rsidDel="00000000" w:rsidP="00000000" w:rsidRDefault="00000000" w:rsidRPr="00000000" w14:paraId="0000004C">
      <w:pPr>
        <w:spacing w:after="180" w:lineRule="auto"/>
        <w:rPr/>
      </w:pPr>
      <w:r w:rsidDel="00000000" w:rsidR="00000000" w:rsidRPr="00000000">
        <w:rPr>
          <w:b w:val="1"/>
          <w:bCs w:val="1"/>
          <w:sz w:val="22"/>
          <w:szCs w:val="22"/>
          <w:rtl w:val="0"/>
        </w:rPr>
        <w:t xml:space="preserve">Account 2 - Strategic Reserves (Bear Market Buffer): </w:t>
      </w:r>
      <w:r w:rsidDel="00000000" w:rsidR="00000000" w:rsidRPr="00000000">
        <w:rPr>
          <w:sz w:val="22"/>
          <w:szCs w:val="22"/>
          <w:rtl w:val="0"/>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w:t>
      </w:r>
      <w:r w:rsidDel="00000000" w:rsidR="00000000" w:rsidRPr="00000000">
        <w:rPr>
          <w:rtl w:val="0"/>
        </w:rPr>
        <w:t xml:space="preserve">. </w:t>
      </w:r>
    </w:p>
    <w:p w:rsidR="00000000" w:rsidDel="00000000" w:rsidP="00000000" w:rsidRDefault="00000000" w:rsidRPr="00000000" w14:paraId="0000004D">
      <w:pPr>
        <w:spacing w:after="180" w:lineRule="auto"/>
        <w:rPr/>
      </w:pPr>
      <w:r w:rsidDel="00000000" w:rsidR="00000000" w:rsidRPr="00000000">
        <w:rPr>
          <w:b w:val="1"/>
          <w:bCs w:val="1"/>
          <w:sz w:val="22"/>
          <w:szCs w:val="22"/>
          <w:rtl w:val="0"/>
        </w:rPr>
        <w:t xml:space="preserve">Account 3 - Profit Accumulation &amp; Buyback Fund: </w:t>
      </w:r>
      <w:r w:rsidDel="00000000" w:rsidR="00000000" w:rsidRPr="00000000">
        <w:rPr>
          <w:sz w:val="22"/>
          <w:szCs w:val="22"/>
          <w:rtl w:val="0"/>
        </w:rPr>
        <w:t xml:space="preserve">Trading profits are automatically routed to this account and converted to Qubic at prevailing market rates. These funds are designated for QTC token buyback operations, creating consistent buying pressure and reducing circulating supply over time.</w:t>
      </w:r>
      <w:r w:rsidDel="00000000" w:rsidR="00000000" w:rsidRPr="00000000">
        <w:rPr>
          <w:rtl w:val="0"/>
        </w:rPr>
      </w:r>
    </w:p>
    <w:p w:rsidR="00000000" w:rsidDel="00000000" w:rsidP="00000000" w:rsidRDefault="00000000" w:rsidRPr="00000000" w14:paraId="0000004E">
      <w:pPr>
        <w:spacing w:after="240" w:lineRule="auto"/>
        <w:rPr/>
      </w:pPr>
      <w:r w:rsidDel="00000000" w:rsidR="00000000" w:rsidRPr="00000000">
        <w:rPr>
          <w:b w:val="1"/>
          <w:bCs w:val="1"/>
          <w:sz w:val="22"/>
          <w:szCs w:val="22"/>
          <w:rtl w:val="0"/>
        </w:rPr>
        <w:t xml:space="preserve">Account 4 - Project Development Reserve: </w:t>
      </w:r>
      <w:r w:rsidDel="00000000" w:rsidR="00000000" w:rsidRPr="00000000">
        <w:rPr>
          <w:sz w:val="22"/>
          <w:szCs w:val="22"/>
          <w:rtl w:val="0"/>
        </w:rPr>
        <w:t xml:space="preserve">Holds allocated funds for ongoing development, maintenance, infrastructure costs, and operational expenses. This account ensures the project's long-term sustainability and continuous improvement.</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4. TOKENOMICS &amp; STO STRUCTURE</w:t>
      </w:r>
    </w:p>
    <w:p w:rsidR="00000000" w:rsidDel="00000000" w:rsidP="00000000" w:rsidRDefault="00000000" w:rsidRPr="00000000" w14:paraId="00000051">
      <w:pPr>
        <w:pStyle w:val="Heading2"/>
        <w:rPr/>
      </w:pPr>
      <w:r w:rsidDel="00000000" w:rsidR="00000000" w:rsidRPr="00000000">
        <w:rPr>
          <w:rtl w:val="0"/>
        </w:rPr>
        <w:t xml:space="preserve">4.1 Token Information</w:t>
      </w:r>
    </w:p>
    <w:p w:rsidR="00000000" w:rsidDel="00000000" w:rsidP="00000000" w:rsidRDefault="00000000" w:rsidRPr="00000000" w14:paraId="00000052">
      <w:pPr>
        <w:spacing w:after="120" w:lineRule="auto"/>
        <w:rPr/>
      </w:pPr>
      <w:r w:rsidDel="00000000" w:rsidR="00000000" w:rsidRPr="00000000">
        <w:rPr>
          <w:b w:val="1"/>
          <w:bCs w:val="1"/>
          <w:sz w:val="22"/>
          <w:szCs w:val="22"/>
          <w:rtl w:val="0"/>
        </w:rPr>
        <w:t xml:space="preserve">Token Ticker: </w:t>
      </w:r>
      <w:r w:rsidDel="00000000" w:rsidR="00000000" w:rsidRPr="00000000">
        <w:rPr>
          <w:sz w:val="22"/>
          <w:szCs w:val="22"/>
          <w:rtl w:val="0"/>
        </w:rPr>
        <w:t xml:space="preserve">QTC</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b w:val="1"/>
          <w:bCs w:val="1"/>
          <w:sz w:val="22"/>
          <w:szCs w:val="22"/>
          <w:rtl w:val="0"/>
        </w:rPr>
        <w:t xml:space="preserve">Full Name: </w:t>
      </w:r>
      <w:r w:rsidDel="00000000" w:rsidR="00000000" w:rsidRPr="00000000">
        <w:rPr>
          <w:sz w:val="22"/>
          <w:szCs w:val="22"/>
          <w:rtl w:val="0"/>
        </w:rPr>
        <w:t xml:space="preserve">Quixotic Trading Organization</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b w:val="1"/>
          <w:bCs w:val="1"/>
          <w:sz w:val="22"/>
          <w:szCs w:val="22"/>
          <w:rtl w:val="0"/>
        </w:rPr>
        <w:t xml:space="preserve">Network: </w:t>
      </w:r>
      <w:r w:rsidDel="00000000" w:rsidR="00000000" w:rsidRPr="00000000">
        <w:rPr>
          <w:sz w:val="22"/>
          <w:szCs w:val="22"/>
          <w:rtl w:val="0"/>
        </w:rPr>
        <w:t xml:space="preserve">Qubic</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b w:val="1"/>
          <w:bCs w:val="1"/>
          <w:sz w:val="22"/>
          <w:szCs w:val="22"/>
          <w:rtl w:val="0"/>
        </w:rPr>
        <w:t xml:space="preserve">Total Supply: </w:t>
      </w:r>
      <w:r w:rsidDel="00000000" w:rsidR="00000000" w:rsidRPr="00000000">
        <w:rPr>
          <w:sz w:val="22"/>
          <w:szCs w:val="22"/>
          <w:rtl w:val="0"/>
        </w:rPr>
        <w:t xml:space="preserve">8,000,000,000 QTC</w:t>
      </w:r>
      <w:r w:rsidDel="00000000" w:rsidR="00000000" w:rsidRPr="00000000">
        <w:rPr>
          <w:rtl w:val="0"/>
        </w:rPr>
      </w:r>
    </w:p>
    <w:p w:rsidR="00000000" w:rsidDel="00000000" w:rsidP="00000000" w:rsidRDefault="00000000" w:rsidRPr="00000000" w14:paraId="00000056">
      <w:pPr>
        <w:spacing w:after="240" w:lineRule="auto"/>
        <w:rPr/>
      </w:pPr>
      <w:r w:rsidDel="00000000" w:rsidR="00000000" w:rsidRPr="00000000">
        <w:rPr>
          <w:b w:val="1"/>
          <w:bCs w:val="1"/>
          <w:sz w:val="22"/>
          <w:szCs w:val="22"/>
          <w:rtl w:val="0"/>
        </w:rPr>
        <w:t xml:space="preserve">Token Type: </w:t>
      </w:r>
      <w:r w:rsidDel="00000000" w:rsidR="00000000" w:rsidRPr="00000000">
        <w:rPr>
          <w:sz w:val="22"/>
          <w:szCs w:val="22"/>
          <w:rtl w:val="0"/>
        </w:rPr>
        <w:t xml:space="preserve">Service Utility Token (not a security or investment contract)</w:t>
      </w: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4.2 Security Token Offering (STO) Structure</w:t>
      </w:r>
    </w:p>
    <w:p w:rsidR="00000000" w:rsidDel="00000000" w:rsidP="00000000" w:rsidRDefault="00000000" w:rsidRPr="00000000" w14:paraId="00000058">
      <w:pPr>
        <w:spacing w:after="240" w:lineRule="auto"/>
        <w:rPr/>
      </w:pPr>
      <w:r w:rsidDel="00000000" w:rsidR="00000000" w:rsidRPr="00000000">
        <w:rPr>
          <w:sz w:val="22"/>
          <w:szCs w:val="22"/>
          <w:rtl w:val="0"/>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340"/>
        <w:gridCol w:w="2340"/>
        <w:gridCol w:w="2680"/>
        <w:tblGridChange w:id="0">
          <w:tblGrid>
            <w:gridCol w:w="2000"/>
            <w:gridCol w:w="2340"/>
            <w:gridCol w:w="2340"/>
            <w:gridCol w:w="268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59">
            <w:pPr>
              <w:rPr/>
            </w:pPr>
            <w:r w:rsidDel="00000000" w:rsidR="00000000" w:rsidRPr="00000000">
              <w:rPr>
                <w:b w:val="1"/>
                <w:bCs w:val="1"/>
                <w:color w:val="ffffff"/>
                <w:sz w:val="22"/>
                <w:szCs w:val="22"/>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A">
            <w:pPr>
              <w:rPr/>
            </w:pPr>
            <w:r w:rsidDel="00000000" w:rsidR="00000000" w:rsidRPr="00000000">
              <w:rPr>
                <w:b w:val="1"/>
                <w:bCs w:val="1"/>
                <w:color w:val="ffffff"/>
                <w:sz w:val="22"/>
                <w:szCs w:val="22"/>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B">
            <w:pPr>
              <w:rPr/>
            </w:pPr>
            <w:r w:rsidDel="00000000" w:rsidR="00000000" w:rsidRPr="00000000">
              <w:rPr>
                <w:b w:val="1"/>
                <w:bCs w:val="1"/>
                <w:color w:val="ffffff"/>
                <w:sz w:val="22"/>
                <w:szCs w:val="22"/>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C">
            <w:pPr>
              <w:rPr/>
            </w:pPr>
            <w:r w:rsidDel="00000000" w:rsidR="00000000" w:rsidRPr="00000000">
              <w:rPr>
                <w:b w:val="1"/>
                <w:bCs w:val="1"/>
                <w:color w:val="ffffff"/>
                <w:sz w:val="22"/>
                <w:szCs w:val="22"/>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5D">
            <w:pPr>
              <w:rPr/>
            </w:pPr>
            <w:r w:rsidDel="00000000" w:rsidR="00000000" w:rsidRPr="00000000">
              <w:rPr>
                <w:sz w:val="22"/>
                <w:szCs w:val="22"/>
                <w:rtl w:val="0"/>
              </w:rPr>
              <w:t xml:space="preserve">Phase (Testing) 1</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5E">
            <w:pPr>
              <w:rPr/>
            </w:pPr>
            <w:r w:rsidDel="00000000" w:rsidR="00000000" w:rsidRPr="00000000">
              <w:rPr>
                <w:sz w:val="22"/>
                <w:szCs w:val="22"/>
                <w:rtl w:val="0"/>
              </w:rPr>
              <w:t xml:space="preserve">2,000,000,000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5F">
            <w:pPr>
              <w:rPr/>
            </w:pPr>
            <w:r w:rsidDel="00000000" w:rsidR="00000000" w:rsidRPr="00000000">
              <w:rPr>
                <w:sz w:val="22"/>
                <w:szCs w:val="22"/>
                <w:rtl w:val="0"/>
              </w:rPr>
              <w:t xml:space="preserve">100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0">
            <w:pPr>
              <w:rPr/>
            </w:pPr>
            <w:r w:rsidDel="00000000" w:rsidR="00000000" w:rsidRPr="00000000">
              <w:rPr>
                <w:sz w:val="22"/>
                <w:szCs w:val="22"/>
                <w:rtl w:val="0"/>
              </w:rPr>
              <w:t xml:space="preserve">110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1">
            <w:pPr>
              <w:rPr/>
            </w:pPr>
            <w:r w:rsidDel="00000000" w:rsidR="00000000" w:rsidRPr="00000000">
              <w:rPr>
                <w:sz w:val="22"/>
                <w:szCs w:val="22"/>
                <w:rtl w:val="0"/>
              </w:rPr>
              <w:t xml:space="preserve">Phase 2</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2">
            <w:pPr>
              <w:rPr/>
            </w:pPr>
            <w:r w:rsidDel="00000000" w:rsidR="00000000" w:rsidRPr="00000000">
              <w:rPr>
                <w:sz w:val="22"/>
                <w:szCs w:val="22"/>
                <w:rtl w:val="0"/>
              </w:rPr>
              <w:t xml:space="preserve">2,000,000,000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3">
            <w:pPr>
              <w:rPr/>
            </w:pPr>
            <w:r w:rsidDel="00000000" w:rsidR="00000000" w:rsidRPr="00000000">
              <w:rPr>
                <w:sz w:val="22"/>
                <w:szCs w:val="22"/>
                <w:rtl w:val="0"/>
              </w:rPr>
              <w:t xml:space="preserve">120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4">
            <w:pPr>
              <w:rPr/>
            </w:pPr>
            <w:r w:rsidDel="00000000" w:rsidR="00000000" w:rsidRPr="00000000">
              <w:rPr>
                <w:sz w:val="22"/>
                <w:szCs w:val="22"/>
                <w:rtl w:val="0"/>
              </w:rPr>
              <w:t xml:space="preserve">130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65">
            <w:pPr>
              <w:rPr/>
            </w:pPr>
            <w:r w:rsidDel="00000000" w:rsidR="00000000" w:rsidRPr="00000000">
              <w:rPr>
                <w:sz w:val="22"/>
                <w:szCs w:val="22"/>
                <w:rtl w:val="0"/>
              </w:rPr>
              <w:t xml:space="preserve">Phase 3</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6">
            <w:pPr>
              <w:rPr/>
            </w:pPr>
            <w:r w:rsidDel="00000000" w:rsidR="00000000" w:rsidRPr="00000000">
              <w:rPr>
                <w:sz w:val="22"/>
                <w:szCs w:val="22"/>
                <w:rtl w:val="0"/>
              </w:rPr>
              <w:t xml:space="preserve">2,000,000,000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7">
            <w:pPr>
              <w:rPr/>
            </w:pPr>
            <w:r w:rsidDel="00000000" w:rsidR="00000000" w:rsidRPr="00000000">
              <w:rPr>
                <w:sz w:val="22"/>
                <w:szCs w:val="22"/>
                <w:rtl w:val="0"/>
              </w:rPr>
              <w:t xml:space="preserve">140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8">
            <w:pPr>
              <w:rPr/>
            </w:pPr>
            <w:r w:rsidDel="00000000" w:rsidR="00000000" w:rsidRPr="00000000">
              <w:rPr>
                <w:sz w:val="22"/>
                <w:szCs w:val="22"/>
                <w:rtl w:val="0"/>
              </w:rPr>
              <w:t xml:space="preserve">150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9">
            <w:pPr>
              <w:rPr/>
            </w:pPr>
            <w:r w:rsidDel="00000000" w:rsidR="00000000" w:rsidRPr="00000000">
              <w:rPr>
                <w:sz w:val="22"/>
                <w:szCs w:val="22"/>
                <w:rtl w:val="0"/>
              </w:rPr>
              <w:t xml:space="preserve">Phase 4</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A">
            <w:pPr>
              <w:rPr/>
            </w:pPr>
            <w:r w:rsidDel="00000000" w:rsidR="00000000" w:rsidRPr="00000000">
              <w:rPr>
                <w:sz w:val="22"/>
                <w:szCs w:val="22"/>
                <w:rtl w:val="0"/>
              </w:rPr>
              <w:t xml:space="preserve">2,000,000,000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B">
            <w:pPr>
              <w:rPr/>
            </w:pPr>
            <w:r w:rsidDel="00000000" w:rsidR="00000000" w:rsidRPr="00000000">
              <w:rPr>
                <w:sz w:val="22"/>
                <w:szCs w:val="22"/>
                <w:rtl w:val="0"/>
              </w:rPr>
              <w:t xml:space="preserve">160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C">
            <w:pPr>
              <w:rPr/>
            </w:pPr>
            <w:r w:rsidDel="00000000" w:rsidR="00000000" w:rsidRPr="00000000">
              <w:rPr>
                <w:sz w:val="22"/>
                <w:szCs w:val="22"/>
                <w:rtl w:val="0"/>
              </w:rPr>
              <w:t xml:space="preserve">170 QUS</w:t>
            </w:r>
            <w:r w:rsidDel="00000000" w:rsidR="00000000" w:rsidRPr="00000000">
              <w:rPr>
                <w:rtl w:val="0"/>
              </w:rPr>
            </w:r>
          </w:p>
        </w:tc>
      </w:tr>
    </w:tbl>
    <w:p w:rsidR="00000000" w:rsidDel="00000000" w:rsidP="00000000" w:rsidRDefault="00000000" w:rsidRPr="00000000" w14:paraId="0000006D">
      <w:pPr>
        <w:spacing w:after="240" w:lineRule="auto"/>
        <w:rPr/>
      </w:pPr>
      <w:r w:rsidDel="00000000" w:rsidR="00000000" w:rsidRPr="00000000">
        <w:rPr>
          <w:rtl w:val="0"/>
        </w:rPr>
      </w:r>
    </w:p>
    <w:p w:rsidR="00000000" w:rsidDel="00000000" w:rsidP="00000000" w:rsidRDefault="00000000" w:rsidRPr="00000000" w14:paraId="0000006E">
      <w:pPr>
        <w:spacing w:after="180" w:lineRule="auto"/>
        <w:rPr/>
      </w:pPr>
      <w:r w:rsidDel="00000000" w:rsidR="00000000" w:rsidRPr="00000000">
        <w:rPr>
          <w:b w:val="1"/>
          <w:bCs w:val="1"/>
          <w:sz w:val="22"/>
          <w:szCs w:val="22"/>
          <w:rtl w:val="0"/>
        </w:rPr>
        <w:t xml:space="preserve">Phase Progression: </w:t>
      </w:r>
      <w:r w:rsidDel="00000000" w:rsidR="00000000" w:rsidRPr="00000000">
        <w:rPr>
          <w:sz w:val="22"/>
          <w:szCs w:val="22"/>
          <w:rtl w:val="0"/>
        </w:rPr>
        <w:t xml:space="preserve">Each phase proceeds to the next only upon successful completion of the previous phase. This conditional structure ensures stable price development and prevents premature advancement.</w:t>
      </w:r>
      <w:r w:rsidDel="00000000" w:rsidR="00000000" w:rsidRPr="00000000">
        <w:rPr>
          <w:rtl w:val="0"/>
        </w:rPr>
      </w:r>
    </w:p>
    <w:p w:rsidR="00000000" w:rsidDel="00000000" w:rsidP="00000000" w:rsidRDefault="00000000" w:rsidRPr="00000000" w14:paraId="0000006F">
      <w:pPr>
        <w:spacing w:after="240" w:lineRule="auto"/>
        <w:rPr/>
      </w:pPr>
      <w:r w:rsidDel="00000000" w:rsidR="00000000" w:rsidRPr="00000000">
        <w:rPr>
          <w:b w:val="1"/>
          <w:bCs w:val="1"/>
          <w:sz w:val="22"/>
          <w:szCs w:val="22"/>
          <w:rtl w:val="0"/>
        </w:rPr>
        <w:t xml:space="preserve">Buyback Mechanism: </w:t>
      </w:r>
      <w:r w:rsidDel="00000000" w:rsidR="00000000" w:rsidRPr="00000000">
        <w:rPr>
          <w:sz w:val="22"/>
          <w:szCs w:val="22"/>
          <w:rtl w:val="0"/>
        </w:rPr>
        <w:t xml:space="preserve">Upon completion of each STO phase, a buyback wall is established at a premium to the sale price. These buyback walls are funded exclusively from bot profits, creating immediate price support and demonstrating the system's earning capacity.</w:t>
      </w:r>
      <w:r w:rsidDel="00000000" w:rsidR="00000000" w:rsidRPr="00000000">
        <w:rPr>
          <w:rtl w:val="0"/>
        </w:rPr>
      </w:r>
    </w:p>
    <w:p w:rsidR="00000000" w:rsidDel="00000000" w:rsidP="00000000" w:rsidRDefault="00000000" w:rsidRPr="00000000" w14:paraId="00000070">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2"/>
        <w:rPr/>
      </w:pPr>
      <w:r w:rsidDel="00000000" w:rsidR="00000000" w:rsidRPr="00000000">
        <w:rPr>
          <w:rtl w:val="0"/>
        </w:rPr>
        <w:t xml:space="preserve">4.3 Fund Allocation</w:t>
      </w:r>
    </w:p>
    <w:p w:rsidR="00000000" w:rsidDel="00000000" w:rsidP="00000000" w:rsidRDefault="00000000" w:rsidRPr="00000000" w14:paraId="00000072">
      <w:pPr>
        <w:spacing w:after="240" w:lineRule="auto"/>
        <w:rPr/>
      </w:pPr>
      <w:r w:rsidDel="00000000" w:rsidR="00000000" w:rsidRPr="00000000">
        <w:rPr>
          <w:sz w:val="22"/>
          <w:szCs w:val="22"/>
          <w:rtl w:val="0"/>
        </w:rPr>
        <w:t xml:space="preserve">Proceeds from the STO will be allocated according to the following distribution model, designed to ensure operational sustainability, adequate reserves, and aggressive buyback operations: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73">
            <w:pPr>
              <w:rPr/>
            </w:pPr>
            <w:r w:rsidDel="00000000" w:rsidR="00000000" w:rsidRPr="00000000">
              <w:rPr>
                <w:b w:val="1"/>
                <w:bCs w:val="1"/>
                <w:color w:val="ffffff"/>
                <w:sz w:val="22"/>
                <w:szCs w:val="22"/>
                <w:rtl w:val="0"/>
              </w:rPr>
              <w:t xml:space="preserve">Category</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74">
            <w:pPr>
              <w:rPr/>
            </w:pPr>
            <w:r w:rsidDel="00000000" w:rsidR="00000000" w:rsidRPr="00000000">
              <w:rPr>
                <w:b w:val="1"/>
                <w:bCs w:val="1"/>
                <w:color w:val="ffffff"/>
                <w:sz w:val="22"/>
                <w:szCs w:val="22"/>
                <w:rtl w:val="0"/>
              </w:rPr>
              <w:t xml:space="preserve">Allocation</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75">
            <w:pPr>
              <w:rPr/>
            </w:pPr>
            <w:r w:rsidDel="00000000" w:rsidR="00000000" w:rsidRPr="00000000">
              <w:rPr>
                <w:b w:val="1"/>
                <w:bCs w:val="1"/>
                <w:color w:val="ffffff"/>
                <w:sz w:val="22"/>
                <w:szCs w:val="22"/>
                <w:rtl w:val="0"/>
              </w:rPr>
              <w:t xml:space="preserve">Purpose</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76">
            <w:pPr>
              <w:rPr/>
            </w:pPr>
            <w:r w:rsidDel="00000000" w:rsidR="00000000" w:rsidRPr="00000000">
              <w:rPr>
                <w:sz w:val="22"/>
                <w:szCs w:val="22"/>
                <w:rtl w:val="0"/>
              </w:rPr>
              <w:t xml:space="preserve">Bot Development &amp; Operations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7">
            <w:pPr>
              <w:rPr/>
            </w:pPr>
            <w:r w:rsidDel="00000000" w:rsidR="00000000" w:rsidRPr="00000000">
              <w:rPr>
                <w:sz w:val="22"/>
                <w:szCs w:val="22"/>
                <w:rtl w:val="0"/>
              </w:rPr>
              <w:t xml:space="preserve">20%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8">
            <w:pPr>
              <w:rPr/>
            </w:pPr>
            <w:r w:rsidDel="00000000" w:rsidR="00000000" w:rsidRPr="00000000">
              <w:rPr>
                <w:sz w:val="22"/>
                <w:szCs w:val="22"/>
                <w:rtl w:val="0"/>
              </w:rPr>
              <w:t xml:space="preserve">Infrastructure, maintenance, development costs, operational expenses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79">
            <w:pPr>
              <w:rPr/>
            </w:pPr>
            <w:r w:rsidDel="00000000" w:rsidR="00000000" w:rsidRPr="00000000">
              <w:rPr>
                <w:sz w:val="22"/>
                <w:szCs w:val="22"/>
                <w:rtl w:val="0"/>
              </w:rPr>
              <w:t xml:space="preserve">Bot Reserve Fund</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7A">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7B">
            <w:pPr>
              <w:rPr/>
            </w:pPr>
            <w:r w:rsidDel="00000000" w:rsidR="00000000" w:rsidRPr="00000000">
              <w:rPr>
                <w:sz w:val="22"/>
                <w:szCs w:val="22"/>
                <w:rtl w:val="0"/>
              </w:rPr>
              <w:t xml:space="preserve">Strategic reserves for bear market trading capacity and risk management</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7C">
            <w:pPr>
              <w:rPr/>
            </w:pPr>
            <w:r w:rsidDel="00000000" w:rsidR="00000000" w:rsidRPr="00000000">
              <w:rPr>
                <w:sz w:val="22"/>
                <w:szCs w:val="22"/>
                <w:rtl w:val="0"/>
              </w:rPr>
              <w:t xml:space="preserve">Buyback &amp; Price Support</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D">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E">
            <w:pPr>
              <w:rPr/>
            </w:pPr>
            <w:r w:rsidDel="00000000" w:rsidR="00000000" w:rsidRPr="00000000">
              <w:rPr>
                <w:sz w:val="22"/>
                <w:szCs w:val="22"/>
                <w:rtl w:val="0"/>
              </w:rPr>
              <w:t xml:space="preserve">New buyback wall placements and continuous token acquisition</w:t>
            </w:r>
            <w:r w:rsidDel="00000000" w:rsidR="00000000" w:rsidRPr="00000000">
              <w:rPr>
                <w:rtl w:val="0"/>
              </w:rPr>
            </w:r>
          </w:p>
        </w:tc>
      </w:tr>
    </w:tbl>
    <w:p w:rsidR="00000000" w:rsidDel="00000000" w:rsidP="00000000" w:rsidRDefault="00000000" w:rsidRPr="00000000" w14:paraId="0000007F">
      <w:pPr>
        <w:spacing w:after="240" w:lineRule="auto"/>
        <w:rPr/>
      </w:pP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t xml:space="preserve">4.4 Post-STO Operations</w:t>
      </w:r>
    </w:p>
    <w:p w:rsidR="00000000" w:rsidDel="00000000" w:rsidP="00000000" w:rsidRDefault="00000000" w:rsidRPr="00000000" w14:paraId="00000081">
      <w:pPr>
        <w:spacing w:after="240" w:lineRule="auto"/>
        <w:rPr/>
      </w:pPr>
      <w:r w:rsidDel="00000000" w:rsidR="00000000" w:rsidRPr="00000000">
        <w:rPr>
          <w:sz w:val="22"/>
          <w:szCs w:val="22"/>
          <w:rtl w:val="0"/>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r w:rsidDel="00000000" w:rsidR="00000000" w:rsidRPr="00000000">
        <w:rPr>
          <w:rtl w:val="0"/>
        </w:rPr>
      </w:r>
    </w:p>
    <w:p w:rsidR="00000000" w:rsidDel="00000000" w:rsidP="00000000" w:rsidRDefault="00000000" w:rsidRPr="00000000" w14:paraId="00000082">
      <w:pPr>
        <w:pStyle w:val="Heading3"/>
        <w:rPr/>
      </w:pPr>
      <w:r w:rsidDel="00000000" w:rsidR="00000000" w:rsidRPr="00000000">
        <w:rPr>
          <w:rtl w:val="0"/>
        </w:rPr>
        <w:t xml:space="preserve">Token Burn Mechanics</w:t>
      </w:r>
    </w:p>
    <w:p w:rsidR="00000000" w:rsidDel="00000000" w:rsidP="00000000" w:rsidRDefault="00000000" w:rsidRPr="00000000" w14:paraId="00000083">
      <w:pPr>
        <w:spacing w:after="180" w:lineRule="auto"/>
        <w:rPr/>
      </w:pPr>
      <w:r w:rsidDel="00000000" w:rsidR="00000000" w:rsidRPr="00000000">
        <w:rPr>
          <w:b w:val="1"/>
          <w:bCs w:val="1"/>
          <w:sz w:val="22"/>
          <w:szCs w:val="22"/>
          <w:rtl w:val="0"/>
        </w:rPr>
        <w:t xml:space="preserve">Token Burn Policy: </w:t>
      </w:r>
      <w:r w:rsidDel="00000000" w:rsidR="00000000" w:rsidRPr="00000000">
        <w:rPr>
          <w:sz w:val="22"/>
          <w:szCs w:val="22"/>
          <w:rtl w:val="0"/>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r w:rsidDel="00000000" w:rsidR="00000000" w:rsidRPr="00000000">
        <w:rPr>
          <w:rtl w:val="0"/>
        </w:rPr>
      </w:r>
    </w:p>
    <w:p w:rsidR="00000000" w:rsidDel="00000000" w:rsidP="00000000" w:rsidRDefault="00000000" w:rsidRPr="00000000" w14:paraId="00000084">
      <w:pPr>
        <w:spacing w:after="180" w:lineRule="auto"/>
        <w:rPr/>
      </w:pPr>
      <w:r w:rsidDel="00000000" w:rsidR="00000000" w:rsidRPr="00000000">
        <w:rPr>
          <w:b w:val="1"/>
          <w:bCs w:val="1"/>
          <w:sz w:val="22"/>
          <w:szCs w:val="22"/>
          <w:rtl w:val="0"/>
        </w:rPr>
        <w:t xml:space="preserve">Burn Timing: </w:t>
      </w:r>
      <w:r w:rsidDel="00000000" w:rsidR="00000000" w:rsidRPr="00000000">
        <w:rPr>
          <w:sz w:val="22"/>
          <w:szCs w:val="22"/>
          <w:rtl w:val="0"/>
        </w:rPr>
        <w:t xml:space="preserve">Token burns will occur at strategically </w:t>
      </w:r>
      <w:r w:rsidDel="00000000" w:rsidR="00000000" w:rsidRPr="00000000">
        <w:rPr>
          <w:rtl w:val="0"/>
        </w:rPr>
        <w:t xml:space="preserve">random</w:t>
      </w:r>
      <w:r w:rsidDel="00000000" w:rsidR="00000000" w:rsidRPr="00000000">
        <w:rPr>
          <w:sz w:val="22"/>
          <w:szCs w:val="22"/>
          <w:rtl w:val="0"/>
        </w:rPr>
        <w:t xml:space="preserve"> intervals (not according to a fixed schedule) to maximize market impact and prevent predictability. This approach helps maintain positive market sentiment while ensuring efficient use of accumulated buyback funds.</w:t>
      </w:r>
      <w:r w:rsidDel="00000000" w:rsidR="00000000" w:rsidRPr="00000000">
        <w:rPr>
          <w:rtl w:val="0"/>
        </w:rPr>
      </w:r>
    </w:p>
    <w:p w:rsidR="00000000" w:rsidDel="00000000" w:rsidP="00000000" w:rsidRDefault="00000000" w:rsidRPr="00000000" w14:paraId="00000085">
      <w:pPr>
        <w:spacing w:after="240" w:lineRule="auto"/>
        <w:rPr/>
      </w:pPr>
      <w:r w:rsidDel="00000000" w:rsidR="00000000" w:rsidRPr="00000000">
        <w:rPr>
          <w:b w:val="1"/>
          <w:bCs w:val="1"/>
          <w:sz w:val="22"/>
          <w:szCs w:val="22"/>
          <w:rtl w:val="0"/>
        </w:rPr>
        <w:t xml:space="preserve">Manual Burns: </w:t>
      </w:r>
      <w:r w:rsidDel="00000000" w:rsidR="00000000" w:rsidRPr="00000000">
        <w:rPr>
          <w:rtl w:val="0"/>
        </w:rPr>
        <w:t xml:space="preserve">Qubic trade </w:t>
      </w:r>
      <w:r w:rsidDel="00000000" w:rsidR="00000000" w:rsidRPr="00000000">
        <w:rPr>
          <w:sz w:val="22"/>
          <w:szCs w:val="22"/>
          <w:rtl w:val="0"/>
        </w:rPr>
        <w:t xml:space="preserve">  where exchange API functionality is unavailable, manual burn operations will be conducted to ensure continuity of the deflationary mechanism.</w:t>
      </w:r>
      <w:r w:rsidDel="00000000" w:rsidR="00000000" w:rsidRPr="00000000">
        <w:rPr>
          <w:rtl w:val="0"/>
        </w:rPr>
      </w:r>
    </w:p>
    <w:p w:rsidR="00000000" w:rsidDel="00000000" w:rsidP="00000000" w:rsidRDefault="00000000" w:rsidRPr="00000000" w14:paraId="00000086">
      <w:pPr>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rPr/>
      </w:pPr>
      <w:r w:rsidDel="00000000" w:rsidR="00000000" w:rsidRPr="00000000">
        <w:rPr>
          <w:rtl w:val="0"/>
        </w:rPr>
        <w:t xml:space="preserve">5. RISK FACTORS &amp; IMPORTANT CONSIDERATIONS</w:t>
      </w:r>
    </w:p>
    <w:p w:rsidR="00000000" w:rsidDel="00000000" w:rsidP="00000000" w:rsidRDefault="00000000" w:rsidRPr="00000000" w14:paraId="00000088">
      <w:pPr>
        <w:spacing w:after="240" w:lineRule="auto"/>
        <w:rPr/>
      </w:pPr>
      <w:r w:rsidDel="00000000" w:rsidR="00000000" w:rsidRPr="00000000">
        <w:rPr>
          <w:b w:val="1"/>
          <w:bCs w:val="1"/>
          <w:sz w:val="22"/>
          <w:szCs w:val="22"/>
          <w:rtl w:val="0"/>
        </w:rPr>
        <w:t xml:space="preserve">Participation in the QTC project involves significant risks. Potential token holders must carefully evaluate the following risk factors before making any investment decision. This section outlines key risks but should not be considered exhaustive.</w:t>
      </w: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5.1 Market &amp; Trading Risks</w:t>
      </w:r>
    </w:p>
    <w:p w:rsidR="00000000" w:rsidDel="00000000" w:rsidP="00000000" w:rsidRDefault="00000000" w:rsidRPr="00000000" w14:paraId="0000008A">
      <w:pPr>
        <w:spacing w:after="180" w:lineRule="auto"/>
        <w:rPr/>
      </w:pPr>
      <w:r w:rsidDel="00000000" w:rsidR="00000000" w:rsidRPr="00000000">
        <w:rPr>
          <w:b w:val="1"/>
          <w:bCs w:val="1"/>
          <w:sz w:val="22"/>
          <w:szCs w:val="22"/>
          <w:rtl w:val="0"/>
        </w:rPr>
        <w:t xml:space="preserve">Cryptocurrency Market Volatility: </w:t>
      </w:r>
      <w:r w:rsidDel="00000000" w:rsidR="00000000" w:rsidRPr="00000000">
        <w:rPr>
          <w:sz w:val="22"/>
          <w:szCs w:val="22"/>
          <w:rtl w:val="0"/>
        </w:rPr>
        <w:t xml:space="preserve">Cryptocurrency markets are highly volatile and subject to rapid price fluctuations. While the QTC bot is designed to capitalize on volatility, extreme market conditions may result in reduced trading efficiency or temporary suspension of operations.</w:t>
      </w:r>
      <w:r w:rsidDel="00000000" w:rsidR="00000000" w:rsidRPr="00000000">
        <w:rPr>
          <w:rtl w:val="0"/>
        </w:rPr>
      </w:r>
    </w:p>
    <w:p w:rsidR="00000000" w:rsidDel="00000000" w:rsidP="00000000" w:rsidRDefault="00000000" w:rsidRPr="00000000" w14:paraId="0000008B">
      <w:pPr>
        <w:spacing w:after="180" w:lineRule="auto"/>
        <w:rPr/>
      </w:pPr>
      <w:r w:rsidDel="00000000" w:rsidR="00000000" w:rsidRPr="00000000">
        <w:rPr>
          <w:b w:val="1"/>
          <w:bCs w:val="1"/>
          <w:sz w:val="22"/>
          <w:szCs w:val="22"/>
          <w:rtl w:val="0"/>
        </w:rPr>
        <w:t xml:space="preserve">Prolonged Bear Markets: </w:t>
      </w:r>
      <w:r w:rsidDel="00000000" w:rsidR="00000000" w:rsidRPr="00000000">
        <w:rPr>
          <w:sz w:val="22"/>
          <w:szCs w:val="22"/>
          <w:rtl w:val="0"/>
        </w:rPr>
        <w:t xml:space="preserve">Extended downward price trends can significantly impact the bot's performance and require substantial reserves to maintain trading operations. During severe bear markets, profit generation may be substantially reduced or temporarily halted.</w:t>
      </w:r>
      <w:r w:rsidDel="00000000" w:rsidR="00000000" w:rsidRPr="00000000">
        <w:rPr>
          <w:rtl w:val="0"/>
        </w:rPr>
      </w:r>
    </w:p>
    <w:p w:rsidR="00000000" w:rsidDel="00000000" w:rsidP="00000000" w:rsidRDefault="00000000" w:rsidRPr="00000000" w14:paraId="0000008C">
      <w:pPr>
        <w:spacing w:after="180" w:lineRule="auto"/>
        <w:rPr/>
      </w:pPr>
      <w:r w:rsidDel="00000000" w:rsidR="00000000" w:rsidRPr="00000000">
        <w:rPr>
          <w:b w:val="1"/>
          <w:bCs w:val="1"/>
          <w:sz w:val="22"/>
          <w:szCs w:val="22"/>
          <w:rtl w:val="0"/>
        </w:rPr>
        <w:t xml:space="preserve">Liquidity Constraints: </w:t>
      </w:r>
      <w:r w:rsidDel="00000000" w:rsidR="00000000" w:rsidRPr="00000000">
        <w:rPr>
          <w:sz w:val="22"/>
          <w:szCs w:val="22"/>
          <w:rtl w:val="0"/>
        </w:rPr>
        <w:t xml:space="preserve">The Qubic network and associated trading pairs may experience periods of low liquidity, which can impact trade execution, increase slippage, and reduce overall profitability.</w:t>
      </w:r>
      <w:r w:rsidDel="00000000" w:rsidR="00000000" w:rsidRPr="00000000">
        <w:rPr>
          <w:rtl w:val="0"/>
        </w:rPr>
      </w:r>
    </w:p>
    <w:p w:rsidR="00000000" w:rsidDel="00000000" w:rsidP="00000000" w:rsidRDefault="00000000" w:rsidRPr="00000000" w14:paraId="0000008D">
      <w:pPr>
        <w:spacing w:after="240" w:lineRule="auto"/>
        <w:rPr/>
      </w:pPr>
      <w:r w:rsidDel="00000000" w:rsidR="00000000" w:rsidRPr="00000000">
        <w:rPr>
          <w:b w:val="1"/>
          <w:bCs w:val="1"/>
          <w:sz w:val="22"/>
          <w:szCs w:val="22"/>
          <w:rtl w:val="0"/>
        </w:rPr>
        <w:t xml:space="preserve">No Guaranteed Returns: </w:t>
      </w:r>
      <w:r w:rsidDel="00000000" w:rsidR="00000000" w:rsidRPr="00000000">
        <w:rPr>
          <w:sz w:val="22"/>
          <w:szCs w:val="22"/>
          <w:rtl w:val="0"/>
        </w:rPr>
        <w:t xml:space="preserve">Past performance of the trading algorithm is not indicative of future results. There is no guarantee that the bot will generate profits or that buyback operations will create sustained upward price pressure for QTC tokens.</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rtl w:val="0"/>
        </w:rPr>
        <w:t xml:space="preserve">5.2 Technical &amp; Operational Risks</w:t>
      </w:r>
    </w:p>
    <w:p w:rsidR="00000000" w:rsidDel="00000000" w:rsidP="00000000" w:rsidRDefault="00000000" w:rsidRPr="00000000" w14:paraId="0000008F">
      <w:pPr>
        <w:spacing w:after="180" w:lineRule="auto"/>
        <w:rPr/>
      </w:pPr>
      <w:r w:rsidDel="00000000" w:rsidR="00000000" w:rsidRPr="00000000">
        <w:rPr>
          <w:b w:val="1"/>
          <w:bCs w:val="1"/>
          <w:sz w:val="22"/>
          <w:szCs w:val="22"/>
          <w:rtl w:val="0"/>
        </w:rPr>
        <w:t xml:space="preserve">Exchange API Dependency: </w:t>
      </w:r>
      <w:r w:rsidDel="00000000" w:rsidR="00000000" w:rsidRPr="00000000">
        <w:rPr>
          <w:sz w:val="22"/>
          <w:szCs w:val="22"/>
          <w:rtl w:val="0"/>
        </w:rPr>
        <w:t xml:space="preserve">The bot's operations depend on continued API access provided by cryptocurrency exchanges (primarily Bitget). Changes to API functionality, rate limiting, or complete API discontinuation could significantly impact or halt trading operations.</w:t>
      </w:r>
      <w:r w:rsidDel="00000000" w:rsidR="00000000" w:rsidRPr="00000000">
        <w:rPr>
          <w:rtl w:val="0"/>
        </w:rPr>
      </w:r>
    </w:p>
    <w:p w:rsidR="00000000" w:rsidDel="00000000" w:rsidP="00000000" w:rsidRDefault="00000000" w:rsidRPr="00000000" w14:paraId="00000090">
      <w:pPr>
        <w:spacing w:after="180" w:lineRule="auto"/>
        <w:rPr/>
      </w:pPr>
      <w:r w:rsidDel="00000000" w:rsidR="00000000" w:rsidRPr="00000000">
        <w:rPr>
          <w:b w:val="1"/>
          <w:bCs w:val="1"/>
          <w:sz w:val="22"/>
          <w:szCs w:val="22"/>
          <w:rtl w:val="0"/>
        </w:rPr>
        <w:t xml:space="preserve">Technical Failures: </w:t>
      </w:r>
      <w:r w:rsidDel="00000000" w:rsidR="00000000" w:rsidRPr="00000000">
        <w:rPr>
          <w:sz w:val="22"/>
          <w:szCs w:val="22"/>
          <w:rtl w:val="0"/>
        </w:rPr>
        <w:t xml:space="preserve">Software bugs, system failures, network outages, or other technical issues could result in trading errors, missed opportunities, or financial losses. While systems are designed with redundancy, no technology is completely immune to failure.</w:t>
      </w:r>
      <w:r w:rsidDel="00000000" w:rsidR="00000000" w:rsidRPr="00000000">
        <w:rPr>
          <w:rtl w:val="0"/>
        </w:rPr>
      </w:r>
    </w:p>
    <w:p w:rsidR="00000000" w:rsidDel="00000000" w:rsidP="00000000" w:rsidRDefault="00000000" w:rsidRPr="00000000" w14:paraId="00000091">
      <w:pPr>
        <w:spacing w:after="180" w:lineRule="auto"/>
        <w:rPr/>
      </w:pPr>
      <w:r w:rsidDel="00000000" w:rsidR="00000000" w:rsidRPr="00000000">
        <w:rPr>
          <w:b w:val="1"/>
          <w:bCs w:val="1"/>
          <w:sz w:val="22"/>
          <w:szCs w:val="22"/>
          <w:rtl w:val="0"/>
        </w:rPr>
        <w:t xml:space="preserve">Algorithm Performance: </w:t>
      </w:r>
      <w:r w:rsidDel="00000000" w:rsidR="00000000" w:rsidRPr="00000000">
        <w:rPr>
          <w:sz w:val="22"/>
          <w:szCs w:val="22"/>
          <w:rtl w:val="0"/>
        </w:rPr>
        <w:t xml:space="preserve">The trading algorithm's performance may degrade over time as market dynamics evolve. Continuous development and adaptation are required, which may not always be successful.</w:t>
      </w:r>
      <w:r w:rsidDel="00000000" w:rsidR="00000000" w:rsidRPr="00000000">
        <w:rPr>
          <w:rtl w:val="0"/>
        </w:rPr>
      </w:r>
    </w:p>
    <w:p w:rsidR="00000000" w:rsidDel="00000000" w:rsidP="00000000" w:rsidRDefault="00000000" w:rsidRPr="00000000" w14:paraId="00000092">
      <w:pPr>
        <w:spacing w:after="240" w:lineRule="auto"/>
        <w:rPr/>
      </w:pPr>
      <w:r w:rsidDel="00000000" w:rsidR="00000000" w:rsidRPr="00000000">
        <w:rPr>
          <w:b w:val="1"/>
          <w:bCs w:val="1"/>
          <w:sz w:val="22"/>
          <w:szCs w:val="22"/>
          <w:rtl w:val="0"/>
        </w:rPr>
        <w:t xml:space="preserve">Development Timeline: </w:t>
      </w:r>
      <w:r w:rsidDel="00000000" w:rsidR="00000000" w:rsidRPr="00000000">
        <w:rPr>
          <w:sz w:val="22"/>
          <w:szCs w:val="22"/>
          <w:rtl w:val="0"/>
        </w:rPr>
        <w:t xml:space="preserve">While the core trading bot is operational, full deployment of all planned features (including automated fund flows and comprehensive reporting) requires additional development time. Delays may occur.</w:t>
      </w: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tl w:val="0"/>
        </w:rPr>
        <w:t xml:space="preserve">5.3 Regulatory &amp; Legal Risks</w:t>
      </w:r>
    </w:p>
    <w:p w:rsidR="00000000" w:rsidDel="00000000" w:rsidP="00000000" w:rsidRDefault="00000000" w:rsidRPr="00000000" w14:paraId="00000094">
      <w:pPr>
        <w:spacing w:after="180" w:lineRule="auto"/>
        <w:rPr/>
      </w:pPr>
      <w:r w:rsidDel="00000000" w:rsidR="00000000" w:rsidRPr="00000000">
        <w:rPr>
          <w:b w:val="1"/>
          <w:bCs w:val="1"/>
          <w:sz w:val="22"/>
          <w:szCs w:val="22"/>
          <w:rtl w:val="0"/>
        </w:rPr>
        <w:t xml:space="preserve">Regulatory Uncertainty: </w:t>
      </w:r>
      <w:r w:rsidDel="00000000" w:rsidR="00000000" w:rsidRPr="00000000">
        <w:rPr>
          <w:sz w:val="22"/>
          <w:szCs w:val="22"/>
          <w:rtl w:val="0"/>
        </w:rPr>
        <w:t xml:space="preserve">Cryptocurrency regulations are evolving globally and vary significantly by jurisdiction. Future regulatory changes could restrict operations, impose compliance burdens, or prohibit certain activities entirely.</w:t>
      </w:r>
      <w:r w:rsidDel="00000000" w:rsidR="00000000" w:rsidRPr="00000000">
        <w:rPr>
          <w:rtl w:val="0"/>
        </w:rPr>
      </w:r>
    </w:p>
    <w:p w:rsidR="00000000" w:rsidDel="00000000" w:rsidP="00000000" w:rsidRDefault="00000000" w:rsidRPr="00000000" w14:paraId="00000095">
      <w:pPr>
        <w:spacing w:after="180" w:lineRule="auto"/>
        <w:rPr/>
      </w:pPr>
      <w:r w:rsidDel="00000000" w:rsidR="00000000" w:rsidRPr="00000000">
        <w:rPr>
          <w:b w:val="1"/>
          <w:bCs w:val="1"/>
          <w:sz w:val="22"/>
          <w:szCs w:val="22"/>
          <w:rtl w:val="0"/>
        </w:rPr>
        <w:t xml:space="preserve">Classification Risk: </w:t>
      </w:r>
      <w:r w:rsidDel="00000000" w:rsidR="00000000" w:rsidRPr="00000000">
        <w:rPr>
          <w:sz w:val="22"/>
          <w:szCs w:val="22"/>
          <w:rtl w:val="0"/>
        </w:rPr>
        <w:t xml:space="preserve">While QTC is intended as a service utility token, regulators in some jurisdictions may classify it as a security, which could impose additional legal requirements or restrictions.</w:t>
      </w:r>
      <w:r w:rsidDel="00000000" w:rsidR="00000000" w:rsidRPr="00000000">
        <w:rPr>
          <w:rtl w:val="0"/>
        </w:rPr>
      </w:r>
    </w:p>
    <w:p w:rsidR="00000000" w:rsidDel="00000000" w:rsidP="00000000" w:rsidRDefault="00000000" w:rsidRPr="00000000" w14:paraId="00000096">
      <w:pPr>
        <w:spacing w:after="240" w:lineRule="auto"/>
        <w:rPr/>
      </w:pPr>
      <w:r w:rsidDel="00000000" w:rsidR="00000000" w:rsidRPr="00000000">
        <w:rPr>
          <w:b w:val="1"/>
          <w:bCs w:val="1"/>
          <w:sz w:val="22"/>
          <w:szCs w:val="22"/>
          <w:rtl w:val="0"/>
        </w:rPr>
        <w:t xml:space="preserve">Geographic Restrictions: </w:t>
      </w:r>
      <w:r w:rsidDel="00000000" w:rsidR="00000000" w:rsidRPr="00000000">
        <w:rPr>
          <w:sz w:val="22"/>
          <w:szCs w:val="22"/>
          <w:rtl w:val="0"/>
        </w:rPr>
        <w:t xml:space="preserve">The QTC offering may not be available to residents of certain countries due to local regulations. It is each participant's responsibility to ensure compliance with applicable laws.</w:t>
      </w:r>
      <w:r w:rsidDel="00000000" w:rsidR="00000000" w:rsidRPr="00000000">
        <w:rPr>
          <w:rtl w:val="0"/>
        </w:rPr>
      </w:r>
    </w:p>
    <w:p w:rsidR="00000000" w:rsidDel="00000000" w:rsidP="00000000" w:rsidRDefault="00000000" w:rsidRPr="00000000" w14:paraId="00000097">
      <w:pPr>
        <w:pStyle w:val="Heading2"/>
        <w:rPr/>
      </w:pPr>
      <w:r w:rsidDel="00000000" w:rsidR="00000000" w:rsidRPr="00000000">
        <w:rPr>
          <w:rtl w:val="0"/>
        </w:rPr>
        <w:t xml:space="preserve">5.4 Token-Specific Risks</w:t>
      </w:r>
    </w:p>
    <w:p w:rsidR="00000000" w:rsidDel="00000000" w:rsidP="00000000" w:rsidRDefault="00000000" w:rsidRPr="00000000" w14:paraId="00000098">
      <w:pPr>
        <w:spacing w:after="180" w:lineRule="auto"/>
        <w:rPr/>
      </w:pPr>
      <w:r w:rsidDel="00000000" w:rsidR="00000000" w:rsidRPr="00000000">
        <w:rPr>
          <w:b w:val="1"/>
          <w:bCs w:val="1"/>
          <w:sz w:val="22"/>
          <w:szCs w:val="22"/>
          <w:rtl w:val="0"/>
        </w:rPr>
        <w:t xml:space="preserve">No Refunds Policy: </w:t>
      </w:r>
      <w:r w:rsidDel="00000000" w:rsidR="00000000" w:rsidRPr="00000000">
        <w:rPr>
          <w:sz w:val="22"/>
          <w:szCs w:val="22"/>
          <w:rtl w:val="0"/>
        </w:rPr>
        <w:t xml:space="preserve">All QTC token purchases are final and non-refundable. This is a service offering, not a product purchase with return rights.</w:t>
      </w:r>
      <w:r w:rsidDel="00000000" w:rsidR="00000000" w:rsidRPr="00000000">
        <w:rPr>
          <w:rtl w:val="0"/>
        </w:rPr>
      </w:r>
    </w:p>
    <w:p w:rsidR="00000000" w:rsidDel="00000000" w:rsidP="00000000" w:rsidRDefault="00000000" w:rsidRPr="00000000" w14:paraId="00000099">
      <w:pPr>
        <w:spacing w:after="180" w:lineRule="auto"/>
        <w:rPr/>
      </w:pPr>
      <w:r w:rsidDel="00000000" w:rsidR="00000000" w:rsidRPr="00000000">
        <w:rPr>
          <w:b w:val="1"/>
          <w:bCs w:val="1"/>
          <w:sz w:val="22"/>
          <w:szCs w:val="22"/>
          <w:rtl w:val="0"/>
        </w:rPr>
        <w:t xml:space="preserve">Limited Liquidity: </w:t>
      </w:r>
      <w:r w:rsidDel="00000000" w:rsidR="00000000" w:rsidRPr="00000000">
        <w:rPr>
          <w:sz w:val="22"/>
          <w:szCs w:val="22"/>
          <w:rtl w:val="0"/>
        </w:rPr>
        <w:t xml:space="preserve">QTC tokens may have limited liquidity, particularly during early phases. Token holders may not be able to sell their holdings quickly or at desired prices.</w:t>
      </w:r>
      <w:r w:rsidDel="00000000" w:rsidR="00000000" w:rsidRPr="00000000">
        <w:rPr>
          <w:rtl w:val="0"/>
        </w:rPr>
      </w:r>
    </w:p>
    <w:p w:rsidR="00000000" w:rsidDel="00000000" w:rsidP="00000000" w:rsidRDefault="00000000" w:rsidRPr="00000000" w14:paraId="0000009A">
      <w:pPr>
        <w:spacing w:after="180" w:lineRule="auto"/>
        <w:rPr/>
      </w:pPr>
      <w:r w:rsidDel="00000000" w:rsidR="00000000" w:rsidRPr="00000000">
        <w:rPr>
          <w:b w:val="1"/>
          <w:bCs w:val="1"/>
          <w:sz w:val="22"/>
          <w:szCs w:val="22"/>
          <w:rtl w:val="0"/>
        </w:rPr>
        <w:t xml:space="preserve">Price Volatility: </w:t>
      </w:r>
      <w:r w:rsidDel="00000000" w:rsidR="00000000" w:rsidRPr="00000000">
        <w:rPr>
          <w:sz w:val="22"/>
          <w:szCs w:val="22"/>
          <w:rtl w:val="0"/>
        </w:rPr>
        <w:t xml:space="preserve">QTC token prices may be subject to significant volatility due to market conditions, trading activity, sentiment shifts, and other factors beyond the project's control.</w:t>
      </w:r>
      <w:r w:rsidDel="00000000" w:rsidR="00000000" w:rsidRPr="00000000">
        <w:rPr>
          <w:rtl w:val="0"/>
        </w:rPr>
      </w:r>
    </w:p>
    <w:p w:rsidR="00000000" w:rsidDel="00000000" w:rsidP="00000000" w:rsidRDefault="00000000" w:rsidRPr="00000000" w14:paraId="0000009B">
      <w:pPr>
        <w:spacing w:after="240" w:lineRule="auto"/>
        <w:rPr/>
      </w:pPr>
      <w:r w:rsidDel="00000000" w:rsidR="00000000" w:rsidRPr="00000000">
        <w:rPr>
          <w:b w:val="1"/>
          <w:bCs w:val="1"/>
          <w:sz w:val="22"/>
          <w:szCs w:val="22"/>
          <w:rtl w:val="0"/>
        </w:rPr>
        <w:t xml:space="preserve">Project Discontinuation: </w:t>
      </w:r>
      <w:r w:rsidDel="00000000" w:rsidR="00000000" w:rsidRPr="00000000">
        <w:rPr>
          <w:sz w:val="22"/>
          <w:szCs w:val="22"/>
          <w:rtl w:val="0"/>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5.5 Other Important Considerations</w:t>
      </w:r>
    </w:p>
    <w:p w:rsidR="00000000" w:rsidDel="00000000" w:rsidP="00000000" w:rsidRDefault="00000000" w:rsidRPr="00000000" w14:paraId="0000009D">
      <w:pPr>
        <w:spacing w:after="180" w:lineRule="auto"/>
        <w:rPr/>
      </w:pPr>
      <w:r w:rsidDel="00000000" w:rsidR="00000000" w:rsidRPr="00000000">
        <w:rPr>
          <w:b w:val="1"/>
          <w:bCs w:val="1"/>
          <w:rtl w:val="0"/>
        </w:rPr>
        <w:t xml:space="preserve">Qubic </w:t>
      </w:r>
      <w:r w:rsidDel="00000000" w:rsidR="00000000" w:rsidRPr="00000000">
        <w:rPr>
          <w:b w:val="1"/>
          <w:bCs w:val="1"/>
          <w:sz w:val="22"/>
          <w:szCs w:val="22"/>
          <w:rtl w:val="0"/>
        </w:rPr>
        <w:t xml:space="preserve">Smart Contract Risk: </w:t>
      </w:r>
      <w:r w:rsidDel="00000000" w:rsidR="00000000" w:rsidRPr="00000000">
        <w:rPr>
          <w:sz w:val="22"/>
          <w:szCs w:val="22"/>
          <w:rtl w:val="0"/>
        </w:rPr>
        <w:t xml:space="preserve">Any smart contracts used in the project may contain vulnerabilities or bugs that could result in loss of funds.</w:t>
      </w:r>
      <w:r w:rsidDel="00000000" w:rsidR="00000000" w:rsidRPr="00000000">
        <w:rPr>
          <w:rtl w:val="0"/>
        </w:rPr>
      </w:r>
    </w:p>
    <w:p w:rsidR="00000000" w:rsidDel="00000000" w:rsidP="00000000" w:rsidRDefault="00000000" w:rsidRPr="00000000" w14:paraId="0000009E">
      <w:pPr>
        <w:spacing w:after="180" w:lineRule="auto"/>
        <w:rPr/>
      </w:pPr>
      <w:r w:rsidDel="00000000" w:rsidR="00000000" w:rsidRPr="00000000">
        <w:rPr>
          <w:b w:val="1"/>
          <w:bCs w:val="1"/>
          <w:sz w:val="22"/>
          <w:szCs w:val="22"/>
          <w:rtl w:val="0"/>
        </w:rPr>
        <w:t xml:space="preserve">Team &amp; Execution Risk: </w:t>
      </w:r>
      <w:r w:rsidDel="00000000" w:rsidR="00000000" w:rsidRPr="00000000">
        <w:rPr>
          <w:sz w:val="22"/>
          <w:szCs w:val="22"/>
          <w:rtl w:val="0"/>
        </w:rPr>
        <w:t xml:space="preserve">The project's success depends on the continued participation and performance of the development team. Key person dependencies exist.</w:t>
      </w:r>
      <w:r w:rsidDel="00000000" w:rsidR="00000000" w:rsidRPr="00000000">
        <w:rPr>
          <w:rtl w:val="0"/>
        </w:rPr>
      </w:r>
    </w:p>
    <w:p w:rsidR="00000000" w:rsidDel="00000000" w:rsidP="00000000" w:rsidRDefault="00000000" w:rsidRPr="00000000" w14:paraId="0000009F">
      <w:pPr>
        <w:spacing w:after="180" w:lineRule="auto"/>
        <w:rPr/>
      </w:pPr>
      <w:r w:rsidDel="00000000" w:rsidR="00000000" w:rsidRPr="00000000">
        <w:rPr>
          <w:b w:val="1"/>
          <w:bCs w:val="1"/>
          <w:sz w:val="22"/>
          <w:szCs w:val="22"/>
          <w:rtl w:val="0"/>
        </w:rPr>
        <w:t xml:space="preserve">Competition: </w:t>
      </w:r>
      <w:r w:rsidDel="00000000" w:rsidR="00000000" w:rsidRPr="00000000">
        <w:rPr>
          <w:sz w:val="22"/>
          <w:szCs w:val="22"/>
          <w:rtl w:val="0"/>
        </w:rPr>
        <w:t xml:space="preserve">Other trading bots, liquidity providers, and financial services may compete for the same opportunities, potentially reducing QTC's profitability.</w:t>
      </w:r>
      <w:r w:rsidDel="00000000" w:rsidR="00000000" w:rsidRPr="00000000">
        <w:rPr>
          <w:rtl w:val="0"/>
        </w:rPr>
      </w:r>
    </w:p>
    <w:p w:rsidR="00000000" w:rsidDel="00000000" w:rsidP="00000000" w:rsidRDefault="00000000" w:rsidRPr="00000000" w14:paraId="000000A0">
      <w:pPr>
        <w:spacing w:after="240" w:lineRule="auto"/>
        <w:rPr/>
      </w:pPr>
      <w:r w:rsidDel="00000000" w:rsidR="00000000" w:rsidRPr="00000000">
        <w:rPr>
          <w:b w:val="1"/>
          <w:bCs w:val="1"/>
          <w:sz w:val="22"/>
          <w:szCs w:val="22"/>
          <w:rtl w:val="0"/>
        </w:rPr>
        <w:t xml:space="preserve">Cybersecurity Threats: </w:t>
      </w:r>
      <w:r w:rsidDel="00000000" w:rsidR="00000000" w:rsidRPr="00000000">
        <w:rPr>
          <w:sz w:val="22"/>
          <w:szCs w:val="22"/>
          <w:rtl w:val="0"/>
        </w:rPr>
        <w:t xml:space="preserve">The project's infrastructure could be targeted by hackers or malicious actors, potentially resulting in theft of funds or disruption of operations.</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5.6 Critical Reminder</w:t>
      </w:r>
    </w:p>
    <w:p w:rsidR="00000000" w:rsidDel="00000000" w:rsidP="00000000" w:rsidRDefault="00000000" w:rsidRPr="00000000" w14:paraId="000000A2">
      <w:pPr>
        <w:spacing w:after="240" w:lineRule="auto"/>
        <w:rPr/>
      </w:pPr>
      <w:r w:rsidDel="00000000" w:rsidR="00000000" w:rsidRPr="00000000">
        <w:rPr>
          <w:b w:val="1"/>
          <w:bCs w:val="1"/>
          <w:color w:val="cc0000"/>
          <w:sz w:val="24"/>
          <w:szCs w:val="24"/>
          <w:rtl w:val="0"/>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r w:rsidDel="00000000" w:rsidR="00000000" w:rsidRPr="00000000">
        <w:rPr>
          <w:rtl w:val="0"/>
        </w:rPr>
      </w:r>
    </w:p>
    <w:p w:rsidR="00000000" w:rsidDel="00000000" w:rsidP="00000000" w:rsidRDefault="00000000" w:rsidRPr="00000000" w14:paraId="000000A3">
      <w:pPr>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rPr/>
      </w:pPr>
      <w:r w:rsidDel="00000000" w:rsidR="00000000" w:rsidRPr="00000000">
        <w:rPr>
          <w:rtl w:val="0"/>
        </w:rPr>
        <w:t xml:space="preserve">6. DEVELOPMENT ROADMAP</w:t>
      </w:r>
    </w:p>
    <w:p w:rsidR="00000000" w:rsidDel="00000000" w:rsidP="00000000" w:rsidRDefault="00000000" w:rsidRPr="00000000" w14:paraId="000000A5">
      <w:pPr>
        <w:spacing w:after="240" w:lineRule="auto"/>
        <w:rPr/>
      </w:pPr>
      <w:r w:rsidDel="00000000" w:rsidR="00000000" w:rsidRPr="00000000">
        <w:rPr>
          <w:sz w:val="22"/>
          <w:szCs w:val="22"/>
          <w:rtl w:val="0"/>
        </w:rPr>
        <w:t xml:space="preserve">The QTC project follows a phased development and deployment strategy. The timeline below represents current estimates and may be adjusted based on market conditions, technical requirements, and community feedback.</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tl w:val="0"/>
        </w:rPr>
        <w:t xml:space="preserve">6.1 Current Status (Q1 2026)</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Core trading algorithm completed and tested</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fund management infrastructure operational</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Whitepaper published and community outreach initiated</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Discord community established</w:t>
      </w:r>
    </w:p>
    <w:p w:rsidR="00000000" w:rsidDel="00000000" w:rsidP="00000000" w:rsidRDefault="00000000" w:rsidRPr="00000000" w14:paraId="000000AB">
      <w:pPr>
        <w:pStyle w:val="Heading2"/>
        <w:rPr/>
      </w:pPr>
      <w:r w:rsidDel="00000000" w:rsidR="00000000" w:rsidRPr="00000000">
        <w:rPr>
          <w:rtl w:val="0"/>
        </w:rPr>
        <w:t xml:space="preserve">6.2 Phase 1: STO Launch &amp; Initial Operations (Q1-Q2 2026)</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Complete STO Phase 1 (2 billion QTC at 100 QUS)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initial buyback wall at 110 QUS using bot profits</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Finalize automated fund flow between trading accounts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real-time Discord reporting system for transparency</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Launch community channels and begin regular progress updates</w:t>
      </w:r>
    </w:p>
    <w:p w:rsidR="00000000" w:rsidDel="00000000" w:rsidP="00000000" w:rsidRDefault="00000000" w:rsidRPr="00000000" w14:paraId="000000B1">
      <w:pPr>
        <w:pStyle w:val="Heading2"/>
        <w:rPr/>
      </w:pPr>
      <w:r w:rsidDel="00000000" w:rsidR="00000000" w:rsidRPr="00000000">
        <w:rPr>
          <w:rtl w:val="0"/>
        </w:rPr>
        <w:t xml:space="preserve">6.3 Phase 2-4: Progressive STO Completion (Q2-Q4 2026)</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Sequential completion of remaining STO phases (2-4)</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Establishment of progressive buyback walls after each phase</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algorithm optimization based on market feedback</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Expansion of reserve fund to ensure multi-year operational capacity</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Enhancement of transparency tools and community engagement features</w:t>
      </w:r>
    </w:p>
    <w:p w:rsidR="00000000" w:rsidDel="00000000" w:rsidP="00000000" w:rsidRDefault="00000000" w:rsidRPr="00000000" w14:paraId="000000B7">
      <w:pPr>
        <w:pStyle w:val="Heading2"/>
        <w:rPr/>
      </w:pPr>
      <w:r w:rsidDel="00000000" w:rsidR="00000000" w:rsidRPr="00000000">
        <w:rPr>
          <w:rtl w:val="0"/>
        </w:rPr>
        <w:t xml:space="preserve">6.4 Post-STO Operations (2027 and Beyond)</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Transition to fully automated continuous operations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token burn events to reduce circulating supply</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Potential expansion to additional Qubic-based trading pairs (subject to market conditions and profitability analysis)</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of advanced analytics and reporting dashboard for token holders</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Exploration of additional revenue streams and utility expansions within the Qubic ecosystem</w:t>
      </w:r>
    </w:p>
    <w:p w:rsidR="00000000" w:rsidDel="00000000" w:rsidP="00000000" w:rsidRDefault="00000000" w:rsidRPr="00000000" w14:paraId="000000BD">
      <w:pPr>
        <w:spacing w:after="240" w:lineRule="auto"/>
        <w:rPr/>
      </w:pPr>
      <w:r w:rsidDel="00000000" w:rsidR="00000000" w:rsidRPr="00000000">
        <w:rPr>
          <w:b w:val="1"/>
          <w:bCs w:val="1"/>
          <w:sz w:val="22"/>
          <w:szCs w:val="22"/>
          <w:rtl w:val="0"/>
        </w:rPr>
        <w:t xml:space="preserve">Note: </w:t>
      </w:r>
      <w:r w:rsidDel="00000000" w:rsidR="00000000" w:rsidRPr="00000000">
        <w:rPr>
          <w:sz w:val="22"/>
          <w:szCs w:val="22"/>
          <w:rtl w:val="0"/>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r w:rsidDel="00000000" w:rsidR="00000000" w:rsidRPr="00000000">
        <w:rPr>
          <w:rtl w:val="0"/>
        </w:rPr>
      </w:r>
    </w:p>
    <w:p w:rsidR="00000000" w:rsidDel="00000000" w:rsidP="00000000" w:rsidRDefault="00000000" w:rsidRPr="00000000" w14:paraId="000000BE">
      <w:pPr>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rPr/>
      </w:pPr>
      <w:r w:rsidDel="00000000" w:rsidR="00000000" w:rsidRPr="00000000">
        <w:rPr>
          <w:rtl w:val="0"/>
        </w:rPr>
        <w:t xml:space="preserve">7. FREQUENTLY ASKED QUESTIONS (FAQ)</w:t>
      </w:r>
    </w:p>
    <w:p w:rsidR="00000000" w:rsidDel="00000000" w:rsidP="00000000" w:rsidRDefault="00000000" w:rsidRPr="00000000" w14:paraId="000000C0">
      <w:pPr>
        <w:pStyle w:val="Heading2"/>
        <w:rPr/>
      </w:pPr>
      <w:r w:rsidDel="00000000" w:rsidR="00000000" w:rsidRPr="00000000">
        <w:rPr>
          <w:rtl w:val="0"/>
        </w:rPr>
        <w:t xml:space="preserve">General Questions</w:t>
      </w:r>
    </w:p>
    <w:p w:rsidR="00000000" w:rsidDel="00000000" w:rsidP="00000000" w:rsidRDefault="00000000" w:rsidRPr="00000000" w14:paraId="000000C1">
      <w:pPr>
        <w:pStyle w:val="Heading3"/>
        <w:rPr/>
      </w:pPr>
      <w:r w:rsidDel="00000000" w:rsidR="00000000" w:rsidRPr="00000000">
        <w:rPr>
          <w:rtl w:val="0"/>
        </w:rPr>
        <w:t xml:space="preserve">Q: What is QTC?</w:t>
      </w:r>
    </w:p>
    <w:p w:rsidR="00000000" w:rsidDel="00000000" w:rsidP="00000000" w:rsidRDefault="00000000" w:rsidRPr="00000000" w14:paraId="000000C2">
      <w:pPr>
        <w:spacing w:after="240" w:lineRule="auto"/>
        <w:rPr/>
      </w:pPr>
      <w:r w:rsidDel="00000000" w:rsidR="00000000" w:rsidRPr="00000000">
        <w:rPr>
          <w:sz w:val="22"/>
          <w:szCs w:val="22"/>
          <w:rtl w:val="0"/>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tl w:val="0"/>
        </w:rPr>
        <w:t xml:space="preserve">Q: How do I acquire QTC tokens?</w:t>
      </w:r>
    </w:p>
    <w:p w:rsidR="00000000" w:rsidDel="00000000" w:rsidP="00000000" w:rsidRDefault="00000000" w:rsidRPr="00000000" w14:paraId="000000C4">
      <w:pPr>
        <w:spacing w:after="240" w:lineRule="auto"/>
        <w:rPr/>
      </w:pPr>
      <w:r w:rsidDel="00000000" w:rsidR="00000000" w:rsidRPr="00000000">
        <w:rPr>
          <w:sz w:val="22"/>
          <w:szCs w:val="22"/>
          <w:rtl w:val="0"/>
        </w:rPr>
        <w:t xml:space="preserve">A: QTC tokens are available for purchase through the phased Security Token Offering (STO). The STO consists of four phases with progressively increasing prices. Tokens </w:t>
      </w:r>
      <w:r w:rsidDel="00000000" w:rsidR="00000000" w:rsidRPr="00000000">
        <w:rPr>
          <w:rtl w:val="0"/>
        </w:rPr>
        <w:t xml:space="preserve">will be available on Qubictrade </w:t>
      </w:r>
      <w:r w:rsidDel="00000000" w:rsidR="00000000" w:rsidRPr="00000000">
        <w:rPr>
          <w:sz w:val="22"/>
          <w:szCs w:val="22"/>
          <w:rtl w:val="0"/>
        </w:rPr>
        <w:t xml:space="preserve">. https://qubictrade.com/</w:t>
      </w:r>
      <w:r w:rsidDel="00000000" w:rsidR="00000000" w:rsidRPr="00000000">
        <w:rPr>
          <w:rtl w:val="0"/>
        </w:rPr>
      </w:r>
    </w:p>
    <w:p w:rsidR="00000000" w:rsidDel="00000000" w:rsidP="00000000" w:rsidRDefault="00000000" w:rsidRPr="00000000" w14:paraId="000000C5">
      <w:pPr>
        <w:pStyle w:val="Heading3"/>
        <w:rPr/>
      </w:pPr>
      <w:r w:rsidDel="00000000" w:rsidR="00000000" w:rsidRPr="00000000">
        <w:rPr>
          <w:rtl w:val="0"/>
        </w:rPr>
        <w:t xml:space="preserve">Q: Is QTC an airdrop or free distribution?</w:t>
      </w:r>
    </w:p>
    <w:p w:rsidR="00000000" w:rsidDel="00000000" w:rsidP="00000000" w:rsidRDefault="00000000" w:rsidRPr="00000000" w14:paraId="000000C6">
      <w:pPr>
        <w:spacing w:after="240" w:lineRule="auto"/>
        <w:rPr/>
      </w:pPr>
      <w:r w:rsidDel="00000000" w:rsidR="00000000" w:rsidRPr="00000000">
        <w:rPr>
          <w:sz w:val="22"/>
          <w:szCs w:val="22"/>
          <w:rtl w:val="0"/>
        </w:rPr>
        <w:t xml:space="preserve">A: No. QTC is not distributed via airdrop or for free. All tokens must be acquired through the official STO or secondary market purchases.</w:t>
      </w:r>
      <w:r w:rsidDel="00000000" w:rsidR="00000000" w:rsidRPr="00000000">
        <w:rPr>
          <w:rtl w:val="0"/>
        </w:rPr>
      </w:r>
    </w:p>
    <w:p w:rsidR="00000000" w:rsidDel="00000000" w:rsidP="00000000" w:rsidRDefault="00000000" w:rsidRPr="00000000" w14:paraId="000000C7">
      <w:pPr>
        <w:pStyle w:val="Heading2"/>
        <w:rPr/>
      </w:pPr>
      <w:r w:rsidDel="00000000" w:rsidR="00000000" w:rsidRPr="00000000">
        <w:rPr>
          <w:rtl w:val="0"/>
        </w:rPr>
        <w:t xml:space="preserve">Trading Bot Questions</w:t>
      </w:r>
    </w:p>
    <w:p w:rsidR="00000000" w:rsidDel="00000000" w:rsidP="00000000" w:rsidRDefault="00000000" w:rsidRPr="00000000" w14:paraId="000000C8">
      <w:pPr>
        <w:pStyle w:val="Heading3"/>
        <w:rPr/>
      </w:pPr>
      <w:r w:rsidDel="00000000" w:rsidR="00000000" w:rsidRPr="00000000">
        <w:rPr>
          <w:rtl w:val="0"/>
        </w:rPr>
        <w:t xml:space="preserve">Q: How does the trading bot operate?</w:t>
      </w:r>
    </w:p>
    <w:p w:rsidR="00000000" w:rsidDel="00000000" w:rsidP="00000000" w:rsidRDefault="00000000" w:rsidRPr="00000000" w14:paraId="000000C9">
      <w:pPr>
        <w:spacing w:after="240" w:lineRule="auto"/>
        <w:rPr/>
      </w:pPr>
      <w:r w:rsidDel="00000000" w:rsidR="00000000" w:rsidRPr="00000000">
        <w:rPr>
          <w:sz w:val="22"/>
          <w:szCs w:val="22"/>
          <w:rtl w:val="0"/>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w:t>
      </w:r>
      <w:r w:rsidDel="00000000" w:rsidR="00000000" w:rsidRPr="00000000">
        <w:rPr>
          <w:rtl w:val="0"/>
        </w:rPr>
        <w:t xml:space="preserve">9</w:t>
      </w:r>
      <w:r w:rsidDel="00000000" w:rsidR="00000000" w:rsidRPr="00000000">
        <w:rPr>
          <w:sz w:val="22"/>
          <w:szCs w:val="22"/>
          <w:rtl w:val="0"/>
        </w:rPr>
        <w:t xml:space="preserve">% gross profit (</w:t>
      </w:r>
      <w:r w:rsidDel="00000000" w:rsidR="00000000" w:rsidRPr="00000000">
        <w:rPr>
          <w:rtl w:val="0"/>
        </w:rPr>
        <w:t xml:space="preserve">note of exchange Maker-  , Taker Fees and Profit Loss at 0.05%</w:t>
      </w:r>
      <w:r w:rsidDel="00000000" w:rsidR="00000000" w:rsidRPr="00000000">
        <w:rPr>
          <w:sz w:val="22"/>
          <w:szCs w:val="22"/>
          <w:rtl w:val="0"/>
        </w:rPr>
        <w:t xml:space="preserve">). As market conditions change, the bot dynamically adjusts its parameters to optimize performance.</w:t>
      </w:r>
      <w:r w:rsidDel="00000000" w:rsidR="00000000" w:rsidRPr="00000000">
        <w:rPr>
          <w:rtl w:val="0"/>
        </w:rPr>
      </w:r>
    </w:p>
    <w:p w:rsidR="00000000" w:rsidDel="00000000" w:rsidP="00000000" w:rsidRDefault="00000000" w:rsidRPr="00000000" w14:paraId="000000CA">
      <w:pPr>
        <w:pStyle w:val="Heading3"/>
        <w:rPr/>
      </w:pPr>
      <w:r w:rsidDel="00000000" w:rsidR="00000000" w:rsidRPr="00000000">
        <w:rPr>
          <w:rtl w:val="0"/>
        </w:rPr>
        <w:t xml:space="preserve">Q: Was this bot purchased from a third party?</w:t>
      </w:r>
    </w:p>
    <w:p w:rsidR="00000000" w:rsidDel="00000000" w:rsidP="00000000" w:rsidRDefault="00000000" w:rsidRPr="00000000" w14:paraId="000000CB">
      <w:pPr>
        <w:spacing w:after="240" w:lineRule="auto"/>
        <w:rPr/>
      </w:pPr>
      <w:r w:rsidDel="00000000" w:rsidR="00000000" w:rsidRPr="00000000">
        <w:rPr>
          <w:sz w:val="22"/>
          <w:szCs w:val="22"/>
          <w:rtl w:val="0"/>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r w:rsidDel="00000000" w:rsidR="00000000" w:rsidRPr="00000000">
        <w:rPr>
          <w:rtl w:val="0"/>
        </w:rPr>
      </w:r>
    </w:p>
    <w:p w:rsidR="00000000" w:rsidDel="00000000" w:rsidP="00000000" w:rsidRDefault="00000000" w:rsidRPr="00000000" w14:paraId="000000CC">
      <w:pPr>
        <w:pStyle w:val="Heading3"/>
        <w:rPr/>
      </w:pPr>
      <w:r w:rsidDel="00000000" w:rsidR="00000000" w:rsidRPr="00000000">
        <w:rPr>
          <w:rtl w:val="0"/>
        </w:rPr>
        <w:t xml:space="preserve">Q: Does the bot guarantee profits?</w:t>
      </w:r>
    </w:p>
    <w:p w:rsidR="00000000" w:rsidDel="00000000" w:rsidP="00000000" w:rsidRDefault="00000000" w:rsidRPr="00000000" w14:paraId="000000CD">
      <w:pPr>
        <w:spacing w:after="240" w:lineRule="auto"/>
        <w:rPr/>
      </w:pPr>
      <w:r w:rsidDel="00000000" w:rsidR="00000000" w:rsidRPr="00000000">
        <w:rPr>
          <w:sz w:val="22"/>
          <w:szCs w:val="22"/>
          <w:rtl w:val="0"/>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r w:rsidDel="00000000" w:rsidR="00000000" w:rsidRPr="00000000">
        <w:rPr>
          <w:rtl w:val="0"/>
        </w:rPr>
      </w:r>
    </w:p>
    <w:p w:rsidR="00000000" w:rsidDel="00000000" w:rsidP="00000000" w:rsidRDefault="00000000" w:rsidRPr="00000000" w14:paraId="000000CE">
      <w:pPr>
        <w:pStyle w:val="Heading3"/>
        <w:rPr/>
      </w:pPr>
      <w:r w:rsidDel="00000000" w:rsidR="00000000" w:rsidRPr="00000000">
        <w:rPr>
          <w:rtl w:val="0"/>
        </w:rPr>
        <w:t xml:space="preserve">Q: Can I purchase or license the bot for personal use?</w:t>
      </w:r>
    </w:p>
    <w:p w:rsidR="00000000" w:rsidDel="00000000" w:rsidP="00000000" w:rsidRDefault="00000000" w:rsidRPr="00000000" w14:paraId="000000CF">
      <w:pPr>
        <w:spacing w:after="240" w:lineRule="auto"/>
        <w:rPr/>
      </w:pPr>
      <w:r w:rsidDel="00000000" w:rsidR="00000000" w:rsidRPr="00000000">
        <w:rPr>
          <w:sz w:val="22"/>
          <w:szCs w:val="22"/>
          <w:rtl w:val="0"/>
        </w:rPr>
        <w:t xml:space="preserve">A: No. The trading bot is not for sale or licensing. It exists solely to operate the QTC buyback and burn mechanism. By holding QTC tokens, you indirectly benefit from the bot's performance without needing to manage the technical aspects yourself.</w:t>
      </w:r>
      <w:r w:rsidDel="00000000" w:rsidR="00000000" w:rsidRPr="00000000">
        <w:rPr>
          <w:rtl w:val="0"/>
        </w:rPr>
      </w:r>
    </w:p>
    <w:p w:rsidR="00000000" w:rsidDel="00000000" w:rsidP="00000000" w:rsidRDefault="00000000" w:rsidRPr="00000000" w14:paraId="000000D0">
      <w:pPr>
        <w:pStyle w:val="Heading3"/>
        <w:rPr/>
      </w:pPr>
      <w:r w:rsidDel="00000000" w:rsidR="00000000" w:rsidRPr="00000000">
        <w:rPr>
          <w:rtl w:val="0"/>
        </w:rPr>
      </w:r>
    </w:p>
    <w:p w:rsidR="00000000" w:rsidDel="00000000" w:rsidP="00000000" w:rsidRDefault="00000000" w:rsidRPr="00000000" w14:paraId="000000D1">
      <w:pPr>
        <w:pStyle w:val="Heading3"/>
        <w:rPr/>
      </w:pPr>
      <w:r w:rsidDel="00000000" w:rsidR="00000000" w:rsidRPr="00000000">
        <w:rPr>
          <w:rtl w:val="0"/>
        </w:rPr>
        <w:t xml:space="preserve">Q: Will the bot trade only during the STO period?</w:t>
      </w:r>
    </w:p>
    <w:p w:rsidR="00000000" w:rsidDel="00000000" w:rsidP="00000000" w:rsidRDefault="00000000" w:rsidRPr="00000000" w14:paraId="000000D2">
      <w:pPr>
        <w:spacing w:after="240" w:lineRule="auto"/>
        <w:rPr/>
      </w:pPr>
      <w:r w:rsidDel="00000000" w:rsidR="00000000" w:rsidRPr="00000000">
        <w:rPr>
          <w:sz w:val="22"/>
          <w:szCs w:val="22"/>
          <w:rtl w:val="0"/>
        </w:rPr>
        <w:t xml:space="preserve">A: No. The bot will continue trading indefinitely as long as exchange API access remains available and market conditions permit profitable operations. The STO is only the token distribution phase; trading operations are designed to be perpetual.</w:t>
      </w:r>
      <w:r w:rsidDel="00000000" w:rsidR="00000000" w:rsidRPr="00000000">
        <w:rPr>
          <w:rtl w:val="0"/>
        </w:rPr>
      </w:r>
    </w:p>
    <w:p w:rsidR="00000000" w:rsidDel="00000000" w:rsidP="00000000" w:rsidRDefault="00000000" w:rsidRPr="00000000" w14:paraId="000000D3">
      <w:pPr>
        <w:pStyle w:val="Heading3"/>
        <w:rPr/>
      </w:pPr>
      <w:r w:rsidDel="00000000" w:rsidR="00000000" w:rsidRPr="00000000">
        <w:rPr>
          <w:rtl w:val="0"/>
        </w:rPr>
        <w:t xml:space="preserve">Q: How does the bot increase its own wealth over time?</w:t>
      </w:r>
    </w:p>
    <w:p w:rsidR="00000000" w:rsidDel="00000000" w:rsidP="00000000" w:rsidRDefault="00000000" w:rsidRPr="00000000" w14:paraId="000000D4">
      <w:pPr>
        <w:spacing w:after="240" w:lineRule="auto"/>
        <w:rPr/>
      </w:pPr>
      <w:r w:rsidDel="00000000" w:rsidR="00000000" w:rsidRPr="00000000">
        <w:rPr>
          <w:sz w:val="22"/>
          <w:szCs w:val="22"/>
          <w:rtl w:val="0"/>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r w:rsidDel="00000000" w:rsidR="00000000" w:rsidRPr="00000000">
        <w:rPr>
          <w:rtl w:val="0"/>
        </w:rPr>
      </w:r>
    </w:p>
    <w:p w:rsidR="00000000" w:rsidDel="00000000" w:rsidP="00000000" w:rsidRDefault="00000000" w:rsidRPr="00000000" w14:paraId="000000D5">
      <w:pPr>
        <w:pStyle w:val="Heading2"/>
        <w:rPr/>
      </w:pPr>
      <w:r w:rsidDel="00000000" w:rsidR="00000000" w:rsidRPr="00000000">
        <w:rPr>
          <w:rtl w:val="0"/>
        </w:rPr>
        <w:t xml:space="preserve">Tokenomics &amp; Buyback Questions</w:t>
      </w:r>
    </w:p>
    <w:p w:rsidR="00000000" w:rsidDel="00000000" w:rsidP="00000000" w:rsidRDefault="00000000" w:rsidRPr="00000000" w14:paraId="000000D6">
      <w:pPr>
        <w:pStyle w:val="Heading3"/>
        <w:rPr/>
      </w:pPr>
      <w:r w:rsidDel="00000000" w:rsidR="00000000" w:rsidRPr="00000000">
        <w:rPr>
          <w:rtl w:val="0"/>
        </w:rPr>
        <w:t xml:space="preserve">Q: How do buybacks work?</w:t>
      </w:r>
    </w:p>
    <w:p w:rsidR="00000000" w:rsidDel="00000000" w:rsidP="00000000" w:rsidRDefault="00000000" w:rsidRPr="00000000" w14:paraId="000000D7">
      <w:pPr>
        <w:spacing w:after="240" w:lineRule="auto"/>
        <w:rPr/>
      </w:pPr>
      <w:r w:rsidDel="00000000" w:rsidR="00000000" w:rsidRPr="00000000">
        <w:rPr>
          <w:sz w:val="22"/>
          <w:szCs w:val="22"/>
          <w:rtl w:val="0"/>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r w:rsidDel="00000000" w:rsidR="00000000" w:rsidRPr="00000000">
        <w:rPr>
          <w:rtl w:val="0"/>
        </w:rPr>
      </w:r>
    </w:p>
    <w:p w:rsidR="00000000" w:rsidDel="00000000" w:rsidP="00000000" w:rsidRDefault="00000000" w:rsidRPr="00000000" w14:paraId="000000D8">
      <w:pPr>
        <w:pStyle w:val="Heading3"/>
        <w:rPr/>
      </w:pPr>
      <w:r w:rsidDel="00000000" w:rsidR="00000000" w:rsidRPr="00000000">
        <w:rPr>
          <w:rtl w:val="0"/>
        </w:rPr>
        <w:t xml:space="preserve">Q: When do token burns occur?</w:t>
      </w:r>
    </w:p>
    <w:p w:rsidR="00000000" w:rsidDel="00000000" w:rsidP="00000000" w:rsidRDefault="00000000" w:rsidRPr="00000000" w14:paraId="000000D9">
      <w:pPr>
        <w:spacing w:after="240" w:lineRule="auto"/>
        <w:rPr/>
      </w:pPr>
      <w:r w:rsidDel="00000000" w:rsidR="00000000" w:rsidRPr="00000000">
        <w:rPr>
          <w:sz w:val="22"/>
          <w:szCs w:val="22"/>
          <w:rtl w:val="0"/>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r w:rsidDel="00000000" w:rsidR="00000000" w:rsidRPr="00000000">
        <w:rPr>
          <w:rtl w:val="0"/>
        </w:rPr>
      </w:r>
    </w:p>
    <w:p w:rsidR="00000000" w:rsidDel="00000000" w:rsidP="00000000" w:rsidRDefault="00000000" w:rsidRPr="00000000" w14:paraId="000000DA">
      <w:pPr>
        <w:pStyle w:val="Heading3"/>
        <w:rPr/>
      </w:pPr>
      <w:r w:rsidDel="00000000" w:rsidR="00000000" w:rsidRPr="00000000">
        <w:rPr>
          <w:rtl w:val="0"/>
        </w:rPr>
        <w:t xml:space="preserve">Q: Why not set buyback prices higher for faster price appreciation?</w:t>
      </w:r>
    </w:p>
    <w:p w:rsidR="00000000" w:rsidDel="00000000" w:rsidP="00000000" w:rsidRDefault="00000000" w:rsidRPr="00000000" w14:paraId="000000DB">
      <w:pPr>
        <w:spacing w:after="240" w:lineRule="auto"/>
        <w:rPr/>
      </w:pPr>
      <w:r w:rsidDel="00000000" w:rsidR="00000000" w:rsidRPr="00000000">
        <w:rPr>
          <w:sz w:val="22"/>
          <w:szCs w:val="22"/>
          <w:rtl w:val="0"/>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r w:rsidDel="00000000" w:rsidR="00000000" w:rsidRPr="00000000">
        <w:rPr>
          <w:rtl w:val="0"/>
        </w:rPr>
      </w:r>
    </w:p>
    <w:p w:rsidR="00000000" w:rsidDel="00000000" w:rsidP="00000000" w:rsidRDefault="00000000" w:rsidRPr="00000000" w14:paraId="000000DC">
      <w:pPr>
        <w:pStyle w:val="Heading3"/>
        <w:rPr/>
      </w:pPr>
      <w:r w:rsidDel="00000000" w:rsidR="00000000" w:rsidRPr="00000000">
        <w:rPr>
          <w:rtl w:val="0"/>
        </w:rPr>
        <w:t xml:space="preserve">Q: Is QTC going to moon?</w:t>
      </w:r>
    </w:p>
    <w:p w:rsidR="00000000" w:rsidDel="00000000" w:rsidP="00000000" w:rsidRDefault="00000000" w:rsidRPr="00000000" w14:paraId="000000DD">
      <w:pPr>
        <w:spacing w:after="240" w:lineRule="auto"/>
        <w:rPr/>
      </w:pPr>
      <w:r w:rsidDel="00000000" w:rsidR="00000000" w:rsidRPr="00000000">
        <w:rPr>
          <w:sz w:val="22"/>
          <w:szCs w:val="22"/>
          <w:rtl w:val="0"/>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r w:rsidDel="00000000" w:rsidR="00000000" w:rsidRPr="00000000">
        <w:rPr>
          <w:rtl w:val="0"/>
        </w:rPr>
      </w:r>
    </w:p>
    <w:p w:rsidR="00000000" w:rsidDel="00000000" w:rsidP="00000000" w:rsidRDefault="00000000" w:rsidRPr="00000000" w14:paraId="000000DE">
      <w:pPr>
        <w:pStyle w:val="Heading2"/>
        <w:rPr/>
      </w:pPr>
      <w:r w:rsidDel="00000000" w:rsidR="00000000" w:rsidRPr="00000000">
        <w:rPr>
          <w:rtl w:val="0"/>
        </w:rPr>
        <w:t xml:space="preserve">Operations &amp; Transparency Questions</w:t>
      </w:r>
    </w:p>
    <w:p w:rsidR="00000000" w:rsidDel="00000000" w:rsidP="00000000" w:rsidRDefault="00000000" w:rsidRPr="00000000" w14:paraId="000000DF">
      <w:pPr>
        <w:pStyle w:val="Heading3"/>
        <w:rPr/>
      </w:pPr>
      <w:r w:rsidDel="00000000" w:rsidR="00000000" w:rsidRPr="00000000">
        <w:rPr>
          <w:rtl w:val="0"/>
        </w:rPr>
        <w:t xml:space="preserve">Q: How can I verify the project's operations and fund movements?</w:t>
      </w:r>
    </w:p>
    <w:p w:rsidR="00000000" w:rsidDel="00000000" w:rsidP="00000000" w:rsidRDefault="00000000" w:rsidRPr="00000000" w14:paraId="000000E0">
      <w:pPr>
        <w:spacing w:after="240" w:lineRule="auto"/>
        <w:rPr/>
      </w:pPr>
      <w:r w:rsidDel="00000000" w:rsidR="00000000" w:rsidRPr="00000000">
        <w:rPr>
          <w:sz w:val="22"/>
          <w:szCs w:val="22"/>
          <w:rtl w:val="0"/>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r w:rsidDel="00000000" w:rsidR="00000000" w:rsidRPr="00000000">
        <w:rPr>
          <w:rtl w:val="0"/>
        </w:rPr>
      </w:r>
    </w:p>
    <w:p w:rsidR="00000000" w:rsidDel="00000000" w:rsidP="00000000" w:rsidRDefault="00000000" w:rsidRPr="00000000" w14:paraId="000000E1">
      <w:pPr>
        <w:pStyle w:val="Heading3"/>
        <w:rPr/>
      </w:pPr>
      <w:r w:rsidDel="00000000" w:rsidR="00000000" w:rsidRPr="00000000">
        <w:rPr>
          <w:rtl w:val="0"/>
        </w:rPr>
        <w:t xml:space="preserve">Q: Why isn't this project running on Qubic's Discord  infrastructure?</w:t>
      </w:r>
    </w:p>
    <w:p w:rsidR="00000000" w:rsidDel="00000000" w:rsidP="00000000" w:rsidRDefault="00000000" w:rsidRPr="00000000" w14:paraId="000000E2">
      <w:pPr>
        <w:spacing w:after="240" w:lineRule="auto"/>
        <w:rPr/>
      </w:pPr>
      <w:r w:rsidDel="00000000" w:rsidR="00000000" w:rsidRPr="00000000">
        <w:rPr>
          <w:sz w:val="22"/>
          <w:szCs w:val="22"/>
          <w:rtl w:val="0"/>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r w:rsidDel="00000000" w:rsidR="00000000" w:rsidRPr="00000000">
        <w:rPr>
          <w:rtl w:val="0"/>
        </w:rPr>
      </w:r>
    </w:p>
    <w:p w:rsidR="00000000" w:rsidDel="00000000" w:rsidP="00000000" w:rsidRDefault="00000000" w:rsidRPr="00000000" w14:paraId="000000E3">
      <w:pPr>
        <w:pStyle w:val="Heading2"/>
        <w:rPr/>
      </w:pPr>
      <w:r w:rsidDel="00000000" w:rsidR="00000000" w:rsidRPr="00000000">
        <w:rPr>
          <w:rtl w:val="0"/>
        </w:rPr>
        <w:t xml:space="preserve">Risk &amp; Policy Questions</w:t>
      </w:r>
    </w:p>
    <w:p w:rsidR="00000000" w:rsidDel="00000000" w:rsidP="00000000" w:rsidRDefault="00000000" w:rsidRPr="00000000" w14:paraId="000000E4">
      <w:pPr>
        <w:pStyle w:val="Heading3"/>
        <w:rPr/>
      </w:pPr>
      <w:r w:rsidDel="00000000" w:rsidR="00000000" w:rsidRPr="00000000">
        <w:rPr>
          <w:rtl w:val="0"/>
        </w:rPr>
        <w:t xml:space="preserve">Q: Can I return or refund my QTC tokens?</w:t>
      </w:r>
    </w:p>
    <w:p w:rsidR="00000000" w:rsidDel="00000000" w:rsidP="00000000" w:rsidRDefault="00000000" w:rsidRPr="00000000" w14:paraId="000000E5">
      <w:pPr>
        <w:spacing w:after="240" w:lineRule="auto"/>
        <w:rPr/>
      </w:pPr>
      <w:r w:rsidDel="00000000" w:rsidR="00000000" w:rsidRPr="00000000">
        <w:rPr>
          <w:sz w:val="22"/>
          <w:szCs w:val="22"/>
          <w:rtl w:val="0"/>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r w:rsidDel="00000000" w:rsidR="00000000" w:rsidRPr="00000000">
        <w:rPr>
          <w:rtl w:val="0"/>
        </w:rPr>
      </w:r>
    </w:p>
    <w:p w:rsidR="00000000" w:rsidDel="00000000" w:rsidP="00000000" w:rsidRDefault="00000000" w:rsidRPr="00000000" w14:paraId="000000E6">
      <w:pPr>
        <w:pStyle w:val="Heading3"/>
        <w:rPr/>
      </w:pPr>
      <w:r w:rsidDel="00000000" w:rsidR="00000000" w:rsidRPr="00000000">
        <w:rPr>
          <w:rtl w:val="0"/>
        </w:rPr>
        <w:t xml:space="preserve">Q: What happens if the project fails or must discontinue operations?</w:t>
      </w:r>
    </w:p>
    <w:p w:rsidR="00000000" w:rsidDel="00000000" w:rsidP="00000000" w:rsidRDefault="00000000" w:rsidRPr="00000000" w14:paraId="000000E7">
      <w:pPr>
        <w:spacing w:after="240" w:lineRule="auto"/>
        <w:rPr/>
      </w:pPr>
      <w:r w:rsidDel="00000000" w:rsidR="00000000" w:rsidRPr="00000000">
        <w:rPr>
          <w:sz w:val="22"/>
          <w:szCs w:val="22"/>
          <w:rtl w:val="0"/>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r w:rsidDel="00000000" w:rsidR="00000000" w:rsidRPr="00000000">
        <w:rPr>
          <w:rtl w:val="0"/>
        </w:rPr>
      </w:r>
    </w:p>
    <w:p w:rsidR="00000000" w:rsidDel="00000000" w:rsidP="00000000" w:rsidRDefault="00000000" w:rsidRPr="00000000" w14:paraId="000000E8">
      <w:pPr>
        <w:pStyle w:val="Heading3"/>
        <w:rPr/>
      </w:pPr>
      <w:r w:rsidDel="00000000" w:rsidR="00000000" w:rsidRPr="00000000">
        <w:rPr>
          <w:rtl w:val="0"/>
        </w:rPr>
        <w:t xml:space="preserve">Q: How long might the full buyback process take?</w:t>
      </w:r>
    </w:p>
    <w:p w:rsidR="00000000" w:rsidDel="00000000" w:rsidP="00000000" w:rsidRDefault="00000000" w:rsidRPr="00000000" w14:paraId="000000E9">
      <w:pPr>
        <w:spacing w:after="240" w:lineRule="auto"/>
        <w:rPr/>
      </w:pPr>
      <w:r w:rsidDel="00000000" w:rsidR="00000000" w:rsidRPr="00000000">
        <w:rPr>
          <w:sz w:val="22"/>
          <w:szCs w:val="22"/>
          <w:rtl w:val="0"/>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r w:rsidDel="00000000" w:rsidR="00000000" w:rsidRPr="00000000">
        <w:rPr>
          <w:rtl w:val="0"/>
        </w:rPr>
      </w:r>
    </w:p>
    <w:p w:rsidR="00000000" w:rsidDel="00000000" w:rsidP="00000000" w:rsidRDefault="00000000" w:rsidRPr="00000000" w14:paraId="000000EA">
      <w:pPr>
        <w:pStyle w:val="Heading3"/>
        <w:rPr/>
      </w:pPr>
      <w:r w:rsidDel="00000000" w:rsidR="00000000" w:rsidRPr="00000000">
        <w:rPr>
          <w:rtl w:val="0"/>
        </w:rPr>
        <w:t xml:space="preserve">Q: What are the main risks I should be aware of?</w:t>
      </w:r>
    </w:p>
    <w:p w:rsidR="00000000" w:rsidDel="00000000" w:rsidP="00000000" w:rsidRDefault="00000000" w:rsidRPr="00000000" w14:paraId="000000EB">
      <w:pPr>
        <w:spacing w:after="240" w:lineRule="auto"/>
        <w:rPr/>
      </w:pPr>
      <w:r w:rsidDel="00000000" w:rsidR="00000000" w:rsidRPr="00000000">
        <w:rPr>
          <w:sz w:val="22"/>
          <w:szCs w:val="22"/>
          <w:rtl w:val="0"/>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rPr/>
      </w:pPr>
      <w:r w:rsidDel="00000000" w:rsidR="00000000" w:rsidRPr="00000000">
        <w:rPr>
          <w:rtl w:val="0"/>
        </w:rPr>
        <w:t xml:space="preserve">8. LEGAL DISCLAIMER &amp; TERMS</w:t>
      </w:r>
    </w:p>
    <w:p w:rsidR="00000000" w:rsidDel="00000000" w:rsidP="00000000" w:rsidRDefault="00000000" w:rsidRPr="00000000" w14:paraId="000000EE">
      <w:pPr>
        <w:pStyle w:val="Heading2"/>
        <w:rPr/>
      </w:pPr>
      <w:r w:rsidDel="00000000" w:rsidR="00000000" w:rsidRPr="00000000">
        <w:rPr>
          <w:rtl w:val="0"/>
        </w:rPr>
        <w:t xml:space="preserve">8.1 No Investment Advice</w:t>
      </w:r>
    </w:p>
    <w:p w:rsidR="00000000" w:rsidDel="00000000" w:rsidP="00000000" w:rsidRDefault="00000000" w:rsidRPr="00000000" w14:paraId="000000EF">
      <w:pPr>
        <w:spacing w:after="180" w:lineRule="auto"/>
        <w:rPr/>
      </w:pPr>
      <w:r w:rsidDel="00000000" w:rsidR="00000000" w:rsidRPr="00000000">
        <w:rPr>
          <w:sz w:val="22"/>
          <w:szCs w:val="22"/>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r w:rsidDel="00000000" w:rsidR="00000000" w:rsidRPr="00000000">
        <w:rPr>
          <w:rtl w:val="0"/>
        </w:rPr>
      </w:r>
    </w:p>
    <w:p w:rsidR="00000000" w:rsidDel="00000000" w:rsidP="00000000" w:rsidRDefault="00000000" w:rsidRPr="00000000" w14:paraId="000000F0">
      <w:pPr>
        <w:spacing w:after="240" w:lineRule="auto"/>
        <w:rPr/>
      </w:pPr>
      <w:r w:rsidDel="00000000" w:rsidR="00000000" w:rsidRPr="00000000">
        <w:rPr>
          <w:sz w:val="22"/>
          <w:szCs w:val="22"/>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8.2 Forward-Looking Statements</w:t>
      </w:r>
    </w:p>
    <w:p w:rsidR="00000000" w:rsidDel="00000000" w:rsidP="00000000" w:rsidRDefault="00000000" w:rsidRPr="00000000" w14:paraId="000000F2">
      <w:pPr>
        <w:spacing w:after="120" w:lineRule="auto"/>
        <w:rPr/>
      </w:pPr>
      <w:r w:rsidDel="00000000" w:rsidR="00000000" w:rsidRPr="00000000">
        <w:rPr>
          <w:sz w:val="22"/>
          <w:szCs w:val="22"/>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Projected trading bot performance and profitability</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Anticipated token buyback volumes and timing</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roadmap timelines and feature completion</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Market conditions and trading environment assumptions</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 regulatory treatment and compliance approaches</w:t>
      </w:r>
    </w:p>
    <w:p w:rsidR="00000000" w:rsidDel="00000000" w:rsidP="00000000" w:rsidRDefault="00000000" w:rsidRPr="00000000" w14:paraId="000000F8">
      <w:pPr>
        <w:spacing w:after="240" w:lineRule="auto"/>
        <w:rPr/>
      </w:pPr>
      <w:r w:rsidDel="00000000" w:rsidR="00000000" w:rsidRPr="00000000">
        <w:rPr>
          <w:sz w:val="22"/>
          <w:szCs w:val="22"/>
          <w:rtl w:val="0"/>
        </w:rPr>
        <w:t xml:space="preserve">The QTC team undertakes no obligation to update forward-looking statements as circumstances change or new information becomes available. Do not place undue reliance on such statements.</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8.3 No Guarantees or Representations</w:t>
      </w:r>
    </w:p>
    <w:p w:rsidR="00000000" w:rsidDel="00000000" w:rsidP="00000000" w:rsidRDefault="00000000" w:rsidRPr="00000000" w14:paraId="000000FA">
      <w:pPr>
        <w:spacing w:after="120" w:lineRule="auto"/>
        <w:rPr/>
      </w:pPr>
      <w:r w:rsidDel="00000000" w:rsidR="00000000" w:rsidRPr="00000000">
        <w:rPr>
          <w:sz w:val="22"/>
          <w:szCs w:val="22"/>
          <w:rtl w:val="0"/>
        </w:rPr>
        <w:t xml:space="preserve">Quixotic Trading Organization makes no guarantees, warranties, or representations regarding:</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profitability or performance of the trading bot under any market conditions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future value, liquidity, or marketability of QTC tokens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successful completion of all development roadmap items</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continued availability of exchange APIs or trading infrastructure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accuracy, completeness, or reliability of information in this whitepaper</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regulatory status or legal treatment of QTC in any jurisdiction</w:t>
      </w:r>
    </w:p>
    <w:p w:rsidR="00000000" w:rsidDel="00000000" w:rsidP="00000000" w:rsidRDefault="00000000" w:rsidRPr="00000000" w14:paraId="00000101">
      <w:pPr>
        <w:pStyle w:val="Heading2"/>
        <w:rPr/>
      </w:pPr>
      <w:r w:rsidDel="00000000" w:rsidR="00000000" w:rsidRPr="00000000">
        <w:rPr>
          <w:rtl w:val="0"/>
        </w:rPr>
        <w:t xml:space="preserve">8.4 Regulatory Compliance</w:t>
      </w:r>
    </w:p>
    <w:p w:rsidR="00000000" w:rsidDel="00000000" w:rsidP="00000000" w:rsidRDefault="00000000" w:rsidRPr="00000000" w14:paraId="00000102">
      <w:pPr>
        <w:spacing w:after="180" w:lineRule="auto"/>
        <w:rPr/>
      </w:pPr>
      <w:r w:rsidDel="00000000" w:rsidR="00000000" w:rsidRPr="00000000">
        <w:rPr>
          <w:sz w:val="22"/>
          <w:szCs w:val="22"/>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r w:rsidDel="00000000" w:rsidR="00000000" w:rsidRPr="00000000">
        <w:rPr>
          <w:rtl w:val="0"/>
        </w:rPr>
      </w:r>
    </w:p>
    <w:p w:rsidR="00000000" w:rsidDel="00000000" w:rsidP="00000000" w:rsidRDefault="00000000" w:rsidRPr="00000000" w14:paraId="00000103">
      <w:pPr>
        <w:spacing w:after="240" w:lineRule="auto"/>
        <w:rPr/>
      </w:pPr>
      <w:r w:rsidDel="00000000" w:rsidR="00000000" w:rsidRPr="00000000">
        <w:rPr>
          <w:sz w:val="22"/>
          <w:szCs w:val="22"/>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8.5 Limitation of Liability</w:t>
      </w:r>
    </w:p>
    <w:p w:rsidR="00000000" w:rsidDel="00000000" w:rsidP="00000000" w:rsidRDefault="00000000" w:rsidRPr="00000000" w14:paraId="00000105">
      <w:pPr>
        <w:spacing w:after="120" w:lineRule="auto"/>
        <w:rPr/>
      </w:pPr>
      <w:r w:rsidDel="00000000" w:rsidR="00000000" w:rsidRPr="00000000">
        <w:rPr>
          <w:sz w:val="22"/>
          <w:szCs w:val="22"/>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Acquisition, holding, or disposal of QTC tokens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or reliance on information contained in this whitepaper</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Technical failures, security breaches, or operational disruptions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Losses incurred through trading bot operations or market movements</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Changes in regulatory treatment or legal requirements</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Inability to complete planned development or operational objectives</w:t>
      </w:r>
    </w:p>
    <w:p w:rsidR="00000000" w:rsidDel="00000000" w:rsidP="00000000" w:rsidRDefault="00000000" w:rsidRPr="00000000" w14:paraId="0000010C">
      <w:pPr>
        <w:pStyle w:val="Heading2"/>
        <w:rPr/>
      </w:pPr>
      <w:r w:rsidDel="00000000" w:rsidR="00000000" w:rsidRPr="00000000">
        <w:rPr>
          <w:rtl w:val="0"/>
        </w:rPr>
        <w:t xml:space="preserve">8.6 Modification and Updates</w:t>
      </w:r>
    </w:p>
    <w:p w:rsidR="00000000" w:rsidDel="00000000" w:rsidP="00000000" w:rsidRDefault="00000000" w:rsidRPr="00000000" w14:paraId="0000010D">
      <w:pPr>
        <w:spacing w:after="180" w:lineRule="auto"/>
        <w:rPr/>
      </w:pPr>
      <w:r w:rsidDel="00000000" w:rsidR="00000000" w:rsidRPr="00000000">
        <w:rPr>
          <w:sz w:val="22"/>
          <w:szCs w:val="22"/>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r w:rsidDel="00000000" w:rsidR="00000000" w:rsidRPr="00000000">
        <w:rPr>
          <w:rtl w:val="0"/>
        </w:rPr>
      </w:r>
    </w:p>
    <w:p w:rsidR="00000000" w:rsidDel="00000000" w:rsidP="00000000" w:rsidRDefault="00000000" w:rsidRPr="00000000" w14:paraId="0000010E">
      <w:pPr>
        <w:spacing w:after="240" w:lineRule="auto"/>
        <w:rPr/>
      </w:pPr>
      <w:r w:rsidDel="00000000" w:rsidR="00000000" w:rsidRPr="00000000">
        <w:rPr>
          <w:sz w:val="22"/>
          <w:szCs w:val="22"/>
          <w:rtl w:val="0"/>
        </w:rPr>
        <w:t xml:space="preserve">Updated versions of this whitepaper will be published through official channels. Token holders are responsible for staying informed about project developments and updates.</w:t>
      </w:r>
      <w:r w:rsidDel="00000000" w:rsidR="00000000" w:rsidRPr="00000000">
        <w:rPr>
          <w:rtl w:val="0"/>
        </w:rPr>
      </w:r>
    </w:p>
    <w:p w:rsidR="00000000" w:rsidDel="00000000" w:rsidP="00000000" w:rsidRDefault="00000000" w:rsidRPr="00000000" w14:paraId="0000010F">
      <w:pPr>
        <w:pStyle w:val="Heading2"/>
        <w:rPr/>
      </w:pPr>
      <w:r w:rsidDel="00000000" w:rsidR="00000000" w:rsidRPr="00000000">
        <w:rPr>
          <w:rtl w:val="0"/>
        </w:rPr>
        <w:t xml:space="preserve">8.7 Final Acknowledgment</w:t>
      </w:r>
    </w:p>
    <w:p w:rsidR="00000000" w:rsidDel="00000000" w:rsidP="00000000" w:rsidRDefault="00000000" w:rsidRPr="00000000" w14:paraId="00000110">
      <w:pPr>
        <w:spacing w:after="180" w:lineRule="auto"/>
        <w:rPr/>
      </w:pPr>
      <w:r w:rsidDel="00000000" w:rsidR="00000000" w:rsidRPr="00000000">
        <w:rPr>
          <w:b w:val="1"/>
          <w:bCs w:val="1"/>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read, understood, and agree to all terms and conditions outlined in this whitepaper</w:t>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cryptocurrency investments carry substantial risk of complete capital loss</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conducted your own independent research and due diligence</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are investing only funds you can afford to lose completely</w:t>
      </w:r>
    </w:p>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accept all risks associated with the project and will not hold the QTC team liable for any losses</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QTC tokens are non-refundable service utility tokens, not securities or investment contracts</w:t>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verified compliance with all applicable laws in your jurisdiction</w:t>
      </w:r>
    </w:p>
    <w:p w:rsidR="00000000" w:rsidDel="00000000" w:rsidP="00000000" w:rsidRDefault="00000000" w:rsidRPr="00000000" w14:paraId="00000118">
      <w:pPr>
        <w:spacing w:after="480" w:lineRule="auto"/>
        <w:jc w:val="center"/>
        <w:rPr/>
      </w:pPr>
      <w:r w:rsidDel="00000000" w:rsidR="00000000" w:rsidRPr="00000000">
        <w:rPr>
          <w:b w:val="1"/>
          <w:bCs w:val="1"/>
          <w:color w:val="cc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119">
      <w:pPr>
        <w:spacing w:after="240" w:lineRule="auto"/>
        <w:rPr/>
      </w:pPr>
      <w:r w:rsidDel="00000000" w:rsidR="00000000" w:rsidRPr="00000000">
        <w:rPr>
          <w:rtl w:val="0"/>
        </w:rPr>
      </w:r>
    </w:p>
    <w:p w:rsidR="00000000" w:rsidDel="00000000" w:rsidP="00000000" w:rsidRDefault="00000000" w:rsidRPr="00000000" w14:paraId="0000011A">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11B">
      <w:pPr>
        <w:spacing w:after="240" w:lineRule="auto"/>
        <w:jc w:val="center"/>
        <w:rPr/>
      </w:pPr>
      <w:r w:rsidDel="00000000" w:rsidR="00000000" w:rsidRPr="00000000">
        <w:rPr>
          <w:sz w:val="22"/>
          <w:szCs w:val="22"/>
          <w:rtl w:val="0"/>
        </w:rPr>
        <w:t xml:space="preserve">For the latest updates and community discussions:</w:t>
      </w:r>
      <w:r w:rsidDel="00000000" w:rsidR="00000000" w:rsidRPr="00000000">
        <w:rPr>
          <w:rtl w:val="0"/>
        </w:rPr>
      </w:r>
    </w:p>
    <w:p w:rsidR="00000000" w:rsidDel="00000000" w:rsidP="00000000" w:rsidRDefault="00000000" w:rsidRPr="00000000" w14:paraId="0000011C">
      <w:pPr>
        <w:spacing w:after="360" w:lineRule="auto"/>
        <w:jc w:val="center"/>
        <w:rPr/>
      </w:pPr>
      <w:r w:rsidDel="00000000" w:rsidR="00000000" w:rsidRPr="00000000">
        <w:rPr>
          <w:b w:val="1"/>
          <w:bCs w:val="1"/>
          <w:sz w:val="24"/>
          <w:szCs w:val="24"/>
          <w:rtl w:val="0"/>
        </w:rPr>
        <w:t xml:space="preserve">Join our Discord: https://discord.gg/2NGfYds2Pm</w:t>
      </w:r>
      <w:r w:rsidDel="00000000" w:rsidR="00000000" w:rsidRPr="00000000">
        <w:rPr>
          <w:rtl w:val="0"/>
        </w:rPr>
      </w:r>
    </w:p>
    <w:p w:rsidR="00000000" w:rsidDel="00000000" w:rsidP="00000000" w:rsidRDefault="00000000" w:rsidRPr="00000000" w14:paraId="0000011D">
      <w:pPr>
        <w:spacing w:after="120" w:lineRule="auto"/>
        <w:jc w:val="center"/>
        <w:rPr/>
      </w:pPr>
      <w:r w:rsidDel="00000000" w:rsidR="00000000" w:rsidRPr="00000000">
        <w:rPr>
          <w:b w:val="1"/>
          <w:bCs w:val="1"/>
          <w:sz w:val="22"/>
          <w:szCs w:val="22"/>
          <w:rtl w:val="0"/>
        </w:rPr>
        <w:t xml:space="preserve">Developer Support Address</w:t>
      </w:r>
      <w:r w:rsidDel="00000000" w:rsidR="00000000" w:rsidRPr="00000000">
        <w:rPr>
          <w:rtl w:val="0"/>
        </w:rPr>
      </w:r>
    </w:p>
    <w:p w:rsidR="00000000" w:rsidDel="00000000" w:rsidP="00000000" w:rsidRDefault="00000000" w:rsidRPr="00000000" w14:paraId="0000011E">
      <w:pPr>
        <w:spacing w:after="120" w:lineRule="auto"/>
        <w:jc w:val="center"/>
        <w:rPr/>
      </w:pPr>
      <w:r w:rsidDel="00000000" w:rsidR="00000000" w:rsidRPr="00000000">
        <w:rPr>
          <w:rFonts w:ascii="Courier New" w:cs="Courier New" w:eastAsia="Courier New" w:hAnsi="Courier New"/>
          <w:sz w:val="18"/>
          <w:szCs w:val="18"/>
          <w:rtl w:val="0"/>
        </w:rPr>
        <w:t xml:space="preserve">APOJSDOROSZDVDOKBXLCDLNBBVFCMTHRQRLXFJVGUCSBMZQKMELPIHXARWIN</w:t>
      </w:r>
      <w:r w:rsidDel="00000000" w:rsidR="00000000" w:rsidRPr="00000000">
        <w:rPr>
          <w:rtl w:val="0"/>
        </w:rPr>
      </w:r>
    </w:p>
    <w:p w:rsidR="00000000" w:rsidDel="00000000" w:rsidP="00000000" w:rsidRDefault="00000000" w:rsidRPr="00000000" w14:paraId="0000011F">
      <w:pPr>
        <w:jc w:val="center"/>
        <w:rPr/>
      </w:pPr>
      <w:r w:rsidDel="00000000" w:rsidR="00000000" w:rsidRPr="00000000">
        <w:rPr>
          <w:i w:val="1"/>
          <w:iCs w:val="1"/>
          <w:sz w:val="18"/>
          <w:szCs w:val="18"/>
          <w:rtl w:val="0"/>
        </w:rPr>
        <w:t xml:space="preserve">(Optional contributions to support ongoing development)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a1a1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d2d2d"/>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ZEIlM2tMB9Nv3RX9fyaulP9GGw==">CgMxLjA4AHIhMWV4R2pTYS1kX0tHN1ZYdmJROUhRSmtsXzVianlRbURi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2026-01-06T20:35:01.481Z</dcterms:created>
  <dc:creator>Un-named</dc:creator>
</cp:coreProperties>
</file>

<file path=docProps/custom.xml><?xml version="1.0" encoding="utf-8"?>
<Properties xmlns="http://schemas.openxmlformats.org/officeDocument/2006/custom-properties" xmlns:vt="http://schemas.openxmlformats.org/officeDocument/2006/docPropsVTypes"/>
</file>