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A9F" w:rsidRDefault="00292F12" w:rsidP="009A61D1">
      <w:pPr>
        <w:spacing w:line="0" w:lineRule="atLeast"/>
        <w:jc w:val="center"/>
        <w:rPr>
          <w:rFonts w:ascii="Times New Roman" w:eastAsia="Arial" w:hAnsi="Times New Roman" w:cs="Times New Roman"/>
          <w:b/>
          <w:sz w:val="22"/>
          <w:szCs w:val="22"/>
        </w:rPr>
      </w:pPr>
      <w:r w:rsidRPr="001412D9">
        <w:rPr>
          <w:rFonts w:ascii="Times New Roman" w:eastAsia="Arial" w:hAnsi="Times New Roman" w:cs="Times New Roman"/>
          <w:b/>
          <w:sz w:val="22"/>
          <w:szCs w:val="22"/>
        </w:rPr>
        <w:t>QUIXXI CONNECT</w:t>
      </w:r>
    </w:p>
    <w:p w:rsidR="00292F12" w:rsidRPr="00820A9F" w:rsidRDefault="00292F12" w:rsidP="009A61D1">
      <w:pPr>
        <w:spacing w:line="0" w:lineRule="atLeast"/>
        <w:jc w:val="center"/>
        <w:rPr>
          <w:rFonts w:ascii="Times New Roman" w:eastAsia="Arial" w:hAnsi="Times New Roman" w:cs="Times New Roman"/>
          <w:sz w:val="22"/>
          <w:szCs w:val="22"/>
        </w:rPr>
      </w:pPr>
      <w:r w:rsidRPr="001412D9">
        <w:rPr>
          <w:rFonts w:ascii="Times New Roman" w:hAnsi="Times New Roman" w:cs="Times New Roman"/>
          <w:sz w:val="22"/>
          <w:szCs w:val="22"/>
        </w:rPr>
        <w:t>A COLLABORATIVE BLOCKCHAIN DEVELOPMENT PLATFORM</w:t>
      </w:r>
    </w:p>
    <w:p w:rsidR="00292F12" w:rsidRPr="001412D9" w:rsidRDefault="00292F12" w:rsidP="009A61D1">
      <w:pPr>
        <w:spacing w:line="0" w:lineRule="atLeast"/>
        <w:jc w:val="center"/>
        <w:rPr>
          <w:rFonts w:ascii="Times New Roman" w:hAnsi="Times New Roman" w:cs="Times New Roman"/>
          <w:sz w:val="22"/>
          <w:szCs w:val="22"/>
        </w:rPr>
      </w:pPr>
    </w:p>
    <w:p w:rsidR="00292F12" w:rsidRPr="001412D9" w:rsidRDefault="00292F12" w:rsidP="009A61D1">
      <w:pPr>
        <w:spacing w:line="0" w:lineRule="atLeast"/>
        <w:jc w:val="center"/>
        <w:rPr>
          <w:rFonts w:ascii="Times New Roman" w:hAnsi="Times New Roman" w:cs="Times New Roman"/>
          <w:sz w:val="22"/>
          <w:szCs w:val="22"/>
        </w:rPr>
      </w:pPr>
    </w:p>
    <w:p w:rsidR="00292F12" w:rsidRPr="001412D9" w:rsidRDefault="00292F12" w:rsidP="009A61D1">
      <w:pPr>
        <w:spacing w:line="0" w:lineRule="atLeast"/>
        <w:ind w:right="20"/>
        <w:jc w:val="center"/>
        <w:rPr>
          <w:rFonts w:ascii="Times New Roman" w:eastAsia="Arial" w:hAnsi="Times New Roman" w:cs="Times New Roman"/>
          <w:sz w:val="22"/>
          <w:szCs w:val="22"/>
        </w:rPr>
      </w:pPr>
    </w:p>
    <w:p w:rsidR="00292F12" w:rsidRPr="001412D9" w:rsidRDefault="00292F12" w:rsidP="009A61D1">
      <w:pPr>
        <w:spacing w:line="0" w:lineRule="atLeast"/>
        <w:ind w:right="20"/>
        <w:jc w:val="center"/>
        <w:rPr>
          <w:rFonts w:ascii="Times New Roman" w:eastAsia="Arial" w:hAnsi="Times New Roman" w:cs="Times New Roman"/>
          <w:sz w:val="22"/>
          <w:szCs w:val="22"/>
        </w:rPr>
      </w:pPr>
    </w:p>
    <w:p w:rsidR="00292F12" w:rsidRPr="001412D9" w:rsidRDefault="00292F12" w:rsidP="009A61D1">
      <w:pPr>
        <w:spacing w:line="0" w:lineRule="atLeast"/>
        <w:ind w:right="20"/>
        <w:jc w:val="center"/>
        <w:rPr>
          <w:rFonts w:ascii="Times New Roman" w:eastAsia="Arial" w:hAnsi="Times New Roman" w:cs="Times New Roman"/>
          <w:sz w:val="22"/>
          <w:szCs w:val="22"/>
        </w:rPr>
      </w:pPr>
      <w:r w:rsidRPr="001412D9">
        <w:rPr>
          <w:rFonts w:ascii="Times New Roman" w:eastAsia="Arial" w:hAnsi="Times New Roman" w:cs="Times New Roman"/>
          <w:sz w:val="22"/>
          <w:szCs w:val="22"/>
        </w:rPr>
        <w:t>QUIXXICONNECT.COM</w:t>
      </w:r>
    </w:p>
    <w:p w:rsidR="00292F12" w:rsidRPr="001412D9" w:rsidRDefault="00292F12" w:rsidP="009A61D1">
      <w:pPr>
        <w:spacing w:line="15" w:lineRule="exact"/>
        <w:jc w:val="center"/>
        <w:rPr>
          <w:rFonts w:ascii="Times New Roman" w:eastAsia="Times New Roman" w:hAnsi="Times New Roman" w:cs="Times New Roman"/>
          <w:sz w:val="22"/>
          <w:szCs w:val="22"/>
        </w:rPr>
      </w:pPr>
    </w:p>
    <w:p w:rsidR="00292F12" w:rsidRDefault="00937EB9" w:rsidP="009A61D1">
      <w:pPr>
        <w:spacing w:line="0" w:lineRule="atLeast"/>
        <w:ind w:right="40"/>
        <w:jc w:val="center"/>
        <w:rPr>
          <w:rFonts w:ascii="Times New Roman" w:eastAsia="Arial" w:hAnsi="Times New Roman" w:cs="Times New Roman"/>
          <w:color w:val="0000CC"/>
          <w:sz w:val="22"/>
          <w:szCs w:val="22"/>
        </w:rPr>
      </w:pPr>
      <w:hyperlink r:id="rId8">
        <w:r w:rsidR="00292F12" w:rsidRPr="001412D9">
          <w:rPr>
            <w:rFonts w:ascii="Times New Roman" w:eastAsia="Arial" w:hAnsi="Times New Roman" w:cs="Times New Roman"/>
            <w:color w:val="0000CC"/>
            <w:sz w:val="22"/>
            <w:szCs w:val="22"/>
          </w:rPr>
          <w:t>INFO@QUIXXICONNECT.COM</w:t>
        </w:r>
      </w:hyperlink>
    </w:p>
    <w:p w:rsidR="00820A9F" w:rsidRDefault="00820A9F" w:rsidP="00820A9F">
      <w:pPr>
        <w:spacing w:line="0" w:lineRule="atLeast"/>
        <w:ind w:right="40"/>
        <w:jc w:val="both"/>
        <w:rPr>
          <w:rFonts w:ascii="Times New Roman" w:eastAsia="Arial" w:hAnsi="Times New Roman" w:cs="Times New Roman"/>
          <w:color w:val="0000CC"/>
          <w:sz w:val="22"/>
          <w:szCs w:val="22"/>
        </w:rPr>
      </w:pPr>
    </w:p>
    <w:p w:rsidR="00820A9F" w:rsidRDefault="00820A9F" w:rsidP="00820A9F">
      <w:pPr>
        <w:spacing w:line="0" w:lineRule="atLeast"/>
        <w:ind w:right="40"/>
        <w:jc w:val="both"/>
        <w:rPr>
          <w:rFonts w:ascii="Times New Roman" w:eastAsia="Arial" w:hAnsi="Times New Roman" w:cs="Times New Roman"/>
          <w:color w:val="0000CC"/>
          <w:sz w:val="22"/>
          <w:szCs w:val="22"/>
        </w:rPr>
      </w:pPr>
    </w:p>
    <w:p w:rsidR="00F66A71" w:rsidRDefault="00820A9F" w:rsidP="00F66A71">
      <w:pPr>
        <w:pStyle w:val="NormalWeb"/>
        <w:spacing w:before="0" w:beforeAutospacing="0"/>
        <w:jc w:val="both"/>
        <w:rPr>
          <w:rFonts w:eastAsia="Arial"/>
          <w:sz w:val="22"/>
          <w:szCs w:val="22"/>
        </w:rPr>
      </w:pPr>
      <w:r w:rsidRPr="00CC6BC7">
        <w:rPr>
          <w:rFonts w:eastAsia="Arial"/>
          <w:sz w:val="22"/>
          <w:szCs w:val="22"/>
        </w:rPr>
        <w:t xml:space="preserve">At Quixxi Connect, we aim to </w:t>
      </w:r>
      <w:r w:rsidR="00AA0416">
        <w:rPr>
          <w:rFonts w:eastAsia="Arial"/>
          <w:sz w:val="22"/>
          <w:szCs w:val="22"/>
        </w:rPr>
        <w:t>remove some of the barriers</w:t>
      </w:r>
      <w:r w:rsidRPr="00CC6BC7">
        <w:rPr>
          <w:rFonts w:eastAsia="Arial"/>
          <w:sz w:val="22"/>
          <w:szCs w:val="22"/>
        </w:rPr>
        <w:t xml:space="preserve"> f</w:t>
      </w:r>
      <w:r w:rsidR="00BC1387">
        <w:rPr>
          <w:rFonts w:eastAsia="Arial"/>
          <w:sz w:val="22"/>
          <w:szCs w:val="22"/>
        </w:rPr>
        <w:t>aced by</w:t>
      </w:r>
      <w:r w:rsidRPr="00CC6BC7">
        <w:rPr>
          <w:rFonts w:eastAsia="Arial"/>
          <w:sz w:val="22"/>
          <w:szCs w:val="22"/>
        </w:rPr>
        <w:t xml:space="preserve"> global </w:t>
      </w:r>
      <w:r w:rsidR="008F7C5B">
        <w:rPr>
          <w:rFonts w:eastAsia="Arial"/>
          <w:sz w:val="22"/>
          <w:szCs w:val="22"/>
        </w:rPr>
        <w:t>Crypto - Commerce and blockchain adoption</w:t>
      </w:r>
      <w:r w:rsidR="009A61D1">
        <w:rPr>
          <w:rFonts w:eastAsia="Arial"/>
          <w:sz w:val="22"/>
          <w:szCs w:val="22"/>
        </w:rPr>
        <w:t xml:space="preserve"> by providing the first ever </w:t>
      </w:r>
      <w:r w:rsidR="008F7C5B">
        <w:rPr>
          <w:rFonts w:eastAsia="Arial"/>
          <w:sz w:val="22"/>
          <w:szCs w:val="22"/>
        </w:rPr>
        <w:t xml:space="preserve">platform that simplifies the user-experience trading in crypto-payments. With Quixxi connect, </w:t>
      </w:r>
      <w:r w:rsidR="00F66A71">
        <w:rPr>
          <w:rFonts w:eastAsia="Arial"/>
          <w:sz w:val="22"/>
          <w:szCs w:val="22"/>
        </w:rPr>
        <w:t xml:space="preserve">we provision smart payments, where </w:t>
      </w:r>
      <w:r w:rsidR="008F7C5B">
        <w:rPr>
          <w:rFonts w:eastAsia="Arial"/>
          <w:sz w:val="22"/>
          <w:szCs w:val="22"/>
        </w:rPr>
        <w:t>you can transfer the crypto amounts</w:t>
      </w:r>
      <w:r w:rsidR="00AA0416">
        <w:rPr>
          <w:rFonts w:eastAsia="Arial"/>
          <w:sz w:val="22"/>
          <w:szCs w:val="22"/>
        </w:rPr>
        <w:t xml:space="preserve"> </w:t>
      </w:r>
      <w:r w:rsidR="00F66A71">
        <w:rPr>
          <w:rFonts w:eastAsia="Arial"/>
          <w:sz w:val="22"/>
          <w:szCs w:val="22"/>
        </w:rPr>
        <w:t xml:space="preserve">just </w:t>
      </w:r>
      <w:r w:rsidR="00AA0416">
        <w:rPr>
          <w:rFonts w:eastAsia="Arial"/>
          <w:sz w:val="22"/>
          <w:szCs w:val="22"/>
        </w:rPr>
        <w:t>via recipient’s email address</w:t>
      </w:r>
      <w:r w:rsidR="008F7C5B">
        <w:rPr>
          <w:rFonts w:eastAsia="Arial"/>
          <w:sz w:val="22"/>
          <w:szCs w:val="22"/>
        </w:rPr>
        <w:t xml:space="preserve"> without knowing </w:t>
      </w:r>
      <w:r w:rsidR="00AA0416">
        <w:rPr>
          <w:rFonts w:eastAsia="Arial"/>
          <w:sz w:val="22"/>
          <w:szCs w:val="22"/>
        </w:rPr>
        <w:t>their actual public hash addresses (</w:t>
      </w:r>
      <w:r w:rsidR="00AA0416" w:rsidRPr="00BC1387">
        <w:rPr>
          <w:rFonts w:eastAsia="Arial"/>
          <w:i/>
          <w:sz w:val="22"/>
          <w:szCs w:val="22"/>
        </w:rPr>
        <w:t>‘pay-to-public-key-hash’</w:t>
      </w:r>
      <w:r w:rsidR="00AA0416">
        <w:rPr>
          <w:rFonts w:eastAsia="Arial"/>
          <w:sz w:val="22"/>
          <w:szCs w:val="22"/>
        </w:rPr>
        <w:t>)</w:t>
      </w:r>
      <w:r w:rsidR="00F66A71">
        <w:rPr>
          <w:rFonts w:eastAsia="Arial"/>
          <w:sz w:val="22"/>
          <w:szCs w:val="22"/>
        </w:rPr>
        <w:t>. It would</w:t>
      </w:r>
      <w:r w:rsidR="00F66A71">
        <w:rPr>
          <w:rFonts w:eastAsia="Arial"/>
          <w:sz w:val="22"/>
          <w:szCs w:val="22"/>
        </w:rPr>
        <w:t xml:space="preserve"> enable businesses to integrate</w:t>
      </w:r>
      <w:r w:rsidR="00F66A71">
        <w:rPr>
          <w:rFonts w:eastAsia="Arial"/>
          <w:sz w:val="22"/>
          <w:szCs w:val="22"/>
        </w:rPr>
        <w:t xml:space="preserve"> th</w:t>
      </w:r>
      <w:r w:rsidR="00D10910">
        <w:rPr>
          <w:rFonts w:eastAsia="Arial"/>
          <w:sz w:val="22"/>
          <w:szCs w:val="22"/>
        </w:rPr>
        <w:t>e</w:t>
      </w:r>
      <w:r w:rsidR="00F66A71">
        <w:rPr>
          <w:rFonts w:eastAsia="Arial"/>
          <w:sz w:val="22"/>
          <w:szCs w:val="22"/>
        </w:rPr>
        <w:t xml:space="preserve"> smart payments</w:t>
      </w:r>
      <w:r w:rsidR="00F66A71">
        <w:rPr>
          <w:rFonts w:eastAsia="Arial"/>
          <w:sz w:val="22"/>
          <w:szCs w:val="22"/>
        </w:rPr>
        <w:t xml:space="preserve"> into their existing platforms and applications (web and mobile)</w:t>
      </w:r>
      <w:r w:rsidR="00D10910">
        <w:rPr>
          <w:rFonts w:eastAsia="Arial"/>
          <w:sz w:val="22"/>
          <w:szCs w:val="22"/>
        </w:rPr>
        <w:t>.</w:t>
      </w:r>
    </w:p>
    <w:p w:rsidR="00D10910" w:rsidRDefault="00D10910" w:rsidP="00D10910">
      <w:pPr>
        <w:pStyle w:val="NormalWeb"/>
        <w:spacing w:before="0" w:beforeAutospacing="0"/>
        <w:jc w:val="both"/>
        <w:rPr>
          <w:rFonts w:eastAsia="Arial"/>
          <w:sz w:val="22"/>
          <w:szCs w:val="22"/>
        </w:rPr>
      </w:pPr>
      <w:r>
        <w:rPr>
          <w:rFonts w:eastAsia="Arial"/>
          <w:sz w:val="22"/>
          <w:szCs w:val="22"/>
        </w:rPr>
        <w:t>Further on, w</w:t>
      </w:r>
      <w:r w:rsidRPr="00CC6BC7">
        <w:rPr>
          <w:rFonts w:eastAsia="Arial"/>
          <w:sz w:val="22"/>
          <w:szCs w:val="22"/>
        </w:rPr>
        <w:t xml:space="preserve">e envision a marketplace for developers to drive blockchain technology, allowing easy integration of blockchain in business </w:t>
      </w:r>
      <w:r>
        <w:rPr>
          <w:rFonts w:eastAsia="Arial"/>
          <w:sz w:val="22"/>
          <w:szCs w:val="22"/>
        </w:rPr>
        <w:t>models and process operations</w:t>
      </w:r>
      <w:r>
        <w:rPr>
          <w:rFonts w:eastAsia="Arial"/>
          <w:sz w:val="22"/>
          <w:szCs w:val="22"/>
        </w:rPr>
        <w:t xml:space="preserve">. You can look for </w:t>
      </w:r>
      <w:r>
        <w:rPr>
          <w:rFonts w:eastAsia="Arial"/>
          <w:sz w:val="22"/>
          <w:szCs w:val="22"/>
        </w:rPr>
        <w:t xml:space="preserve">software, interfaces </w:t>
      </w:r>
      <w:r>
        <w:rPr>
          <w:rFonts w:eastAsia="Arial"/>
          <w:sz w:val="22"/>
          <w:szCs w:val="22"/>
        </w:rPr>
        <w:t>a</w:t>
      </w:r>
      <w:r>
        <w:rPr>
          <w:rFonts w:eastAsia="Arial"/>
          <w:sz w:val="22"/>
          <w:szCs w:val="22"/>
        </w:rPr>
        <w:t>nd plugins</w:t>
      </w:r>
      <w:r>
        <w:rPr>
          <w:rFonts w:eastAsia="Arial"/>
          <w:sz w:val="22"/>
          <w:szCs w:val="22"/>
        </w:rPr>
        <w:t xml:space="preserve"> with minimal fees</w:t>
      </w:r>
      <w:r>
        <w:rPr>
          <w:rFonts w:eastAsia="Arial"/>
          <w:sz w:val="22"/>
          <w:szCs w:val="22"/>
        </w:rPr>
        <w:t xml:space="preserve"> rendering the way to the decentralized web. </w:t>
      </w:r>
    </w:p>
    <w:p w:rsidR="009A61D1" w:rsidRPr="001412D9" w:rsidRDefault="00D10910" w:rsidP="009A61D1">
      <w:pPr>
        <w:spacing w:line="0" w:lineRule="atLeast"/>
        <w:jc w:val="both"/>
        <w:rPr>
          <w:rFonts w:ascii="Times New Roman" w:eastAsia="Arial" w:hAnsi="Times New Roman" w:cs="Times New Roman"/>
          <w:sz w:val="22"/>
          <w:szCs w:val="22"/>
        </w:rPr>
      </w:pPr>
      <w:r>
        <w:rPr>
          <w:rFonts w:ascii="Times New Roman" w:eastAsia="Arial" w:hAnsi="Times New Roman" w:cs="Times New Roman"/>
          <w:sz w:val="22"/>
          <w:szCs w:val="22"/>
        </w:rPr>
        <w:t>T</w:t>
      </w:r>
      <w:r w:rsidR="009A61D1" w:rsidRPr="001412D9">
        <w:rPr>
          <w:rFonts w:ascii="Times New Roman" w:eastAsia="Arial" w:hAnsi="Times New Roman" w:cs="Times New Roman"/>
          <w:sz w:val="22"/>
          <w:szCs w:val="22"/>
        </w:rPr>
        <w:t>h</w:t>
      </w:r>
      <w:r w:rsidR="00761C22">
        <w:rPr>
          <w:rFonts w:ascii="Times New Roman" w:eastAsia="Arial" w:hAnsi="Times New Roman" w:cs="Times New Roman"/>
          <w:sz w:val="22"/>
          <w:szCs w:val="22"/>
        </w:rPr>
        <w:t xml:space="preserve">is paper </w:t>
      </w:r>
      <w:r w:rsidR="009A61D1" w:rsidRPr="001412D9">
        <w:rPr>
          <w:rFonts w:ascii="Times New Roman" w:eastAsia="Arial" w:hAnsi="Times New Roman" w:cs="Times New Roman"/>
          <w:sz w:val="22"/>
          <w:szCs w:val="22"/>
        </w:rPr>
        <w:t xml:space="preserve">present </w:t>
      </w:r>
      <w:r w:rsidR="009A61D1">
        <w:rPr>
          <w:rFonts w:ascii="Times New Roman" w:eastAsia="Arial" w:hAnsi="Times New Roman" w:cs="Times New Roman"/>
          <w:sz w:val="22"/>
          <w:szCs w:val="22"/>
        </w:rPr>
        <w:t>provide a technical overview of this</w:t>
      </w:r>
      <w:r w:rsidR="009A61D1" w:rsidRPr="001412D9">
        <w:rPr>
          <w:rFonts w:ascii="Times New Roman" w:eastAsia="Arial" w:hAnsi="Times New Roman" w:cs="Times New Roman"/>
          <w:sz w:val="22"/>
          <w:szCs w:val="22"/>
        </w:rPr>
        <w:t xml:space="preserve"> new collaborative developmental platform, called </w:t>
      </w:r>
      <w:r w:rsidR="00761C22">
        <w:rPr>
          <w:rFonts w:ascii="Times New Roman" w:eastAsia="Arial" w:hAnsi="Times New Roman" w:cs="Times New Roman"/>
          <w:sz w:val="22"/>
          <w:szCs w:val="22"/>
        </w:rPr>
        <w:t>T</w:t>
      </w:r>
      <w:r w:rsidR="009A61D1" w:rsidRPr="001412D9">
        <w:rPr>
          <w:rFonts w:ascii="Times New Roman" w:eastAsia="Arial" w:hAnsi="Times New Roman" w:cs="Times New Roman"/>
          <w:sz w:val="22"/>
          <w:szCs w:val="22"/>
        </w:rPr>
        <w:t>he Quixxi Connect, which aims to benefit developers by providing a simple way to interact with blockchain technology</w:t>
      </w:r>
      <w:r w:rsidR="009A61D1">
        <w:rPr>
          <w:rFonts w:ascii="Times New Roman" w:eastAsia="Arial" w:hAnsi="Times New Roman" w:cs="Times New Roman"/>
          <w:sz w:val="22"/>
          <w:szCs w:val="22"/>
        </w:rPr>
        <w:t>.</w:t>
      </w:r>
    </w:p>
    <w:p w:rsidR="0013776C" w:rsidRDefault="0013776C" w:rsidP="00820A9F">
      <w:pPr>
        <w:spacing w:line="0" w:lineRule="atLeast"/>
        <w:jc w:val="both"/>
        <w:rPr>
          <w:rFonts w:ascii="Times New Roman" w:eastAsia="Arial" w:hAnsi="Times New Roman" w:cs="Times New Roman"/>
          <w:sz w:val="22"/>
          <w:szCs w:val="22"/>
        </w:rPr>
      </w:pPr>
    </w:p>
    <w:p w:rsidR="009A61D1" w:rsidRPr="001412D9" w:rsidRDefault="009A61D1" w:rsidP="00820A9F">
      <w:pPr>
        <w:spacing w:line="0" w:lineRule="atLeast"/>
        <w:jc w:val="both"/>
        <w:rPr>
          <w:rFonts w:ascii="Times New Roman" w:eastAsia="Arial" w:hAnsi="Times New Roman" w:cs="Times New Roman"/>
          <w:sz w:val="22"/>
          <w:szCs w:val="22"/>
        </w:rPr>
      </w:pPr>
    </w:p>
    <w:p w:rsidR="00581D63" w:rsidRPr="001412D9" w:rsidRDefault="00581D63" w:rsidP="00820A9F">
      <w:pPr>
        <w:pStyle w:val="ListParagraph"/>
        <w:numPr>
          <w:ilvl w:val="0"/>
          <w:numId w:val="2"/>
        </w:numPr>
        <w:tabs>
          <w:tab w:val="left" w:pos="1660"/>
        </w:tabs>
        <w:spacing w:line="0" w:lineRule="atLeast"/>
        <w:jc w:val="both"/>
        <w:rPr>
          <w:rFonts w:ascii="Times New Roman" w:eastAsia="Arial" w:hAnsi="Times New Roman" w:cs="Times New Roman"/>
          <w:sz w:val="22"/>
          <w:szCs w:val="22"/>
        </w:rPr>
        <w:sectPr w:rsidR="00581D63" w:rsidRPr="001412D9">
          <w:headerReference w:type="even" r:id="rId9"/>
          <w:headerReference w:type="default" r:id="rId10"/>
          <w:headerReference w:type="first" r:id="rId11"/>
          <w:pgSz w:w="12240" w:h="15840"/>
          <w:pgMar w:top="1440" w:right="1440" w:bottom="1440" w:left="1440" w:header="720" w:footer="720" w:gutter="0"/>
          <w:cols w:space="720"/>
          <w:docGrid w:linePitch="360"/>
        </w:sectPr>
      </w:pPr>
    </w:p>
    <w:p w:rsidR="0013776C" w:rsidRPr="001412D9" w:rsidRDefault="0013776C" w:rsidP="00820A9F">
      <w:pPr>
        <w:pStyle w:val="ListParagraph"/>
        <w:numPr>
          <w:ilvl w:val="0"/>
          <w:numId w:val="2"/>
        </w:numPr>
        <w:tabs>
          <w:tab w:val="left" w:pos="1660"/>
        </w:tabs>
        <w:spacing w:line="0" w:lineRule="atLeast"/>
        <w:jc w:val="both"/>
        <w:rPr>
          <w:rFonts w:ascii="Times New Roman" w:eastAsia="Arial" w:hAnsi="Times New Roman" w:cs="Times New Roman"/>
          <w:b/>
          <w:sz w:val="22"/>
          <w:szCs w:val="22"/>
        </w:rPr>
      </w:pPr>
      <w:r w:rsidRPr="001412D9">
        <w:rPr>
          <w:rFonts w:ascii="Times New Roman" w:eastAsia="Arial" w:hAnsi="Times New Roman" w:cs="Times New Roman"/>
          <w:b/>
          <w:sz w:val="22"/>
          <w:szCs w:val="22"/>
        </w:rPr>
        <w:t>Introduction</w:t>
      </w:r>
    </w:p>
    <w:p w:rsidR="00D359CC" w:rsidRDefault="00C02CC1" w:rsidP="00C02CC1">
      <w:pPr>
        <w:spacing w:line="0" w:lineRule="atLeast"/>
        <w:jc w:val="both"/>
        <w:rPr>
          <w:rFonts w:ascii="Times New Roman" w:eastAsia="Times New Roman" w:hAnsi="Times New Roman" w:cs="Times New Roman"/>
          <w:sz w:val="22"/>
          <w:szCs w:val="22"/>
        </w:rPr>
      </w:pPr>
      <w:r w:rsidRPr="001412D9">
        <w:rPr>
          <w:rFonts w:ascii="Times New Roman" w:eastAsia="Arial" w:hAnsi="Times New Roman" w:cs="Times New Roman"/>
          <w:sz w:val="22"/>
          <w:szCs w:val="22"/>
        </w:rPr>
        <w:t>Recent years have seen a rapid rise in technological advancements. In particular, blockchain technologies have revolutionized the way in which value is created, stored, and transferred, in addition to offering a myriad of new organizational possibilities. The introduction of decentralized autonomous agents represents a fundamental change in the way that information can be stored and delivered. Cryptocurrencies such as Bitcoin [2] and Litecoin [3] revolutionized the world of financial transactions by introducing trust-free decentralized transactions, and are increasingly being adopted by mainstream financial institutions</w:t>
      </w:r>
      <w:r>
        <w:rPr>
          <w:rFonts w:ascii="Times New Roman" w:eastAsia="Arial" w:hAnsi="Times New Roman" w:cs="Times New Roman"/>
          <w:sz w:val="22"/>
          <w:szCs w:val="22"/>
        </w:rPr>
        <w:t>.</w:t>
      </w:r>
      <w:r w:rsidRPr="00C02CC1">
        <w:rPr>
          <w:rFonts w:ascii="Times New Roman" w:eastAsia="Times New Roman" w:hAnsi="Times New Roman" w:cs="Times New Roman"/>
          <w:sz w:val="22"/>
          <w:szCs w:val="22"/>
        </w:rPr>
        <w:t xml:space="preserve"> </w:t>
      </w:r>
    </w:p>
    <w:p w:rsidR="00C02CC1" w:rsidRDefault="00C02CC1" w:rsidP="00D359CC">
      <w:pPr>
        <w:spacing w:line="0" w:lineRule="atLeast"/>
        <w:ind w:firstLine="720"/>
        <w:jc w:val="both"/>
        <w:rPr>
          <w:rFonts w:ascii="Times New Roman" w:eastAsia="Times New Roman" w:hAnsi="Times New Roman" w:cs="Times New Roman"/>
          <w:sz w:val="22"/>
          <w:szCs w:val="22"/>
        </w:rPr>
      </w:pPr>
      <w:r w:rsidRPr="001412D9">
        <w:rPr>
          <w:rFonts w:ascii="Times New Roman" w:eastAsia="Times New Roman" w:hAnsi="Times New Roman" w:cs="Times New Roman"/>
          <w:sz w:val="22"/>
          <w:szCs w:val="22"/>
        </w:rPr>
        <w:t>Blockchain is the next major revolution after the internet, often termed as the decentralized web or the web or everything (Web 3.0).</w:t>
      </w:r>
      <w:r>
        <w:rPr>
          <w:rFonts w:ascii="Times New Roman" w:eastAsia="Times New Roman" w:hAnsi="Times New Roman" w:cs="Times New Roman"/>
          <w:sz w:val="22"/>
          <w:szCs w:val="22"/>
        </w:rPr>
        <w:t xml:space="preserve"> </w:t>
      </w:r>
      <w:r w:rsidRPr="001412D9">
        <w:rPr>
          <w:rFonts w:ascii="Times New Roman" w:eastAsia="Times New Roman" w:hAnsi="Times New Roman" w:cs="Times New Roman"/>
          <w:sz w:val="22"/>
          <w:szCs w:val="22"/>
        </w:rPr>
        <w:t xml:space="preserve">Powering the key areas of security , predominantly establishing trust among untrusted peers, anonymously transferring currency and assets, secure sharing of resources, and most importantly ensuring immutability, auditability and transparency of record, this distributed ledger </w:t>
      </w:r>
      <w:r w:rsidRPr="001412D9">
        <w:rPr>
          <w:rFonts w:ascii="Times New Roman" w:eastAsia="Times New Roman" w:hAnsi="Times New Roman" w:cs="Times New Roman"/>
          <w:sz w:val="22"/>
          <w:szCs w:val="22"/>
        </w:rPr>
        <w:t xml:space="preserve">technology is storming the wide range of businesses and traditional centralized processes. </w:t>
      </w:r>
    </w:p>
    <w:p w:rsidR="002923C6" w:rsidRPr="001412D9" w:rsidRDefault="002923C6" w:rsidP="002923C6">
      <w:pPr>
        <w:jc w:val="both"/>
        <w:rPr>
          <w:rFonts w:ascii="Times New Roman" w:eastAsia="Times New Roman" w:hAnsi="Times New Roman" w:cs="Times New Roman"/>
          <w:sz w:val="22"/>
          <w:szCs w:val="22"/>
        </w:rPr>
      </w:pPr>
      <w:r>
        <w:rPr>
          <w:rFonts w:ascii="Times New Roman" w:eastAsia="Arial" w:hAnsi="Times New Roman" w:cs="Times New Roman"/>
          <w:sz w:val="22"/>
          <w:szCs w:val="22"/>
        </w:rPr>
        <w:t xml:space="preserve">With the </w:t>
      </w:r>
      <w:r w:rsidRPr="001412D9">
        <w:rPr>
          <w:rFonts w:ascii="Times New Roman" w:eastAsia="Arial" w:hAnsi="Times New Roman" w:cs="Times New Roman"/>
          <w:sz w:val="22"/>
          <w:szCs w:val="22"/>
        </w:rPr>
        <w:t>Quixxi</w:t>
      </w:r>
      <w:r>
        <w:rPr>
          <w:rFonts w:ascii="Times New Roman" w:eastAsia="Arial" w:hAnsi="Times New Roman" w:cs="Times New Roman"/>
          <w:sz w:val="22"/>
          <w:szCs w:val="22"/>
        </w:rPr>
        <w:t xml:space="preserve"> connect</w:t>
      </w:r>
      <w:r w:rsidRPr="001412D9">
        <w:rPr>
          <w:rFonts w:ascii="Times New Roman" w:eastAsia="Arial" w:hAnsi="Times New Roman" w:cs="Times New Roman"/>
          <w:sz w:val="22"/>
          <w:szCs w:val="22"/>
        </w:rPr>
        <w:t xml:space="preserve"> service</w:t>
      </w:r>
      <w:r>
        <w:rPr>
          <w:rFonts w:ascii="Times New Roman" w:eastAsia="Arial" w:hAnsi="Times New Roman" w:cs="Times New Roman"/>
          <w:sz w:val="22"/>
          <w:szCs w:val="22"/>
        </w:rPr>
        <w:t xml:space="preserve">, </w:t>
      </w:r>
      <w:r w:rsidRPr="001412D9">
        <w:rPr>
          <w:rFonts w:ascii="Times New Roman" w:eastAsia="Arial" w:hAnsi="Times New Roman" w:cs="Times New Roman"/>
          <w:sz w:val="22"/>
          <w:szCs w:val="22"/>
        </w:rPr>
        <w:t xml:space="preserve"> </w:t>
      </w:r>
      <w:r>
        <w:rPr>
          <w:rFonts w:ascii="Times New Roman" w:eastAsia="Arial" w:hAnsi="Times New Roman" w:cs="Times New Roman"/>
          <w:sz w:val="22"/>
          <w:szCs w:val="22"/>
        </w:rPr>
        <w:t xml:space="preserve">the aim </w:t>
      </w:r>
      <w:r w:rsidRPr="001412D9">
        <w:rPr>
          <w:rFonts w:ascii="Times New Roman" w:eastAsia="Arial" w:hAnsi="Times New Roman" w:cs="Times New Roman"/>
          <w:sz w:val="22"/>
          <w:szCs w:val="22"/>
        </w:rPr>
        <w:t>is to lower the barrier of expertise for application developers, helping them to access state-of-the-art security implementations and cutting-edge technologies.</w:t>
      </w:r>
    </w:p>
    <w:p w:rsidR="00B17C4A" w:rsidRDefault="002923C6" w:rsidP="00D359CC">
      <w:pPr>
        <w:spacing w:line="0" w:lineRule="atLeast"/>
        <w:ind w:firstLine="36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Q</w:t>
      </w:r>
      <w:r w:rsidR="001412D9" w:rsidRPr="001412D9">
        <w:rPr>
          <w:rFonts w:ascii="Times New Roman" w:eastAsia="Times New Roman" w:hAnsi="Times New Roman" w:cs="Times New Roman"/>
          <w:sz w:val="22"/>
          <w:szCs w:val="22"/>
        </w:rPr>
        <w:t xml:space="preserve">uixxi Connect proposes an open source platform providing interfaces for web 2.0 apps to services in blockchain network and rewarding Contributors </w:t>
      </w:r>
      <w:r w:rsidR="00B17C4A">
        <w:rPr>
          <w:rFonts w:ascii="Times New Roman" w:eastAsia="Times New Roman" w:hAnsi="Times New Roman" w:cs="Times New Roman"/>
          <w:sz w:val="22"/>
          <w:szCs w:val="22"/>
        </w:rPr>
        <w:t>(</w:t>
      </w:r>
      <w:r w:rsidR="001412D9" w:rsidRPr="001412D9">
        <w:rPr>
          <w:rFonts w:ascii="Times New Roman" w:eastAsia="Times New Roman" w:hAnsi="Times New Roman" w:cs="Times New Roman"/>
          <w:sz w:val="22"/>
          <w:szCs w:val="22"/>
        </w:rPr>
        <w:t>end-users, developers, publishers, sellers, others</w:t>
      </w:r>
      <w:r w:rsidR="00B17C4A">
        <w:rPr>
          <w:rFonts w:ascii="Times New Roman" w:eastAsia="Times New Roman" w:hAnsi="Times New Roman" w:cs="Times New Roman"/>
          <w:sz w:val="22"/>
          <w:szCs w:val="22"/>
        </w:rPr>
        <w:t>)</w:t>
      </w:r>
      <w:r w:rsidR="001412D9" w:rsidRPr="001412D9">
        <w:rPr>
          <w:rFonts w:ascii="Times New Roman" w:eastAsia="Times New Roman" w:hAnsi="Times New Roman" w:cs="Times New Roman"/>
          <w:sz w:val="22"/>
          <w:szCs w:val="22"/>
        </w:rPr>
        <w:t xml:space="preserve"> of the ecosystem. This ecosystem is visualized with </w:t>
      </w:r>
      <w:r w:rsidR="00B17C4A">
        <w:rPr>
          <w:rFonts w:ascii="Times New Roman" w:eastAsia="Times New Roman" w:hAnsi="Times New Roman" w:cs="Times New Roman"/>
          <w:sz w:val="22"/>
          <w:szCs w:val="22"/>
        </w:rPr>
        <w:t xml:space="preserve">following </w:t>
      </w:r>
      <w:r w:rsidR="001412D9" w:rsidRPr="001412D9">
        <w:rPr>
          <w:rFonts w:ascii="Times New Roman" w:eastAsia="Times New Roman" w:hAnsi="Times New Roman" w:cs="Times New Roman"/>
          <w:sz w:val="22"/>
          <w:szCs w:val="22"/>
        </w:rPr>
        <w:t>essential services</w:t>
      </w:r>
      <w:r w:rsidR="00B17C4A">
        <w:rPr>
          <w:rFonts w:ascii="Times New Roman" w:eastAsia="Times New Roman" w:hAnsi="Times New Roman" w:cs="Times New Roman"/>
          <w:sz w:val="22"/>
          <w:szCs w:val="22"/>
        </w:rPr>
        <w:t>:</w:t>
      </w:r>
    </w:p>
    <w:p w:rsidR="00B17C4A" w:rsidRPr="0060231C" w:rsidRDefault="001412D9" w:rsidP="00E83AAF">
      <w:pPr>
        <w:pStyle w:val="ListParagraph"/>
        <w:numPr>
          <w:ilvl w:val="0"/>
          <w:numId w:val="3"/>
        </w:numPr>
        <w:spacing w:line="0" w:lineRule="atLeast"/>
        <w:ind w:left="360"/>
        <w:jc w:val="both"/>
        <w:rPr>
          <w:rFonts w:ascii="Times New Roman" w:eastAsia="Times New Roman" w:hAnsi="Times New Roman" w:cs="Times New Roman"/>
          <w:sz w:val="22"/>
          <w:szCs w:val="22"/>
        </w:rPr>
      </w:pPr>
      <w:r w:rsidRPr="0060231C">
        <w:rPr>
          <w:rFonts w:ascii="Times New Roman" w:eastAsia="Times New Roman" w:hAnsi="Times New Roman" w:cs="Times New Roman"/>
          <w:b/>
          <w:i/>
          <w:sz w:val="22"/>
          <w:szCs w:val="22"/>
        </w:rPr>
        <w:t>Smart Wallets</w:t>
      </w:r>
      <w:r w:rsidRPr="0060231C">
        <w:rPr>
          <w:rFonts w:ascii="Times New Roman" w:eastAsia="Times New Roman" w:hAnsi="Times New Roman" w:cs="Times New Roman"/>
          <w:sz w:val="22"/>
          <w:szCs w:val="22"/>
        </w:rPr>
        <w:t xml:space="preserve"> </w:t>
      </w:r>
      <w:r w:rsidR="0060231C" w:rsidRPr="0060231C">
        <w:rPr>
          <w:rFonts w:ascii="Times New Roman" w:eastAsia="Times New Roman" w:hAnsi="Times New Roman" w:cs="Times New Roman"/>
          <w:b/>
          <w:i/>
          <w:sz w:val="22"/>
          <w:szCs w:val="22"/>
        </w:rPr>
        <w:t>:</w:t>
      </w:r>
      <w:r w:rsidR="0060231C">
        <w:rPr>
          <w:rFonts w:ascii="Times New Roman" w:eastAsia="Times New Roman" w:hAnsi="Times New Roman" w:cs="Times New Roman"/>
          <w:sz w:val="22"/>
          <w:szCs w:val="22"/>
        </w:rPr>
        <w:t xml:space="preserve"> </w:t>
      </w:r>
      <w:r w:rsidR="00B17C4A" w:rsidRPr="0060231C">
        <w:rPr>
          <w:rFonts w:ascii="Times New Roman" w:eastAsia="Times New Roman" w:hAnsi="Times New Roman" w:cs="Times New Roman"/>
          <w:sz w:val="22"/>
          <w:szCs w:val="22"/>
        </w:rPr>
        <w:t xml:space="preserve">The secure wallet to </w:t>
      </w:r>
      <w:r w:rsidRPr="0060231C">
        <w:rPr>
          <w:rFonts w:ascii="Times New Roman" w:eastAsia="Times New Roman" w:hAnsi="Times New Roman" w:cs="Times New Roman"/>
          <w:sz w:val="22"/>
          <w:szCs w:val="22"/>
        </w:rPr>
        <w:t xml:space="preserve">store </w:t>
      </w:r>
      <w:r w:rsidR="00B17C4A" w:rsidRPr="0060231C">
        <w:rPr>
          <w:rFonts w:ascii="Times New Roman" w:eastAsia="Times New Roman" w:hAnsi="Times New Roman" w:cs="Times New Roman"/>
          <w:sz w:val="22"/>
          <w:szCs w:val="22"/>
        </w:rPr>
        <w:t xml:space="preserve">and retrieve </w:t>
      </w:r>
      <w:r w:rsidRPr="0060231C">
        <w:rPr>
          <w:rFonts w:ascii="Times New Roman" w:eastAsia="Times New Roman" w:hAnsi="Times New Roman" w:cs="Times New Roman"/>
          <w:sz w:val="22"/>
          <w:szCs w:val="22"/>
        </w:rPr>
        <w:t>information</w:t>
      </w:r>
      <w:r w:rsidR="00B17C4A" w:rsidRPr="0060231C">
        <w:rPr>
          <w:rFonts w:ascii="Times New Roman" w:eastAsia="Times New Roman" w:hAnsi="Times New Roman" w:cs="Times New Roman"/>
          <w:sz w:val="22"/>
          <w:szCs w:val="22"/>
        </w:rPr>
        <w:t xml:space="preserve">/transactions </w:t>
      </w:r>
      <w:r w:rsidRPr="0060231C">
        <w:rPr>
          <w:rFonts w:ascii="Times New Roman" w:eastAsia="Times New Roman" w:hAnsi="Times New Roman" w:cs="Times New Roman"/>
          <w:sz w:val="22"/>
          <w:szCs w:val="22"/>
        </w:rPr>
        <w:t>with hack-safe and forget-safe features</w:t>
      </w:r>
    </w:p>
    <w:p w:rsidR="00B17C4A" w:rsidRPr="0060231C" w:rsidRDefault="001412D9" w:rsidP="00AF4D35">
      <w:pPr>
        <w:pStyle w:val="ListParagraph"/>
        <w:numPr>
          <w:ilvl w:val="0"/>
          <w:numId w:val="3"/>
        </w:numPr>
        <w:spacing w:line="0" w:lineRule="atLeast"/>
        <w:ind w:left="360"/>
        <w:jc w:val="both"/>
        <w:rPr>
          <w:rFonts w:ascii="Times New Roman" w:eastAsia="Times New Roman" w:hAnsi="Times New Roman" w:cs="Times New Roman"/>
          <w:sz w:val="22"/>
          <w:szCs w:val="22"/>
        </w:rPr>
      </w:pPr>
      <w:r w:rsidRPr="0060231C">
        <w:rPr>
          <w:rFonts w:ascii="Times New Roman" w:eastAsia="Times New Roman" w:hAnsi="Times New Roman" w:cs="Times New Roman"/>
          <w:b/>
          <w:i/>
          <w:sz w:val="22"/>
          <w:szCs w:val="22"/>
        </w:rPr>
        <w:t>Smart Payments</w:t>
      </w:r>
      <w:r w:rsidR="00B17C4A" w:rsidRPr="0060231C">
        <w:rPr>
          <w:rFonts w:ascii="Times New Roman" w:eastAsia="Times New Roman" w:hAnsi="Times New Roman" w:cs="Times New Roman"/>
          <w:sz w:val="22"/>
          <w:szCs w:val="22"/>
        </w:rPr>
        <w:t xml:space="preserve"> </w:t>
      </w:r>
      <w:r w:rsidR="0060231C" w:rsidRPr="0060231C">
        <w:rPr>
          <w:rFonts w:ascii="Times New Roman" w:eastAsia="Times New Roman" w:hAnsi="Times New Roman" w:cs="Times New Roman"/>
          <w:b/>
          <w:i/>
          <w:sz w:val="22"/>
          <w:szCs w:val="22"/>
        </w:rPr>
        <w:t>:</w:t>
      </w:r>
      <w:r w:rsidR="0060231C">
        <w:rPr>
          <w:rFonts w:ascii="Times New Roman" w:eastAsia="Times New Roman" w:hAnsi="Times New Roman" w:cs="Times New Roman"/>
          <w:sz w:val="22"/>
          <w:szCs w:val="22"/>
        </w:rPr>
        <w:t xml:space="preserve"> </w:t>
      </w:r>
      <w:r w:rsidR="00B17C4A" w:rsidRPr="0060231C">
        <w:rPr>
          <w:rFonts w:ascii="Times New Roman" w:eastAsia="Times New Roman" w:hAnsi="Times New Roman" w:cs="Times New Roman"/>
          <w:sz w:val="22"/>
          <w:szCs w:val="22"/>
        </w:rPr>
        <w:t>The crypto-payment service to s</w:t>
      </w:r>
      <w:r w:rsidRPr="0060231C">
        <w:rPr>
          <w:rFonts w:ascii="Times New Roman" w:eastAsia="Times New Roman" w:hAnsi="Times New Roman" w:cs="Times New Roman"/>
          <w:sz w:val="22"/>
          <w:szCs w:val="22"/>
        </w:rPr>
        <w:t xml:space="preserve">end or receive </w:t>
      </w:r>
      <w:r w:rsidR="00B17C4A" w:rsidRPr="0060231C">
        <w:rPr>
          <w:rFonts w:ascii="Times New Roman" w:eastAsia="Times New Roman" w:hAnsi="Times New Roman" w:cs="Times New Roman"/>
          <w:sz w:val="22"/>
          <w:szCs w:val="22"/>
        </w:rPr>
        <w:t xml:space="preserve">crypto-currencies </w:t>
      </w:r>
      <w:r w:rsidRPr="0060231C">
        <w:rPr>
          <w:rFonts w:ascii="Times New Roman" w:eastAsia="Times New Roman" w:hAnsi="Times New Roman" w:cs="Times New Roman"/>
          <w:sz w:val="22"/>
          <w:szCs w:val="22"/>
        </w:rPr>
        <w:t>with minimal transaction fee</w:t>
      </w:r>
      <w:r w:rsidR="00B17C4A" w:rsidRPr="0060231C">
        <w:rPr>
          <w:rFonts w:ascii="Times New Roman" w:eastAsia="Times New Roman" w:hAnsi="Times New Roman" w:cs="Times New Roman"/>
          <w:sz w:val="22"/>
          <w:szCs w:val="22"/>
        </w:rPr>
        <w:t xml:space="preserve"> and </w:t>
      </w:r>
      <w:r w:rsidRPr="0060231C">
        <w:rPr>
          <w:rFonts w:ascii="Times New Roman" w:eastAsia="Times New Roman" w:hAnsi="Times New Roman" w:cs="Times New Roman"/>
          <w:sz w:val="22"/>
          <w:szCs w:val="22"/>
        </w:rPr>
        <w:t xml:space="preserve">theft-tolerance features </w:t>
      </w:r>
    </w:p>
    <w:p w:rsidR="0013776C" w:rsidRPr="0060231C" w:rsidRDefault="001412D9" w:rsidP="009027C8">
      <w:pPr>
        <w:pStyle w:val="ListParagraph"/>
        <w:numPr>
          <w:ilvl w:val="0"/>
          <w:numId w:val="3"/>
        </w:numPr>
        <w:spacing w:line="0" w:lineRule="atLeast"/>
        <w:ind w:left="360"/>
        <w:jc w:val="both"/>
        <w:rPr>
          <w:rFonts w:ascii="Times New Roman" w:eastAsia="Arial" w:hAnsi="Times New Roman" w:cs="Times New Roman"/>
          <w:sz w:val="22"/>
          <w:szCs w:val="22"/>
        </w:rPr>
      </w:pPr>
      <w:r w:rsidRPr="0060231C">
        <w:rPr>
          <w:rFonts w:ascii="Times New Roman" w:eastAsia="Times New Roman" w:hAnsi="Times New Roman" w:cs="Times New Roman"/>
          <w:b/>
          <w:i/>
          <w:sz w:val="22"/>
          <w:szCs w:val="22"/>
        </w:rPr>
        <w:t>Smart Commerce</w:t>
      </w:r>
      <w:r w:rsidR="0060231C" w:rsidRPr="0060231C">
        <w:rPr>
          <w:rFonts w:ascii="Times New Roman" w:eastAsia="Times New Roman" w:hAnsi="Times New Roman" w:cs="Times New Roman"/>
          <w:b/>
          <w:i/>
          <w:sz w:val="22"/>
          <w:szCs w:val="22"/>
        </w:rPr>
        <w:t xml:space="preserve"> : </w:t>
      </w:r>
      <w:r w:rsidR="00B17C4A" w:rsidRPr="0060231C">
        <w:rPr>
          <w:rFonts w:ascii="Times New Roman" w:eastAsia="Times New Roman" w:hAnsi="Times New Roman" w:cs="Times New Roman"/>
          <w:sz w:val="22"/>
          <w:szCs w:val="22"/>
        </w:rPr>
        <w:t xml:space="preserve">The platform </w:t>
      </w:r>
      <w:r w:rsidRPr="0060231C">
        <w:rPr>
          <w:rFonts w:ascii="Times New Roman" w:eastAsia="Times New Roman" w:hAnsi="Times New Roman" w:cs="Times New Roman"/>
          <w:sz w:val="22"/>
          <w:szCs w:val="22"/>
        </w:rPr>
        <w:t>allow listing of products, services for an individual or business</w:t>
      </w:r>
      <w:r w:rsidR="00B17C4A" w:rsidRPr="0060231C">
        <w:rPr>
          <w:rFonts w:ascii="Times New Roman" w:eastAsia="Times New Roman" w:hAnsi="Times New Roman" w:cs="Times New Roman"/>
          <w:sz w:val="22"/>
          <w:szCs w:val="22"/>
        </w:rPr>
        <w:t xml:space="preserve"> use. The </w:t>
      </w:r>
      <w:r w:rsidRPr="0060231C">
        <w:rPr>
          <w:rFonts w:ascii="Times New Roman" w:eastAsia="Times New Roman" w:hAnsi="Times New Roman" w:cs="Times New Roman"/>
          <w:sz w:val="22"/>
          <w:szCs w:val="22"/>
        </w:rPr>
        <w:t xml:space="preserve">additional blockchain services </w:t>
      </w:r>
      <w:r w:rsidR="00B17C4A" w:rsidRPr="0060231C">
        <w:rPr>
          <w:rFonts w:ascii="Times New Roman" w:eastAsia="Times New Roman" w:hAnsi="Times New Roman" w:cs="Times New Roman"/>
          <w:sz w:val="22"/>
          <w:szCs w:val="22"/>
        </w:rPr>
        <w:t xml:space="preserve">are </w:t>
      </w:r>
      <w:r w:rsidRPr="0060231C">
        <w:rPr>
          <w:rFonts w:ascii="Times New Roman" w:eastAsia="Times New Roman" w:hAnsi="Times New Roman" w:cs="Times New Roman"/>
          <w:sz w:val="22"/>
          <w:szCs w:val="22"/>
        </w:rPr>
        <w:t xml:space="preserve">implementable by blockchain </w:t>
      </w:r>
      <w:r w:rsidRPr="0060231C">
        <w:rPr>
          <w:rFonts w:ascii="Times New Roman" w:eastAsia="Times New Roman" w:hAnsi="Times New Roman" w:cs="Times New Roman"/>
          <w:sz w:val="22"/>
          <w:szCs w:val="22"/>
        </w:rPr>
        <w:lastRenderedPageBreak/>
        <w:t>developers and publishers. Application developers can integrate these plugins to their applications, without the burden of acquiring expertise in back-end blockchain processes.</w:t>
      </w:r>
      <w:r w:rsidR="009A61D1" w:rsidRPr="0060231C">
        <w:rPr>
          <w:rFonts w:ascii="Times New Roman" w:eastAsia="Arial" w:hAnsi="Times New Roman" w:cs="Times New Roman"/>
          <w:sz w:val="22"/>
          <w:szCs w:val="22"/>
        </w:rPr>
        <w:t xml:space="preserve"> </w:t>
      </w:r>
    </w:p>
    <w:p w:rsidR="0013776C" w:rsidRPr="001412D9" w:rsidRDefault="00C02CC1" w:rsidP="00D359CC">
      <w:pPr>
        <w:spacing w:line="0" w:lineRule="atLeast"/>
        <w:jc w:val="both"/>
        <w:rPr>
          <w:rFonts w:ascii="Times New Roman" w:eastAsia="Arial" w:hAnsi="Times New Roman" w:cs="Times New Roman"/>
          <w:sz w:val="22"/>
          <w:szCs w:val="22"/>
        </w:rPr>
      </w:pPr>
      <w:r>
        <w:rPr>
          <w:rFonts w:ascii="Times New Roman" w:eastAsia="Arial" w:hAnsi="Times New Roman" w:cs="Times New Roman"/>
          <w:sz w:val="22"/>
          <w:szCs w:val="22"/>
        </w:rPr>
        <w:t>W</w:t>
      </w:r>
      <w:r w:rsidR="0013776C" w:rsidRPr="001412D9">
        <w:rPr>
          <w:rFonts w:ascii="Times New Roman" w:eastAsia="Arial" w:hAnsi="Times New Roman" w:cs="Times New Roman"/>
          <w:sz w:val="22"/>
          <w:szCs w:val="22"/>
        </w:rPr>
        <w:t xml:space="preserve">hile a host of other services, with similarly ground-breaking ideas, are in the pipeline. These technologies are poised to radically change the expectations and needs of modern application developers. In particular, we envision a need to </w:t>
      </w:r>
      <w:r w:rsidR="002923C6" w:rsidRPr="001412D9">
        <w:rPr>
          <w:rFonts w:ascii="Times New Roman" w:eastAsia="Arial" w:hAnsi="Times New Roman" w:cs="Times New Roman"/>
          <w:sz w:val="22"/>
          <w:szCs w:val="22"/>
        </w:rPr>
        <w:t>utilize</w:t>
      </w:r>
      <w:r w:rsidR="0013776C" w:rsidRPr="001412D9">
        <w:rPr>
          <w:rFonts w:ascii="Times New Roman" w:eastAsia="Arial" w:hAnsi="Times New Roman" w:cs="Times New Roman"/>
          <w:sz w:val="22"/>
          <w:szCs w:val="22"/>
        </w:rPr>
        <w:t xml:space="preserve"> these technologies without acquiring a detailed technical understanding of the underlying service and associated security considerations. Although we can't predict the full extent of the revolution that will be unleashed by blockchain technologies, one thing is clear - customer needs are changing, and application developers will need rapid access to the latest developments to ensure their products remain relevant in a rapidly changing marketplace.</w:t>
      </w:r>
    </w:p>
    <w:p w:rsidR="0013776C" w:rsidRPr="001412D9" w:rsidRDefault="0013776C" w:rsidP="00D359CC">
      <w:pPr>
        <w:spacing w:line="0" w:lineRule="atLeast"/>
        <w:ind w:firstLine="720"/>
        <w:jc w:val="both"/>
        <w:rPr>
          <w:rFonts w:ascii="Times New Roman" w:eastAsia="Arial" w:hAnsi="Times New Roman" w:cs="Times New Roman"/>
          <w:sz w:val="22"/>
          <w:szCs w:val="22"/>
        </w:rPr>
      </w:pPr>
      <w:r w:rsidRPr="001412D9">
        <w:rPr>
          <w:rFonts w:ascii="Times New Roman" w:eastAsia="Arial" w:hAnsi="Times New Roman" w:cs="Times New Roman"/>
          <w:sz w:val="22"/>
          <w:szCs w:val="22"/>
        </w:rPr>
        <w:t xml:space="preserve">The Quixxi Connect Platform will be specifically designed to help client developers stay abreast of the latest technologies by making it easier for them to incorporate cutting-edge services into their applications. The platform will provide a range of blockchain-specific services and software libraries that abstract-away the detailed operation of the underlying systems, allowing client developers to enhance their applications through interactions with blockchains such as Ethereum, Bitcoin, and Zcash [11]. It will also offer </w:t>
      </w:r>
      <w:r w:rsidR="00B17C4A" w:rsidRPr="001412D9">
        <w:rPr>
          <w:rFonts w:ascii="Times New Roman" w:eastAsia="Arial" w:hAnsi="Times New Roman" w:cs="Times New Roman"/>
          <w:sz w:val="22"/>
          <w:szCs w:val="22"/>
        </w:rPr>
        <w:t>customized</w:t>
      </w:r>
      <w:r w:rsidRPr="001412D9">
        <w:rPr>
          <w:rFonts w:ascii="Times New Roman" w:eastAsia="Arial" w:hAnsi="Times New Roman" w:cs="Times New Roman"/>
          <w:sz w:val="22"/>
          <w:szCs w:val="22"/>
        </w:rPr>
        <w:t xml:space="preserve"> application-specific services to meet the growing demand for other blockchain-related applications.</w:t>
      </w:r>
    </w:p>
    <w:p w:rsidR="0013776C" w:rsidRPr="001412D9" w:rsidRDefault="0013776C" w:rsidP="00D359CC">
      <w:pPr>
        <w:spacing w:line="0" w:lineRule="atLeast"/>
        <w:ind w:firstLine="720"/>
        <w:jc w:val="both"/>
        <w:rPr>
          <w:rFonts w:ascii="Times New Roman" w:eastAsia="Arial" w:hAnsi="Times New Roman" w:cs="Times New Roman"/>
          <w:sz w:val="22"/>
          <w:szCs w:val="22"/>
        </w:rPr>
      </w:pPr>
      <w:r w:rsidRPr="001412D9">
        <w:rPr>
          <w:rFonts w:ascii="Times New Roman" w:eastAsia="Arial" w:hAnsi="Times New Roman" w:cs="Times New Roman"/>
          <w:sz w:val="22"/>
          <w:szCs w:val="22"/>
        </w:rPr>
        <w:t xml:space="preserve">Interacting with the aforementioned </w:t>
      </w:r>
      <w:r w:rsidR="00B17C4A" w:rsidRPr="001412D9">
        <w:rPr>
          <w:rFonts w:ascii="Times New Roman" w:eastAsia="Arial" w:hAnsi="Times New Roman" w:cs="Times New Roman"/>
          <w:sz w:val="22"/>
          <w:szCs w:val="22"/>
        </w:rPr>
        <w:t>decentralized</w:t>
      </w:r>
      <w:r w:rsidRPr="001412D9">
        <w:rPr>
          <w:rFonts w:ascii="Times New Roman" w:eastAsia="Arial" w:hAnsi="Times New Roman" w:cs="Times New Roman"/>
          <w:sz w:val="22"/>
          <w:szCs w:val="22"/>
        </w:rPr>
        <w:t xml:space="preserve"> technologies requires payment of fees, usually in the native currency of the platform. To facilitate abstraction of these payments away from client developers, the Quixxi Connect Platform will rely on a new internal token, named the </w:t>
      </w:r>
      <w:r w:rsidRPr="00B17C4A">
        <w:rPr>
          <w:rFonts w:ascii="Times New Roman" w:eastAsia="Arial" w:hAnsi="Times New Roman" w:cs="Times New Roman"/>
          <w:i/>
          <w:sz w:val="22"/>
          <w:szCs w:val="22"/>
        </w:rPr>
        <w:t>Quixxi Token (QXE)</w:t>
      </w:r>
      <w:r w:rsidRPr="001412D9">
        <w:rPr>
          <w:rFonts w:ascii="Times New Roman" w:eastAsia="Arial" w:hAnsi="Times New Roman" w:cs="Times New Roman"/>
          <w:sz w:val="22"/>
          <w:szCs w:val="22"/>
        </w:rPr>
        <w:t xml:space="preserve">. Client developers will use QXE to pay ongoing usage fees or subscriptions for static libraries and/or dynamic services offered on the platform. Developers will pre-pay and maintain a balance of QXE in order to </w:t>
      </w:r>
      <w:r w:rsidR="00B17C4A" w:rsidRPr="001412D9">
        <w:rPr>
          <w:rFonts w:ascii="Times New Roman" w:eastAsia="Arial" w:hAnsi="Times New Roman" w:cs="Times New Roman"/>
          <w:sz w:val="22"/>
          <w:szCs w:val="22"/>
        </w:rPr>
        <w:t>utilize</w:t>
      </w:r>
      <w:r w:rsidRPr="001412D9">
        <w:rPr>
          <w:rFonts w:ascii="Times New Roman" w:eastAsia="Arial" w:hAnsi="Times New Roman" w:cs="Times New Roman"/>
          <w:sz w:val="22"/>
          <w:szCs w:val="22"/>
        </w:rPr>
        <w:t xml:space="preserve"> features of the Quixxi Connect Platform, with the option to "top-up" when necessary. In this way, the Quixxi Connect Platform will abstract-away transaction costs, inter-blockchain complexities, and various operational fees into a consolidated, </w:t>
      </w:r>
      <w:r w:rsidRPr="001412D9">
        <w:rPr>
          <w:rFonts w:ascii="Times New Roman" w:eastAsia="Arial" w:hAnsi="Times New Roman" w:cs="Times New Roman"/>
          <w:sz w:val="22"/>
          <w:szCs w:val="22"/>
        </w:rPr>
        <w:t>exchangeable token (i.e., QXE). This proposed model of payment will initially supplement the existing Quixxi subscription model with the potential to completely replace it in future.</w:t>
      </w:r>
    </w:p>
    <w:p w:rsidR="0013776C" w:rsidRPr="001412D9" w:rsidRDefault="0013776C" w:rsidP="00D359CC">
      <w:pPr>
        <w:spacing w:line="0" w:lineRule="atLeast"/>
        <w:ind w:firstLine="720"/>
        <w:jc w:val="both"/>
        <w:rPr>
          <w:rFonts w:ascii="Times New Roman" w:eastAsia="Arial" w:hAnsi="Times New Roman" w:cs="Times New Roman"/>
          <w:sz w:val="22"/>
          <w:szCs w:val="22"/>
        </w:rPr>
      </w:pPr>
      <w:r w:rsidRPr="001412D9">
        <w:rPr>
          <w:rFonts w:ascii="Times New Roman" w:eastAsia="Arial" w:hAnsi="Times New Roman" w:cs="Times New Roman"/>
          <w:sz w:val="22"/>
          <w:szCs w:val="22"/>
        </w:rPr>
        <w:t xml:space="preserve">In addition to helping client developers incorporate blockchain technologies into their applications, the Quixxi Connect Platform will also contribute to the broader blockchain ecosystem by rewarding community blockchain developers that contribute blockchain services to the platform. Publishers can submit software service modules to Quixxi, which will be vetted in detail by the Quixxi team, before being added to the Quixxi Connect Platform as endorsed community services. These community-developed service modules will be available to all client developers using the platform. As community service modules are used by client developers, Quixxi will remunerate the author of the community service a portion of the fees collected from module users, in the form of QXE. This will </w:t>
      </w:r>
      <w:r w:rsidR="00D359CC" w:rsidRPr="001412D9">
        <w:rPr>
          <w:rFonts w:ascii="Times New Roman" w:eastAsia="Arial" w:hAnsi="Times New Roman" w:cs="Times New Roman"/>
          <w:sz w:val="22"/>
          <w:szCs w:val="22"/>
        </w:rPr>
        <w:t>incentivize</w:t>
      </w:r>
      <w:r w:rsidRPr="001412D9">
        <w:rPr>
          <w:rFonts w:ascii="Times New Roman" w:eastAsia="Arial" w:hAnsi="Times New Roman" w:cs="Times New Roman"/>
          <w:sz w:val="22"/>
          <w:szCs w:val="22"/>
        </w:rPr>
        <w:t xml:space="preserve"> publishers to contribute to both the Quixxi Connect Platform and the blockchain ecosystem as a whole. In particular, experienced blockchain developers will be </w:t>
      </w:r>
      <w:r w:rsidR="00D359CC" w:rsidRPr="001412D9">
        <w:rPr>
          <w:rFonts w:ascii="Times New Roman" w:eastAsia="Arial" w:hAnsi="Times New Roman" w:cs="Times New Roman"/>
          <w:sz w:val="22"/>
          <w:szCs w:val="22"/>
        </w:rPr>
        <w:t>incentivized</w:t>
      </w:r>
      <w:r w:rsidRPr="001412D9">
        <w:rPr>
          <w:rFonts w:ascii="Times New Roman" w:eastAsia="Arial" w:hAnsi="Times New Roman" w:cs="Times New Roman"/>
          <w:sz w:val="22"/>
          <w:szCs w:val="22"/>
        </w:rPr>
        <w:t xml:space="preserve"> to help other less experienced developers benefit from their unique knowledge and skills. This approach allows Quixxi to support publishers with expertise in emerging technologies by providing a platform for them to publish their work and ensuring they are rewarded for services they develop.</w:t>
      </w:r>
    </w:p>
    <w:p w:rsidR="0013776C" w:rsidRPr="00D359CC" w:rsidRDefault="00D359CC" w:rsidP="00D359CC">
      <w:pPr>
        <w:spacing w:line="0" w:lineRule="atLeast"/>
        <w:ind w:firstLine="720"/>
        <w:jc w:val="both"/>
        <w:rPr>
          <w:rFonts w:ascii="Times New Roman" w:eastAsia="Arial" w:hAnsi="Times New Roman" w:cs="Times New Roman"/>
          <w:sz w:val="22"/>
          <w:szCs w:val="22"/>
        </w:rPr>
      </w:pPr>
      <w:r w:rsidRPr="00D359CC">
        <w:rPr>
          <w:rFonts w:ascii="Times New Roman" w:eastAsia="Arial" w:hAnsi="Times New Roman" w:cs="Times New Roman"/>
          <w:sz w:val="22"/>
          <w:szCs w:val="22"/>
        </w:rPr>
        <w:t xml:space="preserve">We can foresee that, </w:t>
      </w:r>
      <w:r w:rsidR="0013776C" w:rsidRPr="00D359CC">
        <w:rPr>
          <w:rFonts w:ascii="Times New Roman" w:eastAsia="Arial" w:hAnsi="Times New Roman" w:cs="Times New Roman"/>
          <w:sz w:val="22"/>
          <w:szCs w:val="22"/>
        </w:rPr>
        <w:t xml:space="preserve">The Quixxi Connect Platform will have a positive impact on the blockchain ecosystem by </w:t>
      </w:r>
      <w:r w:rsidRPr="00D359CC">
        <w:rPr>
          <w:rFonts w:ascii="Times New Roman" w:eastAsia="Arial" w:hAnsi="Times New Roman" w:cs="Times New Roman"/>
          <w:sz w:val="22"/>
          <w:szCs w:val="22"/>
        </w:rPr>
        <w:t>subsidizing</w:t>
      </w:r>
      <w:r w:rsidR="0013776C" w:rsidRPr="00D359CC">
        <w:rPr>
          <w:rFonts w:ascii="Times New Roman" w:eastAsia="Arial" w:hAnsi="Times New Roman" w:cs="Times New Roman"/>
          <w:sz w:val="22"/>
          <w:szCs w:val="22"/>
        </w:rPr>
        <w:t xml:space="preserve"> community blockchain developers while simultaneously bridging the divide between client developers and the adverse technical challenges inherently present in emerging technologies such as blockchain.</w:t>
      </w:r>
    </w:p>
    <w:p w:rsidR="0013776C" w:rsidRPr="001412D9" w:rsidRDefault="0013776C" w:rsidP="00820A9F">
      <w:pPr>
        <w:spacing w:line="0" w:lineRule="atLeast"/>
        <w:jc w:val="both"/>
        <w:rPr>
          <w:rFonts w:ascii="Times New Roman" w:eastAsia="Arial" w:hAnsi="Times New Roman" w:cs="Times New Roman"/>
          <w:sz w:val="22"/>
          <w:szCs w:val="22"/>
        </w:rPr>
      </w:pPr>
    </w:p>
    <w:p w:rsidR="0013776C" w:rsidRDefault="0013776C" w:rsidP="00820A9F">
      <w:pPr>
        <w:spacing w:line="0" w:lineRule="atLeast"/>
        <w:jc w:val="both"/>
        <w:rPr>
          <w:rFonts w:ascii="Times New Roman" w:eastAsia="Arial" w:hAnsi="Times New Roman" w:cs="Times New Roman"/>
          <w:color w:val="FF0000"/>
          <w:sz w:val="22"/>
          <w:szCs w:val="22"/>
        </w:rPr>
      </w:pPr>
      <w:r w:rsidRPr="00B17C4A">
        <w:rPr>
          <w:rFonts w:ascii="Times New Roman" w:eastAsia="Arial" w:hAnsi="Times New Roman" w:cs="Times New Roman"/>
          <w:color w:val="FF0000"/>
          <w:sz w:val="22"/>
          <w:szCs w:val="22"/>
        </w:rPr>
        <w:t>The layout of this paper is as follows. The Quixxi Connect Platform is described in Section 2, along with a list of example blockchain services. Section 3 describes the community involvement inherent in the platform and outlines the fee structures and community rewards. The Quixxi Token is discussed in Section 4 and conclusions appear in Section 5.</w:t>
      </w:r>
      <w:r w:rsidR="007C5744">
        <w:rPr>
          <w:rFonts w:ascii="Times New Roman" w:eastAsia="Arial" w:hAnsi="Times New Roman" w:cs="Times New Roman"/>
          <w:color w:val="FF0000"/>
          <w:sz w:val="22"/>
          <w:szCs w:val="22"/>
        </w:rPr>
        <w:t>//No layout in a white paper</w:t>
      </w:r>
    </w:p>
    <w:p w:rsidR="0039248D" w:rsidRDefault="0039248D" w:rsidP="00820A9F">
      <w:pPr>
        <w:spacing w:line="0" w:lineRule="atLeast"/>
        <w:jc w:val="both"/>
        <w:rPr>
          <w:rFonts w:ascii="Times New Roman" w:eastAsia="Arial" w:hAnsi="Times New Roman" w:cs="Times New Roman"/>
          <w:color w:val="FF0000"/>
          <w:sz w:val="22"/>
          <w:szCs w:val="22"/>
        </w:rPr>
      </w:pPr>
    </w:p>
    <w:p w:rsidR="00D359CC" w:rsidRPr="00B17C4A" w:rsidRDefault="00D359CC" w:rsidP="00820A9F">
      <w:pPr>
        <w:spacing w:line="0" w:lineRule="atLeast"/>
        <w:jc w:val="both"/>
        <w:rPr>
          <w:rFonts w:ascii="Times New Roman" w:eastAsia="Arial" w:hAnsi="Times New Roman" w:cs="Times New Roman"/>
          <w:color w:val="FF0000"/>
          <w:sz w:val="22"/>
          <w:szCs w:val="22"/>
        </w:rPr>
      </w:pPr>
    </w:p>
    <w:p w:rsidR="0013776C" w:rsidRPr="001412D9" w:rsidRDefault="000F0A1F" w:rsidP="00820A9F">
      <w:pPr>
        <w:jc w:val="both"/>
        <w:rPr>
          <w:rFonts w:ascii="Times New Roman" w:hAnsi="Times New Roman" w:cs="Times New Roman"/>
          <w:b/>
          <w:sz w:val="22"/>
          <w:szCs w:val="22"/>
        </w:rPr>
      </w:pPr>
      <w:r w:rsidRPr="001412D9">
        <w:rPr>
          <w:rFonts w:ascii="Times New Roman" w:hAnsi="Times New Roman" w:cs="Times New Roman"/>
          <w:b/>
          <w:sz w:val="22"/>
          <w:szCs w:val="22"/>
        </w:rPr>
        <w:lastRenderedPageBreak/>
        <w:t xml:space="preserve">2. </w:t>
      </w:r>
      <w:r w:rsidR="0013776C" w:rsidRPr="001412D9">
        <w:rPr>
          <w:rFonts w:ascii="Times New Roman" w:hAnsi="Times New Roman" w:cs="Times New Roman"/>
          <w:b/>
          <w:sz w:val="22"/>
          <w:szCs w:val="22"/>
        </w:rPr>
        <w:t>The Quixxi Connect Platform</w:t>
      </w:r>
    </w:p>
    <w:p w:rsidR="0013776C" w:rsidRPr="001412D9" w:rsidRDefault="0013776C" w:rsidP="00820A9F">
      <w:pPr>
        <w:jc w:val="both"/>
        <w:rPr>
          <w:rFonts w:ascii="Times New Roman" w:hAnsi="Times New Roman" w:cs="Times New Roman"/>
          <w:sz w:val="22"/>
          <w:szCs w:val="22"/>
        </w:rPr>
      </w:pPr>
    </w:p>
    <w:p w:rsidR="0013776C" w:rsidRPr="001412D9" w:rsidRDefault="0013776C" w:rsidP="00820A9F">
      <w:pPr>
        <w:jc w:val="both"/>
        <w:rPr>
          <w:rFonts w:ascii="Times New Roman" w:hAnsi="Times New Roman" w:cs="Times New Roman"/>
          <w:sz w:val="22"/>
          <w:szCs w:val="22"/>
        </w:rPr>
      </w:pPr>
      <w:r w:rsidRPr="001412D9">
        <w:rPr>
          <w:rFonts w:ascii="Times New Roman" w:hAnsi="Times New Roman" w:cs="Times New Roman"/>
          <w:sz w:val="22"/>
          <w:szCs w:val="22"/>
        </w:rPr>
        <w:t>In this paper we refer to the Quixxi Connect Platform as the overarching system which enables client developers to easily interact with, and integrate, various blockchain services and libraries. An overview of this system is provided in Figure 1. It facilitates the use of complex features and emerging technologies by client developers without the overhead of developing the requisite expertise. The platform consists of three main layers, namely the application wrapper layer, the services layer and the service support layer, as described below. While some libraries and services will be offered for free, others will require payment. To facilitate this, an accounting sub-layer is also necessary.</w:t>
      </w:r>
    </w:p>
    <w:p w:rsidR="0013776C" w:rsidRPr="001412D9" w:rsidRDefault="0013776C" w:rsidP="00020658">
      <w:pPr>
        <w:ind w:firstLine="720"/>
        <w:jc w:val="both"/>
        <w:rPr>
          <w:rFonts w:ascii="Times New Roman" w:hAnsi="Times New Roman" w:cs="Times New Roman"/>
          <w:sz w:val="22"/>
          <w:szCs w:val="22"/>
        </w:rPr>
      </w:pPr>
      <w:r w:rsidRPr="001412D9">
        <w:rPr>
          <w:rFonts w:ascii="Times New Roman" w:hAnsi="Times New Roman" w:cs="Times New Roman"/>
          <w:sz w:val="22"/>
          <w:szCs w:val="22"/>
        </w:rPr>
        <w:t>The service platform layer is where the contributors participate to the open source community. The project Quixxi Connect Platform is open source and contributors are incentivized to participate as it is an ambitious project and also they are offered rewards in terms of QXE. Publishers can use the Marketplace to create specific plugins that can be offered for QXE payment to the application developers.</w:t>
      </w:r>
    </w:p>
    <w:p w:rsidR="0013776C" w:rsidRPr="001412D9" w:rsidRDefault="0013776C" w:rsidP="00820A9F">
      <w:pPr>
        <w:jc w:val="both"/>
        <w:rPr>
          <w:rFonts w:ascii="Times New Roman" w:hAnsi="Times New Roman" w:cs="Times New Roman"/>
          <w:sz w:val="22"/>
          <w:szCs w:val="22"/>
        </w:rPr>
      </w:pPr>
    </w:p>
    <w:p w:rsidR="0013776C" w:rsidRDefault="0013776C" w:rsidP="00820A9F">
      <w:pPr>
        <w:jc w:val="both"/>
        <w:rPr>
          <w:rFonts w:ascii="Times New Roman" w:hAnsi="Times New Roman" w:cs="Times New Roman"/>
          <w:b/>
          <w:sz w:val="22"/>
          <w:szCs w:val="22"/>
        </w:rPr>
      </w:pPr>
      <w:r w:rsidRPr="001412D9">
        <w:rPr>
          <w:rFonts w:ascii="Times New Roman" w:hAnsi="Times New Roman" w:cs="Times New Roman"/>
          <w:b/>
          <w:sz w:val="22"/>
          <w:szCs w:val="22"/>
        </w:rPr>
        <w:t>2.1. Application Wrapper Layer</w:t>
      </w:r>
    </w:p>
    <w:p w:rsidR="00020658" w:rsidRPr="001412D9" w:rsidRDefault="00020658" w:rsidP="00820A9F">
      <w:pPr>
        <w:jc w:val="both"/>
        <w:rPr>
          <w:rFonts w:ascii="Times New Roman" w:hAnsi="Times New Roman" w:cs="Times New Roman"/>
          <w:sz w:val="22"/>
          <w:szCs w:val="22"/>
        </w:rPr>
      </w:pPr>
    </w:p>
    <w:p w:rsidR="0020197A" w:rsidRPr="001412D9" w:rsidRDefault="0013776C" w:rsidP="00820A9F">
      <w:pPr>
        <w:jc w:val="both"/>
        <w:rPr>
          <w:rFonts w:ascii="Times New Roman" w:hAnsi="Times New Roman" w:cs="Times New Roman"/>
          <w:sz w:val="22"/>
          <w:szCs w:val="22"/>
        </w:rPr>
      </w:pPr>
      <w:r w:rsidRPr="001412D9">
        <w:rPr>
          <w:rFonts w:ascii="Times New Roman" w:hAnsi="Times New Roman" w:cs="Times New Roman"/>
          <w:sz w:val="22"/>
          <w:szCs w:val="22"/>
        </w:rPr>
        <w:t>In order to provide value in the current application development ecosystem, the Quixxi Connect Platform will provide an easy-to-use, well-documented API1 layer that will \wrap" modern mobile and/or desktop applications. Applications developed within this wrapper will bene t from the inclusion of software libraries and resources such as those that are currently available in the Quixxi SDK. Developers will choose which libraries and services they would like to include in their wrapper, and applications will interact directly with this layer to access the features of the Quixxi Connect Platform.</w:t>
      </w:r>
    </w:p>
    <w:p w:rsidR="000F0A1F" w:rsidRPr="001412D9" w:rsidRDefault="000F0A1F" w:rsidP="00820A9F">
      <w:pPr>
        <w:jc w:val="both"/>
        <w:rPr>
          <w:rFonts w:ascii="Times New Roman" w:hAnsi="Times New Roman" w:cs="Times New Roman"/>
          <w:sz w:val="22"/>
          <w:szCs w:val="22"/>
        </w:rPr>
      </w:pPr>
    </w:p>
    <w:p w:rsidR="000F0A1F" w:rsidRPr="001412D9" w:rsidRDefault="000F0A1F" w:rsidP="00820A9F">
      <w:pPr>
        <w:jc w:val="both"/>
        <w:rPr>
          <w:rFonts w:ascii="Times New Roman" w:hAnsi="Times New Roman" w:cs="Times New Roman"/>
          <w:b/>
          <w:sz w:val="22"/>
          <w:szCs w:val="22"/>
        </w:rPr>
      </w:pPr>
      <w:r w:rsidRPr="001412D9">
        <w:rPr>
          <w:rFonts w:ascii="Times New Roman" w:hAnsi="Times New Roman" w:cs="Times New Roman"/>
          <w:b/>
          <w:sz w:val="22"/>
          <w:szCs w:val="22"/>
        </w:rPr>
        <w:t>2.1.1. Accounting Sub-Layer</w:t>
      </w:r>
    </w:p>
    <w:p w:rsidR="000F0A1F" w:rsidRPr="001412D9" w:rsidRDefault="000F0A1F" w:rsidP="00820A9F">
      <w:pPr>
        <w:jc w:val="both"/>
        <w:rPr>
          <w:rFonts w:ascii="Times New Roman" w:hAnsi="Times New Roman" w:cs="Times New Roman"/>
          <w:sz w:val="22"/>
          <w:szCs w:val="22"/>
        </w:rPr>
      </w:pPr>
    </w:p>
    <w:p w:rsidR="000F0A1F" w:rsidRPr="001412D9" w:rsidRDefault="000F0A1F" w:rsidP="00820A9F">
      <w:pPr>
        <w:jc w:val="both"/>
        <w:rPr>
          <w:rFonts w:ascii="Times New Roman" w:hAnsi="Times New Roman" w:cs="Times New Roman"/>
          <w:sz w:val="22"/>
          <w:szCs w:val="22"/>
        </w:rPr>
      </w:pPr>
      <w:r w:rsidRPr="001412D9">
        <w:rPr>
          <w:rFonts w:ascii="Times New Roman" w:hAnsi="Times New Roman" w:cs="Times New Roman"/>
          <w:sz w:val="22"/>
          <w:szCs w:val="22"/>
        </w:rPr>
        <w:t xml:space="preserve">Within the application wrapper layer exists a sub-layer which provides accounting for the libraries and resources </w:t>
      </w:r>
      <w:r w:rsidR="00D359CC" w:rsidRPr="001412D9">
        <w:rPr>
          <w:rFonts w:ascii="Times New Roman" w:hAnsi="Times New Roman" w:cs="Times New Roman"/>
          <w:sz w:val="22"/>
          <w:szCs w:val="22"/>
        </w:rPr>
        <w:t>utilized</w:t>
      </w:r>
      <w:r w:rsidRPr="001412D9">
        <w:rPr>
          <w:rFonts w:ascii="Times New Roman" w:hAnsi="Times New Roman" w:cs="Times New Roman"/>
          <w:sz w:val="22"/>
          <w:szCs w:val="22"/>
        </w:rPr>
        <w:t xml:space="preserve"> by the application. This layer will ensure that either the developer or user of an application (configurable by the developer) has sufficient QXE to pay for any non-free </w:t>
      </w:r>
      <w:r w:rsidRPr="001412D9">
        <w:rPr>
          <w:rFonts w:ascii="Times New Roman" w:hAnsi="Times New Roman" w:cs="Times New Roman"/>
          <w:sz w:val="22"/>
          <w:szCs w:val="22"/>
        </w:rPr>
        <w:t>service modules, such as those which require per-usage fees to be paid to a blockchain.</w:t>
      </w:r>
    </w:p>
    <w:p w:rsidR="000F0A1F" w:rsidRPr="001412D9" w:rsidRDefault="000F0A1F" w:rsidP="00020658">
      <w:pPr>
        <w:ind w:firstLine="720"/>
        <w:jc w:val="both"/>
        <w:rPr>
          <w:rFonts w:ascii="Times New Roman" w:hAnsi="Times New Roman" w:cs="Times New Roman"/>
          <w:sz w:val="22"/>
          <w:szCs w:val="22"/>
        </w:rPr>
      </w:pPr>
      <w:r w:rsidRPr="001412D9">
        <w:rPr>
          <w:rFonts w:ascii="Times New Roman" w:hAnsi="Times New Roman" w:cs="Times New Roman"/>
          <w:sz w:val="22"/>
          <w:szCs w:val="22"/>
        </w:rPr>
        <w:t>While some modules may require a one-time fee (for example, static software libraries), other modules will need to charge a fee every time the module is used. This fee may be payable by the application developer, or may be passed directly to the user. The fee charged by various modules must be constantly adjusted in order to account for changes in the operating environment. For example, as the Bitcoin network becomes congested, the fees charged for Bitcoin transactions may increase.</w:t>
      </w:r>
    </w:p>
    <w:p w:rsidR="000F0A1F" w:rsidRPr="001412D9" w:rsidRDefault="000F0A1F" w:rsidP="00020658">
      <w:pPr>
        <w:ind w:firstLine="720"/>
        <w:jc w:val="both"/>
        <w:rPr>
          <w:rFonts w:ascii="Times New Roman" w:hAnsi="Times New Roman" w:cs="Times New Roman"/>
          <w:sz w:val="22"/>
          <w:szCs w:val="22"/>
        </w:rPr>
      </w:pPr>
      <w:r w:rsidRPr="001412D9">
        <w:rPr>
          <w:rFonts w:ascii="Times New Roman" w:hAnsi="Times New Roman" w:cs="Times New Roman"/>
          <w:sz w:val="22"/>
          <w:szCs w:val="22"/>
        </w:rPr>
        <w:t>To ensure the development experience is as simple and consistent as possible, all fees and charges are denominated in QXE. Price changes for services will be managed in a consistent way to ensure developer expectations are managed properly.</w:t>
      </w:r>
    </w:p>
    <w:p w:rsidR="000F0A1F" w:rsidRPr="001412D9" w:rsidRDefault="000F0A1F" w:rsidP="00820A9F">
      <w:pPr>
        <w:jc w:val="both"/>
        <w:rPr>
          <w:rFonts w:ascii="Times New Roman" w:hAnsi="Times New Roman" w:cs="Times New Roman"/>
          <w:sz w:val="22"/>
          <w:szCs w:val="22"/>
        </w:rPr>
      </w:pPr>
    </w:p>
    <w:p w:rsidR="000F0A1F" w:rsidRPr="001412D9" w:rsidRDefault="000F0A1F" w:rsidP="00820A9F">
      <w:pPr>
        <w:jc w:val="both"/>
        <w:rPr>
          <w:rFonts w:ascii="Times New Roman" w:hAnsi="Times New Roman" w:cs="Times New Roman"/>
          <w:b/>
          <w:sz w:val="22"/>
          <w:szCs w:val="22"/>
        </w:rPr>
      </w:pPr>
      <w:r w:rsidRPr="001412D9">
        <w:rPr>
          <w:rFonts w:ascii="Times New Roman" w:hAnsi="Times New Roman" w:cs="Times New Roman"/>
          <w:b/>
          <w:sz w:val="22"/>
          <w:szCs w:val="22"/>
        </w:rPr>
        <w:t>2.2. Service Module Layer</w:t>
      </w:r>
    </w:p>
    <w:p w:rsidR="000F0A1F" w:rsidRPr="001412D9" w:rsidRDefault="000F0A1F" w:rsidP="00820A9F">
      <w:pPr>
        <w:jc w:val="both"/>
        <w:rPr>
          <w:rFonts w:ascii="Times New Roman" w:hAnsi="Times New Roman" w:cs="Times New Roman"/>
          <w:sz w:val="22"/>
          <w:szCs w:val="22"/>
        </w:rPr>
      </w:pPr>
    </w:p>
    <w:p w:rsidR="000F0A1F" w:rsidRPr="001412D9" w:rsidRDefault="000F0A1F" w:rsidP="00820A9F">
      <w:pPr>
        <w:jc w:val="both"/>
        <w:rPr>
          <w:rFonts w:ascii="Times New Roman" w:hAnsi="Times New Roman" w:cs="Times New Roman"/>
          <w:sz w:val="22"/>
          <w:szCs w:val="22"/>
        </w:rPr>
      </w:pPr>
      <w:r w:rsidRPr="001412D9">
        <w:rPr>
          <w:rFonts w:ascii="Times New Roman" w:hAnsi="Times New Roman" w:cs="Times New Roman"/>
          <w:sz w:val="22"/>
          <w:szCs w:val="22"/>
        </w:rPr>
        <w:t xml:space="preserve">This layer hosts an array of services and libraries to be consumed by the developer and/or end user. The types of services available on the platform will be tailored to the current and emerging needs of the development community. In the platform's initial state, it will focus primarily on blockchain-related technologies. Blockchains are an </w:t>
      </w:r>
      <w:r w:rsidR="00581D63" w:rsidRPr="001412D9">
        <w:rPr>
          <w:rFonts w:ascii="Times New Roman" w:hAnsi="Times New Roman" w:cs="Times New Roman"/>
          <w:sz w:val="22"/>
          <w:szCs w:val="22"/>
        </w:rPr>
        <w:t xml:space="preserve">emerging and rapidly developing </w:t>
      </w:r>
      <w:r w:rsidRPr="001412D9">
        <w:rPr>
          <w:rFonts w:ascii="Times New Roman" w:hAnsi="Times New Roman" w:cs="Times New Roman"/>
          <w:sz w:val="22"/>
          <w:szCs w:val="22"/>
        </w:rPr>
        <w:t>technology, making it difficult to predict the range of applications that will be of interest in the future. Accordingly, the range of service modules offered by the Quixxi Connect Platform will be subject to technological developments, particularly given the community involvement inherent in the platform.</w:t>
      </w:r>
    </w:p>
    <w:p w:rsidR="000F0A1F" w:rsidRPr="001412D9" w:rsidRDefault="000F0A1F" w:rsidP="00020658">
      <w:pPr>
        <w:ind w:firstLine="720"/>
        <w:jc w:val="both"/>
        <w:rPr>
          <w:rFonts w:ascii="Times New Roman" w:hAnsi="Times New Roman" w:cs="Times New Roman"/>
          <w:sz w:val="22"/>
          <w:szCs w:val="22"/>
        </w:rPr>
      </w:pPr>
      <w:r w:rsidRPr="001412D9">
        <w:rPr>
          <w:rFonts w:ascii="Times New Roman" w:hAnsi="Times New Roman" w:cs="Times New Roman"/>
          <w:sz w:val="22"/>
          <w:szCs w:val="22"/>
        </w:rPr>
        <w:t>Preliminary services offered on the platform will be based on existing blockchain applications. However, the platform is purposely designed to inspire the blockchain community to push the boundaries of what is possible and develop service modules that anticipate and meet emerging customer needs. Quixxi aims to serve application developers by helping them make great applications while simultaneously supporting the blockchain community by providing a platform for publishers to publish their work.</w:t>
      </w:r>
    </w:p>
    <w:p w:rsidR="000F0A1F" w:rsidRPr="001412D9" w:rsidRDefault="000F0A1F" w:rsidP="00820A9F">
      <w:pPr>
        <w:jc w:val="both"/>
        <w:rPr>
          <w:rFonts w:ascii="Times New Roman" w:hAnsi="Times New Roman" w:cs="Times New Roman"/>
          <w:sz w:val="22"/>
          <w:szCs w:val="22"/>
        </w:rPr>
      </w:pPr>
    </w:p>
    <w:p w:rsidR="000F0A1F" w:rsidRPr="001412D9" w:rsidRDefault="000F0A1F" w:rsidP="00820A9F">
      <w:pPr>
        <w:jc w:val="both"/>
        <w:rPr>
          <w:rFonts w:ascii="Times New Roman" w:hAnsi="Times New Roman" w:cs="Times New Roman"/>
          <w:sz w:val="22"/>
          <w:szCs w:val="22"/>
        </w:rPr>
      </w:pPr>
      <w:r w:rsidRPr="001412D9">
        <w:rPr>
          <w:rFonts w:ascii="Times New Roman" w:hAnsi="Times New Roman" w:cs="Times New Roman"/>
          <w:sz w:val="22"/>
          <w:szCs w:val="22"/>
        </w:rPr>
        <w:lastRenderedPageBreak/>
        <w:t xml:space="preserve">Some example service modules are described in this  section. However, we </w:t>
      </w:r>
      <w:r w:rsidR="00D359CC" w:rsidRPr="001412D9">
        <w:rPr>
          <w:rFonts w:ascii="Times New Roman" w:hAnsi="Times New Roman" w:cs="Times New Roman"/>
          <w:sz w:val="22"/>
          <w:szCs w:val="22"/>
        </w:rPr>
        <w:t>emphasize</w:t>
      </w:r>
      <w:r w:rsidRPr="001412D9">
        <w:rPr>
          <w:rFonts w:ascii="Times New Roman" w:hAnsi="Times New Roman" w:cs="Times New Roman"/>
          <w:sz w:val="22"/>
          <w:szCs w:val="22"/>
        </w:rPr>
        <w:t xml:space="preserve"> that the list is not exhaustive but rather representative of the type of applications that blockchain technologies can support. The platform is larger than the specific service modules described here - it provides a distribution framework that allows publishers to offer arbitrary state-of-the-art application services. A few example services are described below.</w:t>
      </w:r>
    </w:p>
    <w:p w:rsidR="000F0A1F" w:rsidRPr="001412D9" w:rsidRDefault="000F0A1F" w:rsidP="00820A9F">
      <w:pPr>
        <w:jc w:val="both"/>
        <w:rPr>
          <w:rFonts w:ascii="Times New Roman" w:hAnsi="Times New Roman" w:cs="Times New Roman"/>
          <w:sz w:val="22"/>
          <w:szCs w:val="22"/>
        </w:rPr>
      </w:pPr>
    </w:p>
    <w:p w:rsidR="000F0A1F" w:rsidRPr="001412D9" w:rsidRDefault="000F0A1F" w:rsidP="00820A9F">
      <w:pPr>
        <w:jc w:val="both"/>
        <w:rPr>
          <w:rFonts w:ascii="Times New Roman" w:hAnsi="Times New Roman" w:cs="Times New Roman"/>
          <w:sz w:val="22"/>
          <w:szCs w:val="22"/>
        </w:rPr>
      </w:pPr>
      <w:r w:rsidRPr="001412D9">
        <w:rPr>
          <w:rFonts w:ascii="Times New Roman" w:hAnsi="Times New Roman" w:cs="Times New Roman"/>
          <w:b/>
          <w:sz w:val="22"/>
          <w:szCs w:val="22"/>
        </w:rPr>
        <w:t xml:space="preserve"> 2.2.1 The Smart wallet</w:t>
      </w:r>
    </w:p>
    <w:p w:rsidR="000F0A1F" w:rsidRPr="001412D9" w:rsidRDefault="000F0A1F" w:rsidP="00820A9F">
      <w:pPr>
        <w:jc w:val="both"/>
        <w:rPr>
          <w:rFonts w:ascii="Times New Roman" w:hAnsi="Times New Roman" w:cs="Times New Roman"/>
          <w:sz w:val="22"/>
          <w:szCs w:val="22"/>
        </w:rPr>
      </w:pPr>
    </w:p>
    <w:p w:rsidR="000F0A1F" w:rsidRDefault="000F0A1F" w:rsidP="00820A9F">
      <w:pPr>
        <w:jc w:val="both"/>
        <w:rPr>
          <w:rFonts w:ascii="Times New Roman" w:hAnsi="Times New Roman" w:cs="Times New Roman"/>
          <w:sz w:val="22"/>
          <w:szCs w:val="22"/>
        </w:rPr>
      </w:pPr>
      <w:r w:rsidRPr="001412D9">
        <w:rPr>
          <w:rFonts w:ascii="Times New Roman" w:hAnsi="Times New Roman" w:cs="Times New Roman"/>
          <w:sz w:val="22"/>
          <w:szCs w:val="22"/>
        </w:rPr>
        <w:t>The Quixxi token holders can use the smart wallet service.</w:t>
      </w:r>
      <w:r w:rsidR="00D359CC">
        <w:rPr>
          <w:rFonts w:ascii="Times New Roman" w:hAnsi="Times New Roman" w:cs="Times New Roman"/>
          <w:sz w:val="22"/>
          <w:szCs w:val="22"/>
        </w:rPr>
        <w:t xml:space="preserve"> </w:t>
      </w:r>
      <w:r w:rsidRPr="001412D9">
        <w:rPr>
          <w:rFonts w:ascii="Times New Roman" w:hAnsi="Times New Roman" w:cs="Times New Roman"/>
          <w:sz w:val="22"/>
          <w:szCs w:val="22"/>
        </w:rPr>
        <w:t xml:space="preserve">This Wallet is based upon BIP 44 </w:t>
      </w:r>
      <w:r w:rsidR="00D359CC" w:rsidRPr="001412D9">
        <w:rPr>
          <w:rFonts w:ascii="Times New Roman" w:hAnsi="Times New Roman" w:cs="Times New Roman"/>
          <w:sz w:val="22"/>
          <w:szCs w:val="22"/>
        </w:rPr>
        <w:t>Hierarchical</w:t>
      </w:r>
      <w:r w:rsidRPr="001412D9">
        <w:rPr>
          <w:rFonts w:ascii="Times New Roman" w:hAnsi="Times New Roman" w:cs="Times New Roman"/>
          <w:sz w:val="22"/>
          <w:szCs w:val="22"/>
        </w:rPr>
        <w:t xml:space="preserve"> </w:t>
      </w:r>
      <w:r w:rsidR="00D359CC" w:rsidRPr="001412D9">
        <w:rPr>
          <w:rFonts w:ascii="Times New Roman" w:hAnsi="Times New Roman" w:cs="Times New Roman"/>
          <w:sz w:val="22"/>
          <w:szCs w:val="22"/>
        </w:rPr>
        <w:t>Deterministic</w:t>
      </w:r>
      <w:r w:rsidRPr="001412D9">
        <w:rPr>
          <w:rFonts w:ascii="Times New Roman" w:hAnsi="Times New Roman" w:cs="Times New Roman"/>
          <w:sz w:val="22"/>
          <w:szCs w:val="22"/>
        </w:rPr>
        <w:t xml:space="preserve"> Wallet , which will support more than two hundred </w:t>
      </w:r>
      <w:r w:rsidR="00D359CC" w:rsidRPr="001412D9">
        <w:rPr>
          <w:rFonts w:ascii="Times New Roman" w:hAnsi="Times New Roman" w:cs="Times New Roman"/>
          <w:sz w:val="22"/>
          <w:szCs w:val="22"/>
        </w:rPr>
        <w:t>cryptocurrencies. It</w:t>
      </w:r>
      <w:r w:rsidRPr="001412D9">
        <w:rPr>
          <w:rFonts w:ascii="Times New Roman" w:hAnsi="Times New Roman" w:cs="Times New Roman"/>
          <w:sz w:val="22"/>
          <w:szCs w:val="22"/>
        </w:rPr>
        <w:t xml:space="preserve"> is intuitive and supports multi</w:t>
      </w:r>
      <w:r w:rsidR="00D359CC">
        <w:rPr>
          <w:rFonts w:ascii="Times New Roman" w:hAnsi="Times New Roman" w:cs="Times New Roman"/>
          <w:sz w:val="22"/>
          <w:szCs w:val="22"/>
        </w:rPr>
        <w:t>-</w:t>
      </w:r>
      <w:r w:rsidRPr="001412D9">
        <w:rPr>
          <w:rFonts w:ascii="Times New Roman" w:hAnsi="Times New Roman" w:cs="Times New Roman"/>
          <w:sz w:val="22"/>
          <w:szCs w:val="22"/>
        </w:rPr>
        <w:t>signature security. Backup of wallet is facilitated through mnemonic phrase.</w:t>
      </w:r>
      <w:r w:rsidR="00D359CC">
        <w:rPr>
          <w:rFonts w:ascii="Times New Roman" w:hAnsi="Times New Roman" w:cs="Times New Roman"/>
          <w:sz w:val="22"/>
          <w:szCs w:val="22"/>
        </w:rPr>
        <w:t xml:space="preserve"> </w:t>
      </w:r>
      <w:r w:rsidRPr="001412D9">
        <w:rPr>
          <w:rFonts w:ascii="Times New Roman" w:hAnsi="Times New Roman" w:cs="Times New Roman"/>
          <w:sz w:val="22"/>
          <w:szCs w:val="22"/>
        </w:rPr>
        <w:t>This design makes wallet both secure and accessible.</w:t>
      </w:r>
    </w:p>
    <w:p w:rsidR="00D359CC" w:rsidRPr="00D359CC" w:rsidRDefault="00D359CC" w:rsidP="00D359CC">
      <w:pPr>
        <w:pStyle w:val="ListParagraph"/>
        <w:numPr>
          <w:ilvl w:val="0"/>
          <w:numId w:val="3"/>
        </w:numPr>
        <w:ind w:left="360"/>
        <w:jc w:val="both"/>
        <w:rPr>
          <w:rFonts w:ascii="Times New Roman" w:hAnsi="Times New Roman" w:cs="Times New Roman"/>
          <w:i/>
          <w:sz w:val="22"/>
          <w:szCs w:val="22"/>
        </w:rPr>
      </w:pPr>
      <w:r w:rsidRPr="00D359CC">
        <w:rPr>
          <w:rFonts w:ascii="Times New Roman" w:hAnsi="Times New Roman" w:cs="Times New Roman"/>
          <w:i/>
          <w:sz w:val="22"/>
          <w:szCs w:val="22"/>
        </w:rPr>
        <w:t>Paper Wallet support</w:t>
      </w:r>
    </w:p>
    <w:p w:rsidR="00D359CC" w:rsidRPr="00D359CC" w:rsidRDefault="00D359CC" w:rsidP="00D359CC">
      <w:pPr>
        <w:pStyle w:val="ListParagraph"/>
        <w:numPr>
          <w:ilvl w:val="0"/>
          <w:numId w:val="3"/>
        </w:numPr>
        <w:ind w:left="360"/>
        <w:jc w:val="both"/>
        <w:rPr>
          <w:rFonts w:ascii="Times New Roman" w:hAnsi="Times New Roman" w:cs="Times New Roman"/>
          <w:i/>
          <w:sz w:val="22"/>
          <w:szCs w:val="22"/>
        </w:rPr>
      </w:pPr>
      <w:r w:rsidRPr="00D359CC">
        <w:rPr>
          <w:rFonts w:ascii="Times New Roman" w:hAnsi="Times New Roman" w:cs="Times New Roman"/>
          <w:i/>
          <w:sz w:val="22"/>
          <w:szCs w:val="22"/>
        </w:rPr>
        <w:t>Synchronous access across all major mobile and desktop platforms</w:t>
      </w:r>
    </w:p>
    <w:p w:rsidR="00D359CC" w:rsidRPr="00D359CC" w:rsidRDefault="00D359CC" w:rsidP="00D359CC">
      <w:pPr>
        <w:pStyle w:val="ListParagraph"/>
        <w:numPr>
          <w:ilvl w:val="0"/>
          <w:numId w:val="3"/>
        </w:numPr>
        <w:ind w:left="360"/>
        <w:jc w:val="both"/>
        <w:rPr>
          <w:rFonts w:ascii="Times New Roman" w:hAnsi="Times New Roman" w:cs="Times New Roman"/>
          <w:i/>
          <w:sz w:val="22"/>
          <w:szCs w:val="22"/>
        </w:rPr>
      </w:pPr>
      <w:r w:rsidRPr="00D359CC">
        <w:rPr>
          <w:rFonts w:ascii="Times New Roman" w:hAnsi="Times New Roman" w:cs="Times New Roman"/>
          <w:i/>
          <w:sz w:val="22"/>
          <w:szCs w:val="22"/>
        </w:rPr>
        <w:t>One-time backup</w:t>
      </w:r>
    </w:p>
    <w:p w:rsidR="000F0A1F" w:rsidRPr="00D359CC" w:rsidRDefault="000F0A1F" w:rsidP="00D359CC">
      <w:pPr>
        <w:jc w:val="both"/>
        <w:rPr>
          <w:rFonts w:ascii="Times New Roman" w:hAnsi="Times New Roman" w:cs="Times New Roman"/>
          <w:i/>
          <w:sz w:val="22"/>
          <w:szCs w:val="22"/>
        </w:rPr>
      </w:pPr>
    </w:p>
    <w:p w:rsidR="000F0A1F" w:rsidRPr="001412D9" w:rsidRDefault="000F0A1F" w:rsidP="00820A9F">
      <w:pPr>
        <w:jc w:val="both"/>
        <w:rPr>
          <w:rFonts w:ascii="Times New Roman" w:hAnsi="Times New Roman" w:cs="Times New Roman"/>
          <w:b/>
          <w:sz w:val="22"/>
          <w:szCs w:val="22"/>
        </w:rPr>
      </w:pPr>
      <w:r w:rsidRPr="001412D9">
        <w:rPr>
          <w:rFonts w:ascii="Times New Roman" w:hAnsi="Times New Roman" w:cs="Times New Roman"/>
          <w:b/>
          <w:sz w:val="22"/>
          <w:szCs w:val="22"/>
        </w:rPr>
        <w:t xml:space="preserve"> 2.2.2 The  Smart Payment</w:t>
      </w:r>
    </w:p>
    <w:p w:rsidR="000F0A1F" w:rsidRPr="001412D9" w:rsidRDefault="000F0A1F" w:rsidP="00820A9F">
      <w:pPr>
        <w:jc w:val="both"/>
        <w:rPr>
          <w:rFonts w:ascii="Times New Roman" w:hAnsi="Times New Roman" w:cs="Times New Roman"/>
          <w:sz w:val="22"/>
          <w:szCs w:val="22"/>
        </w:rPr>
      </w:pPr>
    </w:p>
    <w:p w:rsidR="000F0A1F" w:rsidRPr="001412D9" w:rsidRDefault="000F0A1F" w:rsidP="00820A9F">
      <w:pPr>
        <w:jc w:val="both"/>
        <w:rPr>
          <w:rFonts w:ascii="Times New Roman" w:hAnsi="Times New Roman" w:cs="Times New Roman"/>
          <w:sz w:val="22"/>
          <w:szCs w:val="22"/>
        </w:rPr>
      </w:pPr>
      <w:r w:rsidRPr="001412D9">
        <w:rPr>
          <w:rFonts w:ascii="Times New Roman" w:hAnsi="Times New Roman" w:cs="Times New Roman"/>
          <w:sz w:val="22"/>
          <w:szCs w:val="22"/>
        </w:rPr>
        <w:t>The transaction fees in cryptocurrency is higher and tends to be increasing.</w:t>
      </w:r>
      <w:r w:rsidR="00D359CC">
        <w:rPr>
          <w:rFonts w:ascii="Times New Roman" w:hAnsi="Times New Roman" w:cs="Times New Roman"/>
          <w:sz w:val="22"/>
          <w:szCs w:val="22"/>
        </w:rPr>
        <w:t xml:space="preserve"> </w:t>
      </w:r>
      <w:r w:rsidRPr="001412D9">
        <w:rPr>
          <w:rFonts w:ascii="Times New Roman" w:hAnsi="Times New Roman" w:cs="Times New Roman"/>
          <w:sz w:val="22"/>
          <w:szCs w:val="22"/>
        </w:rPr>
        <w:t>The smart payment features allow you to transfer cryptocurrencies with minimum transaction fee in market and avoid transaction getting stalled.</w:t>
      </w:r>
      <w:r w:rsidR="00D359CC">
        <w:rPr>
          <w:rFonts w:ascii="Times New Roman" w:hAnsi="Times New Roman" w:cs="Times New Roman"/>
          <w:sz w:val="22"/>
          <w:szCs w:val="22"/>
        </w:rPr>
        <w:t xml:space="preserve"> </w:t>
      </w:r>
      <w:r w:rsidRPr="001412D9">
        <w:rPr>
          <w:rFonts w:ascii="Times New Roman" w:hAnsi="Times New Roman" w:cs="Times New Roman"/>
          <w:sz w:val="22"/>
          <w:szCs w:val="22"/>
        </w:rPr>
        <w:t>It integrates well with our identity management solution and offers theft protection via two factor authentication and allows multiple signature for signing transactions.</w:t>
      </w:r>
    </w:p>
    <w:p w:rsidR="000F0A1F" w:rsidRPr="00D359CC" w:rsidRDefault="000F0A1F" w:rsidP="00D359CC">
      <w:pPr>
        <w:pStyle w:val="ListParagraph"/>
        <w:numPr>
          <w:ilvl w:val="0"/>
          <w:numId w:val="3"/>
        </w:numPr>
        <w:ind w:left="360"/>
        <w:jc w:val="both"/>
        <w:rPr>
          <w:rFonts w:ascii="Times New Roman" w:hAnsi="Times New Roman" w:cs="Times New Roman"/>
          <w:i/>
          <w:sz w:val="22"/>
          <w:szCs w:val="22"/>
        </w:rPr>
      </w:pPr>
      <w:r w:rsidRPr="00D359CC">
        <w:rPr>
          <w:rFonts w:ascii="Times New Roman" w:hAnsi="Times New Roman" w:cs="Times New Roman"/>
          <w:i/>
          <w:sz w:val="22"/>
          <w:szCs w:val="22"/>
        </w:rPr>
        <w:t>Multi-layer protection</w:t>
      </w:r>
    </w:p>
    <w:p w:rsidR="000F0A1F" w:rsidRPr="00D359CC" w:rsidRDefault="000F0A1F" w:rsidP="00D359CC">
      <w:pPr>
        <w:pStyle w:val="ListParagraph"/>
        <w:numPr>
          <w:ilvl w:val="0"/>
          <w:numId w:val="3"/>
        </w:numPr>
        <w:ind w:left="360"/>
        <w:jc w:val="both"/>
        <w:rPr>
          <w:rFonts w:ascii="Times New Roman" w:hAnsi="Times New Roman" w:cs="Times New Roman"/>
          <w:i/>
          <w:sz w:val="22"/>
          <w:szCs w:val="22"/>
        </w:rPr>
      </w:pPr>
      <w:r w:rsidRPr="00D359CC">
        <w:rPr>
          <w:rFonts w:ascii="Times New Roman" w:hAnsi="Times New Roman" w:cs="Times New Roman"/>
          <w:i/>
          <w:sz w:val="22"/>
          <w:szCs w:val="22"/>
        </w:rPr>
        <w:t xml:space="preserve">Handling transaction history </w:t>
      </w:r>
    </w:p>
    <w:p w:rsidR="000F0A1F" w:rsidRPr="00D359CC" w:rsidRDefault="000F0A1F" w:rsidP="00D359CC">
      <w:pPr>
        <w:pStyle w:val="ListParagraph"/>
        <w:numPr>
          <w:ilvl w:val="0"/>
          <w:numId w:val="3"/>
        </w:numPr>
        <w:ind w:left="360"/>
        <w:jc w:val="both"/>
        <w:rPr>
          <w:rFonts w:ascii="Times New Roman" w:hAnsi="Times New Roman" w:cs="Times New Roman"/>
          <w:i/>
          <w:sz w:val="22"/>
          <w:szCs w:val="22"/>
        </w:rPr>
      </w:pPr>
      <w:r w:rsidRPr="00D359CC">
        <w:rPr>
          <w:rFonts w:ascii="Times New Roman" w:hAnsi="Times New Roman" w:cs="Times New Roman"/>
          <w:i/>
          <w:sz w:val="22"/>
          <w:szCs w:val="22"/>
        </w:rPr>
        <w:t>Easy spending proposal flow for shared wallets and group payments</w:t>
      </w:r>
    </w:p>
    <w:p w:rsidR="000F0A1F" w:rsidRPr="001412D9" w:rsidRDefault="000F0A1F" w:rsidP="00820A9F">
      <w:pPr>
        <w:jc w:val="both"/>
        <w:rPr>
          <w:rFonts w:ascii="Times New Roman" w:hAnsi="Times New Roman" w:cs="Times New Roman"/>
          <w:sz w:val="22"/>
          <w:szCs w:val="22"/>
        </w:rPr>
      </w:pPr>
    </w:p>
    <w:p w:rsidR="000F0A1F" w:rsidRPr="001412D9" w:rsidRDefault="000F0A1F" w:rsidP="00820A9F">
      <w:pPr>
        <w:jc w:val="both"/>
        <w:rPr>
          <w:rFonts w:ascii="Times New Roman" w:hAnsi="Times New Roman" w:cs="Times New Roman"/>
          <w:b/>
          <w:sz w:val="22"/>
          <w:szCs w:val="22"/>
        </w:rPr>
      </w:pPr>
      <w:r w:rsidRPr="001412D9">
        <w:rPr>
          <w:rFonts w:ascii="Times New Roman" w:hAnsi="Times New Roman" w:cs="Times New Roman"/>
          <w:b/>
          <w:sz w:val="22"/>
          <w:szCs w:val="22"/>
        </w:rPr>
        <w:t>2.2.3 The Smart Commerce</w:t>
      </w:r>
    </w:p>
    <w:p w:rsidR="000F0A1F" w:rsidRPr="00020658" w:rsidRDefault="008F0475" w:rsidP="00020658">
      <w:pPr>
        <w:pStyle w:val="NormalWeb"/>
        <w:jc w:val="both"/>
        <w:rPr>
          <w:color w:val="000000"/>
          <w:sz w:val="22"/>
          <w:szCs w:val="22"/>
        </w:rPr>
      </w:pPr>
      <w:r w:rsidRPr="001412D9">
        <w:rPr>
          <w:color w:val="000000"/>
          <w:sz w:val="22"/>
          <w:szCs w:val="22"/>
        </w:rPr>
        <w:t>Quixxi Connect’s smart Commerce services enable a true blockchain ecommerce solution where small businesses are able to set up an e-commerce store in the matter of minutes to sell goods or services in exchange for cryptocurrencies.</w:t>
      </w:r>
      <w:r w:rsidR="00D359CC">
        <w:rPr>
          <w:color w:val="000000"/>
          <w:sz w:val="22"/>
          <w:szCs w:val="22"/>
        </w:rPr>
        <w:t xml:space="preserve"> </w:t>
      </w:r>
      <w:r w:rsidRPr="001412D9">
        <w:rPr>
          <w:color w:val="000000"/>
          <w:sz w:val="22"/>
          <w:szCs w:val="22"/>
        </w:rPr>
        <w:t xml:space="preserve">The smart Commerce services </w:t>
      </w:r>
      <w:r w:rsidRPr="001412D9">
        <w:rPr>
          <w:color w:val="000000"/>
          <w:sz w:val="22"/>
          <w:szCs w:val="22"/>
        </w:rPr>
        <w:t>will be integrated with Quixxi Connect’s Smart Wallet functionality, where users can have secured wallets, and make payments directly to an email address.</w:t>
      </w:r>
      <w:r w:rsidR="00020658">
        <w:rPr>
          <w:color w:val="000000"/>
          <w:sz w:val="22"/>
          <w:szCs w:val="22"/>
        </w:rPr>
        <w:t xml:space="preserve"> </w:t>
      </w:r>
      <w:r w:rsidR="000F0A1F" w:rsidRPr="001412D9">
        <w:rPr>
          <w:sz w:val="22"/>
          <w:szCs w:val="22"/>
        </w:rPr>
        <w:t>The smart commerce feature will allow quixxi user to list services like any e-commerce platform.</w:t>
      </w:r>
      <w:r w:rsidR="00D359CC">
        <w:rPr>
          <w:sz w:val="22"/>
          <w:szCs w:val="22"/>
        </w:rPr>
        <w:t xml:space="preserve"> </w:t>
      </w:r>
      <w:r w:rsidR="000F0A1F" w:rsidRPr="001412D9">
        <w:rPr>
          <w:sz w:val="22"/>
          <w:szCs w:val="22"/>
        </w:rPr>
        <w:t>The smart commerce will be facilitated through smart payment service.</w:t>
      </w:r>
      <w:r w:rsidR="00D359CC">
        <w:rPr>
          <w:sz w:val="22"/>
          <w:szCs w:val="22"/>
        </w:rPr>
        <w:t xml:space="preserve"> </w:t>
      </w:r>
      <w:r w:rsidR="000F0A1F" w:rsidRPr="001412D9">
        <w:rPr>
          <w:sz w:val="22"/>
          <w:szCs w:val="22"/>
        </w:rPr>
        <w:t xml:space="preserve">The services listed will capitalize the features of Blockchain and shows the end user genuine </w:t>
      </w:r>
      <w:r w:rsidR="00D359CC" w:rsidRPr="001412D9">
        <w:rPr>
          <w:sz w:val="22"/>
          <w:szCs w:val="22"/>
        </w:rPr>
        <w:t>reviews, number</w:t>
      </w:r>
      <w:r w:rsidR="000F0A1F" w:rsidRPr="001412D9">
        <w:rPr>
          <w:sz w:val="22"/>
          <w:szCs w:val="22"/>
        </w:rPr>
        <w:t xml:space="preserve"> of times purchased and </w:t>
      </w:r>
      <w:r w:rsidR="00D359CC" w:rsidRPr="001412D9">
        <w:rPr>
          <w:sz w:val="22"/>
          <w:szCs w:val="22"/>
        </w:rPr>
        <w:t>original</w:t>
      </w:r>
      <w:r w:rsidR="000F0A1F" w:rsidRPr="001412D9">
        <w:rPr>
          <w:sz w:val="22"/>
          <w:szCs w:val="22"/>
        </w:rPr>
        <w:t xml:space="preserve"> quality.</w:t>
      </w:r>
    </w:p>
    <w:p w:rsidR="000F0A1F" w:rsidRPr="001412D9" w:rsidRDefault="000F0A1F" w:rsidP="00820A9F">
      <w:pPr>
        <w:jc w:val="both"/>
        <w:rPr>
          <w:rFonts w:ascii="Times New Roman" w:hAnsi="Times New Roman" w:cs="Times New Roman"/>
          <w:sz w:val="22"/>
          <w:szCs w:val="22"/>
        </w:rPr>
      </w:pPr>
    </w:p>
    <w:p w:rsidR="000F0A1F" w:rsidRPr="001412D9" w:rsidRDefault="000F0A1F" w:rsidP="00820A9F">
      <w:pPr>
        <w:jc w:val="both"/>
        <w:rPr>
          <w:rFonts w:ascii="Times New Roman" w:hAnsi="Times New Roman" w:cs="Times New Roman"/>
          <w:b/>
          <w:sz w:val="22"/>
          <w:szCs w:val="22"/>
        </w:rPr>
      </w:pPr>
      <w:r w:rsidRPr="001412D9">
        <w:rPr>
          <w:rFonts w:ascii="Times New Roman" w:hAnsi="Times New Roman" w:cs="Times New Roman"/>
          <w:b/>
          <w:sz w:val="22"/>
          <w:szCs w:val="22"/>
        </w:rPr>
        <w:t>2.2.3. The SWARM Resolver</w:t>
      </w:r>
    </w:p>
    <w:p w:rsidR="000F0A1F" w:rsidRPr="001412D9" w:rsidRDefault="000F0A1F" w:rsidP="00820A9F">
      <w:pPr>
        <w:jc w:val="both"/>
        <w:rPr>
          <w:rFonts w:ascii="Times New Roman" w:hAnsi="Times New Roman" w:cs="Times New Roman"/>
          <w:sz w:val="22"/>
          <w:szCs w:val="22"/>
        </w:rPr>
      </w:pPr>
    </w:p>
    <w:p w:rsidR="000F0A1F" w:rsidRPr="001412D9" w:rsidRDefault="000F0A1F" w:rsidP="00820A9F">
      <w:pPr>
        <w:jc w:val="both"/>
        <w:rPr>
          <w:rFonts w:ascii="Times New Roman" w:hAnsi="Times New Roman" w:cs="Times New Roman"/>
          <w:sz w:val="22"/>
          <w:szCs w:val="22"/>
        </w:rPr>
      </w:pPr>
      <w:r w:rsidRPr="001412D9">
        <w:rPr>
          <w:rFonts w:ascii="Times New Roman" w:hAnsi="Times New Roman" w:cs="Times New Roman"/>
          <w:sz w:val="22"/>
          <w:szCs w:val="22"/>
        </w:rPr>
        <w:t>SWARM [7] is a distributed storage platform and content distribution service, designed to provide de-</w:t>
      </w:r>
      <w:r w:rsidR="00020658" w:rsidRPr="001412D9">
        <w:rPr>
          <w:rFonts w:ascii="Times New Roman" w:hAnsi="Times New Roman" w:cs="Times New Roman"/>
          <w:sz w:val="22"/>
          <w:szCs w:val="22"/>
        </w:rPr>
        <w:t>centralized</w:t>
      </w:r>
      <w:r w:rsidRPr="001412D9">
        <w:rPr>
          <w:rFonts w:ascii="Times New Roman" w:hAnsi="Times New Roman" w:cs="Times New Roman"/>
          <w:sz w:val="22"/>
          <w:szCs w:val="22"/>
        </w:rPr>
        <w:t xml:space="preserve"> data storage and allow platform users to </w:t>
      </w:r>
      <w:r w:rsidR="00020658">
        <w:rPr>
          <w:rFonts w:ascii="Times New Roman" w:hAnsi="Times New Roman" w:cs="Times New Roman"/>
          <w:sz w:val="22"/>
          <w:szCs w:val="22"/>
        </w:rPr>
        <w:t>effi</w:t>
      </w:r>
      <w:r w:rsidRPr="001412D9">
        <w:rPr>
          <w:rFonts w:ascii="Times New Roman" w:hAnsi="Times New Roman" w:cs="Times New Roman"/>
          <w:sz w:val="22"/>
          <w:szCs w:val="22"/>
        </w:rPr>
        <w:t xml:space="preserve">ciently pool their bandwidth and storage. SWARM showcases the power of blockchains to radically change the business model for existing technology service providers. Instead of paying </w:t>
      </w:r>
      <w:r w:rsidR="00020658" w:rsidRPr="001412D9">
        <w:rPr>
          <w:rFonts w:ascii="Times New Roman" w:hAnsi="Times New Roman" w:cs="Times New Roman"/>
          <w:sz w:val="22"/>
          <w:szCs w:val="22"/>
        </w:rPr>
        <w:t>centralized</w:t>
      </w:r>
      <w:r w:rsidRPr="001412D9">
        <w:rPr>
          <w:rFonts w:ascii="Times New Roman" w:hAnsi="Times New Roman" w:cs="Times New Roman"/>
          <w:sz w:val="22"/>
          <w:szCs w:val="22"/>
        </w:rPr>
        <w:t xml:space="preserve"> storage providers to house large amounts of content, or host popular content, as is common today, SWARM provides a </w:t>
      </w:r>
      <w:r w:rsidR="00020658" w:rsidRPr="001412D9">
        <w:rPr>
          <w:rFonts w:ascii="Times New Roman" w:hAnsi="Times New Roman" w:cs="Times New Roman"/>
          <w:sz w:val="22"/>
          <w:szCs w:val="22"/>
        </w:rPr>
        <w:t>decentralized</w:t>
      </w:r>
      <w:r w:rsidRPr="001412D9">
        <w:rPr>
          <w:rFonts w:ascii="Times New Roman" w:hAnsi="Times New Roman" w:cs="Times New Roman"/>
          <w:sz w:val="22"/>
          <w:szCs w:val="22"/>
        </w:rPr>
        <w:t xml:space="preserve"> service that allows users to take advantage of storage capacity on network nodes while simultaneously </w:t>
      </w:r>
      <w:r w:rsidR="00020658" w:rsidRPr="001412D9">
        <w:rPr>
          <w:rFonts w:ascii="Times New Roman" w:hAnsi="Times New Roman" w:cs="Times New Roman"/>
          <w:sz w:val="22"/>
          <w:szCs w:val="22"/>
        </w:rPr>
        <w:t>incentivizing</w:t>
      </w:r>
      <w:r w:rsidRPr="001412D9">
        <w:rPr>
          <w:rFonts w:ascii="Times New Roman" w:hAnsi="Times New Roman" w:cs="Times New Roman"/>
          <w:sz w:val="22"/>
          <w:szCs w:val="22"/>
        </w:rPr>
        <w:t xml:space="preserve"> nodes to host popular content, as required to meet network demands. Furthermore, </w:t>
      </w:r>
      <w:r w:rsidR="00020658" w:rsidRPr="001412D9">
        <w:rPr>
          <w:rFonts w:ascii="Times New Roman" w:hAnsi="Times New Roman" w:cs="Times New Roman"/>
          <w:sz w:val="22"/>
          <w:szCs w:val="22"/>
        </w:rPr>
        <w:t>decentralized</w:t>
      </w:r>
      <w:r w:rsidRPr="001412D9">
        <w:rPr>
          <w:rFonts w:ascii="Times New Roman" w:hAnsi="Times New Roman" w:cs="Times New Roman"/>
          <w:sz w:val="22"/>
          <w:szCs w:val="22"/>
        </w:rPr>
        <w:t xml:space="preserve"> storage and distribution means content producers need not transfer content ownership to a </w:t>
      </w:r>
      <w:r w:rsidR="00020658" w:rsidRPr="001412D9">
        <w:rPr>
          <w:rFonts w:ascii="Times New Roman" w:hAnsi="Times New Roman" w:cs="Times New Roman"/>
          <w:sz w:val="22"/>
          <w:szCs w:val="22"/>
        </w:rPr>
        <w:t>centralized</w:t>
      </w:r>
      <w:r w:rsidRPr="001412D9">
        <w:rPr>
          <w:rFonts w:ascii="Times New Roman" w:hAnsi="Times New Roman" w:cs="Times New Roman"/>
          <w:sz w:val="22"/>
          <w:szCs w:val="22"/>
        </w:rPr>
        <w:t xml:space="preserve"> entity in order to meet their service needs.</w:t>
      </w:r>
    </w:p>
    <w:p w:rsidR="000F0A1F" w:rsidRPr="001412D9" w:rsidRDefault="000F0A1F" w:rsidP="00020658">
      <w:pPr>
        <w:ind w:firstLine="720"/>
        <w:jc w:val="both"/>
        <w:rPr>
          <w:rFonts w:ascii="Times New Roman" w:hAnsi="Times New Roman" w:cs="Times New Roman"/>
          <w:sz w:val="22"/>
          <w:szCs w:val="22"/>
        </w:rPr>
      </w:pPr>
      <w:r w:rsidRPr="001412D9">
        <w:rPr>
          <w:rFonts w:ascii="Times New Roman" w:hAnsi="Times New Roman" w:cs="Times New Roman"/>
          <w:sz w:val="22"/>
          <w:szCs w:val="22"/>
        </w:rPr>
        <w:t xml:space="preserve">The SWARM Resolver allows client developers to in-corporate SWARM's </w:t>
      </w:r>
      <w:r w:rsidR="00020658" w:rsidRPr="001412D9">
        <w:rPr>
          <w:rFonts w:ascii="Times New Roman" w:hAnsi="Times New Roman" w:cs="Times New Roman"/>
          <w:sz w:val="22"/>
          <w:szCs w:val="22"/>
        </w:rPr>
        <w:t>decentralized</w:t>
      </w:r>
      <w:r w:rsidRPr="001412D9">
        <w:rPr>
          <w:rFonts w:ascii="Times New Roman" w:hAnsi="Times New Roman" w:cs="Times New Roman"/>
          <w:sz w:val="22"/>
          <w:szCs w:val="22"/>
        </w:rPr>
        <w:t xml:space="preserve"> storage services into their applications. Client developers can offer application users the ability to distribute popular content or satisfy their storage needs, safe in the knowledge that their data is not housed by a </w:t>
      </w:r>
      <w:r w:rsidR="00020658" w:rsidRPr="001412D9">
        <w:rPr>
          <w:rFonts w:ascii="Times New Roman" w:hAnsi="Times New Roman" w:cs="Times New Roman"/>
          <w:sz w:val="22"/>
          <w:szCs w:val="22"/>
        </w:rPr>
        <w:t>centralized</w:t>
      </w:r>
      <w:r w:rsidRPr="001412D9">
        <w:rPr>
          <w:rFonts w:ascii="Times New Roman" w:hAnsi="Times New Roman" w:cs="Times New Roman"/>
          <w:sz w:val="22"/>
          <w:szCs w:val="22"/>
        </w:rPr>
        <w:t xml:space="preserve"> entity and that they retain ownership of their content. The SWARM Resolver brings breakthrough blockchain technology to developers' fingertips and into the mainstream.</w:t>
      </w:r>
    </w:p>
    <w:p w:rsidR="000F0A1F" w:rsidRPr="001412D9" w:rsidRDefault="000F0A1F" w:rsidP="00020658">
      <w:pPr>
        <w:ind w:firstLine="720"/>
        <w:jc w:val="both"/>
        <w:rPr>
          <w:rFonts w:ascii="Times New Roman" w:hAnsi="Times New Roman" w:cs="Times New Roman"/>
          <w:sz w:val="22"/>
          <w:szCs w:val="22"/>
        </w:rPr>
      </w:pPr>
      <w:r w:rsidRPr="001412D9">
        <w:rPr>
          <w:rFonts w:ascii="Times New Roman" w:hAnsi="Times New Roman" w:cs="Times New Roman"/>
          <w:sz w:val="22"/>
          <w:szCs w:val="22"/>
        </w:rPr>
        <w:t xml:space="preserve">SWARM is not the only </w:t>
      </w:r>
      <w:r w:rsidR="00020658" w:rsidRPr="001412D9">
        <w:rPr>
          <w:rFonts w:ascii="Times New Roman" w:hAnsi="Times New Roman" w:cs="Times New Roman"/>
          <w:sz w:val="22"/>
          <w:szCs w:val="22"/>
        </w:rPr>
        <w:t>organization</w:t>
      </w:r>
      <w:r w:rsidRPr="001412D9">
        <w:rPr>
          <w:rFonts w:ascii="Times New Roman" w:hAnsi="Times New Roman" w:cs="Times New Roman"/>
          <w:sz w:val="22"/>
          <w:szCs w:val="22"/>
        </w:rPr>
        <w:t xml:space="preserve"> developing de-</w:t>
      </w:r>
      <w:r w:rsidR="00020658" w:rsidRPr="001412D9">
        <w:rPr>
          <w:rFonts w:ascii="Times New Roman" w:hAnsi="Times New Roman" w:cs="Times New Roman"/>
          <w:sz w:val="22"/>
          <w:szCs w:val="22"/>
        </w:rPr>
        <w:t>centralized</w:t>
      </w:r>
      <w:r w:rsidRPr="001412D9">
        <w:rPr>
          <w:rFonts w:ascii="Times New Roman" w:hAnsi="Times New Roman" w:cs="Times New Roman"/>
          <w:sz w:val="22"/>
          <w:szCs w:val="22"/>
        </w:rPr>
        <w:t xml:space="preserve"> blockchain data storage services. </w:t>
      </w:r>
      <w:r w:rsidR="00020658" w:rsidRPr="001412D9">
        <w:rPr>
          <w:rFonts w:ascii="Times New Roman" w:hAnsi="Times New Roman" w:cs="Times New Roman"/>
          <w:sz w:val="22"/>
          <w:szCs w:val="22"/>
        </w:rPr>
        <w:t>Organizations</w:t>
      </w:r>
      <w:r w:rsidRPr="001412D9">
        <w:rPr>
          <w:rFonts w:ascii="Times New Roman" w:hAnsi="Times New Roman" w:cs="Times New Roman"/>
          <w:sz w:val="22"/>
          <w:szCs w:val="22"/>
        </w:rPr>
        <w:t xml:space="preserve"> such as Sia and IPFS also aim to use blockchains to provide new ways of storing and retrieving data. The SWARM Resolver service provides a concrete example of a blockchain-specific service module that offers </w:t>
      </w:r>
      <w:r w:rsidRPr="001412D9">
        <w:rPr>
          <w:rFonts w:ascii="Times New Roman" w:hAnsi="Times New Roman" w:cs="Times New Roman"/>
          <w:sz w:val="22"/>
          <w:szCs w:val="22"/>
        </w:rPr>
        <w:lastRenderedPageBreak/>
        <w:t xml:space="preserve">data storage and retrieval features, however, we </w:t>
      </w:r>
      <w:r w:rsidR="00020658" w:rsidRPr="001412D9">
        <w:rPr>
          <w:rFonts w:ascii="Times New Roman" w:hAnsi="Times New Roman" w:cs="Times New Roman"/>
          <w:sz w:val="22"/>
          <w:szCs w:val="22"/>
        </w:rPr>
        <w:t>emphasize</w:t>
      </w:r>
      <w:r w:rsidRPr="001412D9">
        <w:rPr>
          <w:rFonts w:ascii="Times New Roman" w:hAnsi="Times New Roman" w:cs="Times New Roman"/>
          <w:sz w:val="22"/>
          <w:szCs w:val="22"/>
        </w:rPr>
        <w:t xml:space="preserve"> that the Quixxi Connect Platform will be compatible with service modules offering alternative data storage solutions.</w:t>
      </w:r>
    </w:p>
    <w:p w:rsidR="000F0A1F" w:rsidRPr="001412D9" w:rsidRDefault="000F0A1F" w:rsidP="00820A9F">
      <w:pPr>
        <w:jc w:val="both"/>
        <w:rPr>
          <w:rFonts w:ascii="Times New Roman" w:hAnsi="Times New Roman" w:cs="Times New Roman"/>
          <w:sz w:val="22"/>
          <w:szCs w:val="22"/>
        </w:rPr>
      </w:pPr>
    </w:p>
    <w:p w:rsidR="000F0A1F" w:rsidRPr="001412D9" w:rsidRDefault="000F0A1F" w:rsidP="00820A9F">
      <w:pPr>
        <w:jc w:val="both"/>
        <w:rPr>
          <w:rFonts w:ascii="Times New Roman" w:hAnsi="Times New Roman" w:cs="Times New Roman"/>
          <w:sz w:val="22"/>
          <w:szCs w:val="22"/>
        </w:rPr>
      </w:pPr>
    </w:p>
    <w:p w:rsidR="000F0A1F" w:rsidRPr="001412D9" w:rsidRDefault="000F0A1F" w:rsidP="00820A9F">
      <w:pPr>
        <w:jc w:val="both"/>
        <w:rPr>
          <w:rFonts w:ascii="Times New Roman" w:hAnsi="Times New Roman" w:cs="Times New Roman"/>
          <w:b/>
          <w:sz w:val="22"/>
          <w:szCs w:val="22"/>
        </w:rPr>
      </w:pPr>
      <w:r w:rsidRPr="001412D9">
        <w:rPr>
          <w:rFonts w:ascii="Times New Roman" w:hAnsi="Times New Roman" w:cs="Times New Roman"/>
          <w:b/>
          <w:sz w:val="22"/>
          <w:szCs w:val="22"/>
        </w:rPr>
        <w:t>2.2.4. Identity Management</w:t>
      </w:r>
    </w:p>
    <w:p w:rsidR="000F0A1F" w:rsidRPr="001412D9" w:rsidRDefault="000F0A1F" w:rsidP="00820A9F">
      <w:pPr>
        <w:jc w:val="both"/>
        <w:rPr>
          <w:rFonts w:ascii="Times New Roman" w:hAnsi="Times New Roman" w:cs="Times New Roman"/>
          <w:sz w:val="22"/>
          <w:szCs w:val="22"/>
        </w:rPr>
      </w:pPr>
    </w:p>
    <w:p w:rsidR="000F0A1F" w:rsidRPr="001412D9" w:rsidRDefault="000F0A1F" w:rsidP="00820A9F">
      <w:pPr>
        <w:jc w:val="both"/>
        <w:rPr>
          <w:rFonts w:ascii="Times New Roman" w:hAnsi="Times New Roman" w:cs="Times New Roman"/>
          <w:sz w:val="22"/>
          <w:szCs w:val="22"/>
        </w:rPr>
      </w:pPr>
      <w:r w:rsidRPr="001412D9">
        <w:rPr>
          <w:rFonts w:ascii="Times New Roman" w:hAnsi="Times New Roman" w:cs="Times New Roman"/>
          <w:sz w:val="22"/>
          <w:szCs w:val="22"/>
        </w:rPr>
        <w:t>Consistent and manageable identity on the blockchain is somewhat of a "holy-grail" technology. The Identity Management module doesn't aim to address all identity-related issues on the blockchain, but through the integrated collection of services is capable of mitigating the problem. This service can aid client developers in securely storing user's private keys (should the developer's application need to store private keys), and facilitate the re-issuance of keys should a password or key-file be lost or stolen. It can centrally store a database of known users based on public keys and their associated identities. This service may also include KYC services, a common issue in the blockchain application space.</w:t>
      </w:r>
    </w:p>
    <w:p w:rsidR="000F0A1F" w:rsidRPr="001412D9" w:rsidRDefault="000F0A1F" w:rsidP="00020658">
      <w:pPr>
        <w:ind w:firstLine="720"/>
        <w:jc w:val="both"/>
        <w:rPr>
          <w:rFonts w:ascii="Times New Roman" w:hAnsi="Times New Roman" w:cs="Times New Roman"/>
          <w:sz w:val="22"/>
          <w:szCs w:val="22"/>
        </w:rPr>
      </w:pPr>
      <w:r w:rsidRPr="001412D9">
        <w:rPr>
          <w:rFonts w:ascii="Times New Roman" w:hAnsi="Times New Roman" w:cs="Times New Roman"/>
          <w:sz w:val="22"/>
          <w:szCs w:val="22"/>
        </w:rPr>
        <w:t>Where appropriate,</w:t>
      </w:r>
      <w:r w:rsidR="00020658">
        <w:rPr>
          <w:rFonts w:ascii="Times New Roman" w:hAnsi="Times New Roman" w:cs="Times New Roman"/>
          <w:sz w:val="22"/>
          <w:szCs w:val="22"/>
        </w:rPr>
        <w:t xml:space="preserve"> </w:t>
      </w:r>
      <w:r w:rsidRPr="001412D9">
        <w:rPr>
          <w:rFonts w:ascii="Times New Roman" w:hAnsi="Times New Roman" w:cs="Times New Roman"/>
          <w:sz w:val="22"/>
          <w:szCs w:val="22"/>
        </w:rPr>
        <w:t>the Identity Management service (or an alternative service within the Quixxi Platform) will support established blockchain identify platforms such as uPort [13].</w:t>
      </w:r>
    </w:p>
    <w:p w:rsidR="000F0A1F" w:rsidRPr="001412D9" w:rsidRDefault="000F0A1F" w:rsidP="00820A9F">
      <w:pPr>
        <w:jc w:val="both"/>
        <w:rPr>
          <w:rFonts w:ascii="Times New Roman" w:hAnsi="Times New Roman" w:cs="Times New Roman"/>
          <w:sz w:val="22"/>
          <w:szCs w:val="22"/>
        </w:rPr>
      </w:pPr>
    </w:p>
    <w:p w:rsidR="000F0A1F" w:rsidRPr="001412D9" w:rsidRDefault="000F0A1F" w:rsidP="00820A9F">
      <w:pPr>
        <w:jc w:val="both"/>
        <w:rPr>
          <w:rFonts w:ascii="Times New Roman" w:hAnsi="Times New Roman" w:cs="Times New Roman"/>
          <w:b/>
          <w:sz w:val="22"/>
          <w:szCs w:val="22"/>
        </w:rPr>
      </w:pPr>
      <w:r w:rsidRPr="001412D9">
        <w:rPr>
          <w:rFonts w:ascii="Times New Roman" w:hAnsi="Times New Roman" w:cs="Times New Roman"/>
          <w:b/>
          <w:sz w:val="22"/>
          <w:szCs w:val="22"/>
        </w:rPr>
        <w:t>2.2.6. Services Summary</w:t>
      </w:r>
    </w:p>
    <w:p w:rsidR="000F0A1F" w:rsidRPr="001412D9" w:rsidRDefault="000F0A1F" w:rsidP="00820A9F">
      <w:pPr>
        <w:jc w:val="both"/>
        <w:rPr>
          <w:rFonts w:ascii="Times New Roman" w:hAnsi="Times New Roman" w:cs="Times New Roman"/>
          <w:sz w:val="22"/>
          <w:szCs w:val="22"/>
        </w:rPr>
      </w:pPr>
    </w:p>
    <w:p w:rsidR="000F0A1F" w:rsidRPr="001412D9" w:rsidRDefault="000F0A1F" w:rsidP="00820A9F">
      <w:pPr>
        <w:jc w:val="both"/>
        <w:rPr>
          <w:rFonts w:ascii="Times New Roman" w:hAnsi="Times New Roman" w:cs="Times New Roman"/>
          <w:sz w:val="22"/>
          <w:szCs w:val="22"/>
        </w:rPr>
      </w:pPr>
      <w:r w:rsidRPr="001412D9">
        <w:rPr>
          <w:rFonts w:ascii="Times New Roman" w:hAnsi="Times New Roman" w:cs="Times New Roman"/>
          <w:sz w:val="22"/>
          <w:szCs w:val="22"/>
        </w:rPr>
        <w:t>The above service modules exemplify the power of the Quixxi Connect Platform to make blockchain technologies accessible to application developers. Service modules such as the Token Creator, the ERC20 Agent, and the SWARM Resolver draw on existing blockchain services and illustrate the potential for blockchain technologies to radically expand the possibilities available to application developers. Modules such as the ERC223 Agent rely on upcoming blockchain developments but serve to illustrate the power of the Quixxi Connect Platform to incorporate emerging blockchain technologies and applications.</w:t>
      </w:r>
    </w:p>
    <w:p w:rsidR="000F0A1F" w:rsidRPr="001412D9" w:rsidRDefault="000F0A1F" w:rsidP="00020658">
      <w:pPr>
        <w:ind w:firstLine="720"/>
        <w:jc w:val="both"/>
        <w:rPr>
          <w:rFonts w:ascii="Times New Roman" w:hAnsi="Times New Roman" w:cs="Times New Roman"/>
          <w:sz w:val="22"/>
          <w:szCs w:val="22"/>
        </w:rPr>
      </w:pPr>
      <w:r w:rsidRPr="001412D9">
        <w:rPr>
          <w:rFonts w:ascii="Times New Roman" w:hAnsi="Times New Roman" w:cs="Times New Roman"/>
          <w:sz w:val="22"/>
          <w:szCs w:val="22"/>
        </w:rPr>
        <w:t xml:space="preserve">The Quixxi Connect Platform is not </w:t>
      </w:r>
      <w:r w:rsidR="00020658" w:rsidRPr="001412D9">
        <w:rPr>
          <w:rFonts w:ascii="Times New Roman" w:hAnsi="Times New Roman" w:cs="Times New Roman"/>
          <w:sz w:val="22"/>
          <w:szCs w:val="22"/>
        </w:rPr>
        <w:t>localized</w:t>
      </w:r>
      <w:r w:rsidRPr="001412D9">
        <w:rPr>
          <w:rFonts w:ascii="Times New Roman" w:hAnsi="Times New Roman" w:cs="Times New Roman"/>
          <w:sz w:val="22"/>
          <w:szCs w:val="22"/>
        </w:rPr>
        <w:t xml:space="preserve"> to current technologies or even to current blockchains. As new chains are adopted, Quixxi will implement services and features to accommodate the needs of developers, ensuring </w:t>
      </w:r>
      <w:r w:rsidRPr="001412D9">
        <w:rPr>
          <w:rFonts w:ascii="Times New Roman" w:hAnsi="Times New Roman" w:cs="Times New Roman"/>
          <w:sz w:val="22"/>
          <w:szCs w:val="22"/>
        </w:rPr>
        <w:t>they have access to the latest technologies. For example, as services of interest to developers appear on new blockchains, Quixxi will operate or support nodes for the new blockchain, along with an API that allows developers to interact with the chain. When individual blockchains add new features or complexities, Quixxi will add support for these and, if possible, abstract or distil them into an easy-to-use API for developers.</w:t>
      </w:r>
    </w:p>
    <w:p w:rsidR="000F0A1F" w:rsidRPr="001412D9" w:rsidRDefault="000F0A1F" w:rsidP="00820A9F">
      <w:pPr>
        <w:jc w:val="both"/>
        <w:rPr>
          <w:rFonts w:ascii="Times New Roman" w:hAnsi="Times New Roman" w:cs="Times New Roman"/>
          <w:sz w:val="22"/>
          <w:szCs w:val="22"/>
        </w:rPr>
      </w:pPr>
    </w:p>
    <w:p w:rsidR="000F0A1F" w:rsidRPr="001412D9" w:rsidRDefault="000F0A1F" w:rsidP="00820A9F">
      <w:pPr>
        <w:jc w:val="both"/>
        <w:rPr>
          <w:rFonts w:ascii="Times New Roman" w:hAnsi="Times New Roman" w:cs="Times New Roman"/>
          <w:b/>
          <w:sz w:val="22"/>
          <w:szCs w:val="22"/>
        </w:rPr>
      </w:pPr>
      <w:r w:rsidRPr="001412D9">
        <w:rPr>
          <w:rFonts w:ascii="Times New Roman" w:hAnsi="Times New Roman" w:cs="Times New Roman"/>
          <w:b/>
          <w:sz w:val="22"/>
          <w:szCs w:val="22"/>
        </w:rPr>
        <w:t>2.3. Service-Support Layer</w:t>
      </w:r>
    </w:p>
    <w:p w:rsidR="000F0A1F" w:rsidRPr="001412D9" w:rsidRDefault="000F0A1F" w:rsidP="00820A9F">
      <w:pPr>
        <w:jc w:val="both"/>
        <w:rPr>
          <w:rFonts w:ascii="Times New Roman" w:hAnsi="Times New Roman" w:cs="Times New Roman"/>
          <w:sz w:val="22"/>
          <w:szCs w:val="22"/>
        </w:rPr>
      </w:pPr>
    </w:p>
    <w:p w:rsidR="000F0A1F" w:rsidRPr="001412D9" w:rsidRDefault="000F0A1F" w:rsidP="00820A9F">
      <w:pPr>
        <w:jc w:val="both"/>
        <w:rPr>
          <w:rFonts w:ascii="Times New Roman" w:hAnsi="Times New Roman" w:cs="Times New Roman"/>
          <w:sz w:val="22"/>
          <w:szCs w:val="22"/>
        </w:rPr>
      </w:pPr>
      <w:r w:rsidRPr="001412D9">
        <w:rPr>
          <w:rFonts w:ascii="Times New Roman" w:hAnsi="Times New Roman" w:cs="Times New Roman"/>
          <w:sz w:val="22"/>
          <w:szCs w:val="22"/>
        </w:rPr>
        <w:t xml:space="preserve">The final layer of the Quixxi Connect Platform manages the interaction between service modules and public </w:t>
      </w:r>
      <w:r w:rsidR="00020658" w:rsidRPr="001412D9">
        <w:rPr>
          <w:rFonts w:ascii="Times New Roman" w:hAnsi="Times New Roman" w:cs="Times New Roman"/>
          <w:sz w:val="22"/>
          <w:szCs w:val="22"/>
        </w:rPr>
        <w:t>decentralized</w:t>
      </w:r>
      <w:r w:rsidRPr="001412D9">
        <w:rPr>
          <w:rFonts w:ascii="Times New Roman" w:hAnsi="Times New Roman" w:cs="Times New Roman"/>
          <w:sz w:val="22"/>
          <w:szCs w:val="22"/>
        </w:rPr>
        <w:t xml:space="preserve"> systems, such as blockchains. As Quixxi is blockchain agnostic, the interaction with numerous blockchains is a necessity. The platform will operate multiple nodes with multiple clients (should the chain permit) for robustness and throughput. The services layer will interact internally with this blockchain layer in order to perform various functions on behalf of the applications </w:t>
      </w:r>
      <w:r w:rsidR="00020658" w:rsidRPr="001412D9">
        <w:rPr>
          <w:rFonts w:ascii="Times New Roman" w:hAnsi="Times New Roman" w:cs="Times New Roman"/>
          <w:sz w:val="22"/>
          <w:szCs w:val="22"/>
        </w:rPr>
        <w:t>utilizing</w:t>
      </w:r>
      <w:r w:rsidRPr="001412D9">
        <w:rPr>
          <w:rFonts w:ascii="Times New Roman" w:hAnsi="Times New Roman" w:cs="Times New Roman"/>
          <w:sz w:val="22"/>
          <w:szCs w:val="22"/>
        </w:rPr>
        <w:t xml:space="preserve"> the Quixxi Connect Platform. The number of nodes in this layer will scale with the usage of services, ensuring fast, real-time transactions with dynamic transaction costs, all handled internally by the Quixxi Connect Platform.</w:t>
      </w:r>
    </w:p>
    <w:p w:rsidR="000F0A1F" w:rsidRPr="001412D9" w:rsidRDefault="000F0A1F" w:rsidP="00820A9F">
      <w:pPr>
        <w:jc w:val="both"/>
        <w:rPr>
          <w:rFonts w:ascii="Times New Roman" w:hAnsi="Times New Roman" w:cs="Times New Roman"/>
          <w:sz w:val="22"/>
          <w:szCs w:val="22"/>
        </w:rPr>
      </w:pPr>
      <w:r w:rsidRPr="001412D9">
        <w:rPr>
          <w:rFonts w:ascii="Times New Roman" w:hAnsi="Times New Roman" w:cs="Times New Roman"/>
          <w:sz w:val="22"/>
          <w:szCs w:val="22"/>
        </w:rPr>
        <w:t xml:space="preserve"> </w:t>
      </w:r>
    </w:p>
    <w:p w:rsidR="000F0A1F" w:rsidRPr="001412D9" w:rsidRDefault="000F0A1F" w:rsidP="00820A9F">
      <w:pPr>
        <w:jc w:val="both"/>
        <w:rPr>
          <w:rFonts w:ascii="Times New Roman" w:hAnsi="Times New Roman" w:cs="Times New Roman"/>
          <w:sz w:val="22"/>
          <w:szCs w:val="22"/>
        </w:rPr>
      </w:pPr>
      <w:r w:rsidRPr="001412D9">
        <w:rPr>
          <w:rFonts w:ascii="Times New Roman" w:hAnsi="Times New Roman" w:cs="Times New Roman"/>
          <w:sz w:val="22"/>
          <w:szCs w:val="22"/>
        </w:rPr>
        <w:t xml:space="preserve"> </w:t>
      </w:r>
    </w:p>
    <w:p w:rsidR="000F0A1F" w:rsidRPr="001412D9" w:rsidRDefault="000F0A1F" w:rsidP="00820A9F">
      <w:pPr>
        <w:jc w:val="both"/>
        <w:rPr>
          <w:rFonts w:ascii="Times New Roman" w:hAnsi="Times New Roman" w:cs="Times New Roman"/>
          <w:sz w:val="22"/>
          <w:szCs w:val="22"/>
        </w:rPr>
      </w:pPr>
    </w:p>
    <w:p w:rsidR="000F0A1F" w:rsidRPr="001412D9" w:rsidRDefault="00581D63" w:rsidP="00820A9F">
      <w:pPr>
        <w:jc w:val="both"/>
        <w:rPr>
          <w:rFonts w:ascii="Times New Roman" w:hAnsi="Times New Roman" w:cs="Times New Roman"/>
          <w:b/>
          <w:sz w:val="22"/>
          <w:szCs w:val="22"/>
        </w:rPr>
      </w:pPr>
      <w:r w:rsidRPr="001412D9">
        <w:rPr>
          <w:rFonts w:ascii="Times New Roman" w:hAnsi="Times New Roman" w:cs="Times New Roman"/>
          <w:b/>
          <w:sz w:val="22"/>
          <w:szCs w:val="22"/>
        </w:rPr>
        <w:t>3.</w:t>
      </w:r>
      <w:r w:rsidR="000F0A1F" w:rsidRPr="001412D9">
        <w:rPr>
          <w:rFonts w:ascii="Times New Roman" w:hAnsi="Times New Roman" w:cs="Times New Roman"/>
          <w:b/>
          <w:sz w:val="22"/>
          <w:szCs w:val="22"/>
        </w:rPr>
        <w:t>Service Module Marketplace</w:t>
      </w:r>
    </w:p>
    <w:p w:rsidR="000F0A1F" w:rsidRPr="001412D9" w:rsidRDefault="000F0A1F" w:rsidP="00820A9F">
      <w:pPr>
        <w:jc w:val="both"/>
        <w:rPr>
          <w:rFonts w:ascii="Times New Roman" w:hAnsi="Times New Roman" w:cs="Times New Roman"/>
          <w:sz w:val="22"/>
          <w:szCs w:val="22"/>
        </w:rPr>
      </w:pPr>
    </w:p>
    <w:p w:rsidR="000F0A1F" w:rsidRPr="001412D9" w:rsidRDefault="000F0A1F" w:rsidP="00820A9F">
      <w:pPr>
        <w:jc w:val="both"/>
        <w:rPr>
          <w:rFonts w:ascii="Times New Roman" w:hAnsi="Times New Roman" w:cs="Times New Roman"/>
          <w:sz w:val="22"/>
          <w:szCs w:val="22"/>
        </w:rPr>
      </w:pPr>
      <w:r w:rsidRPr="001412D9">
        <w:rPr>
          <w:rFonts w:ascii="Times New Roman" w:hAnsi="Times New Roman" w:cs="Times New Roman"/>
          <w:sz w:val="22"/>
          <w:szCs w:val="22"/>
        </w:rPr>
        <w:t xml:space="preserve">The Quixxi Connect Platform hosts service modules that provide client developers with simple tools that in-crease application functionality and improve the end user's experience. In order for the Quixxi Connect Platform to meet the rapidly evolving needs of client developers, the development of service modules must be </w:t>
      </w:r>
      <w:r w:rsidR="00020658" w:rsidRPr="001412D9">
        <w:rPr>
          <w:rFonts w:ascii="Times New Roman" w:hAnsi="Times New Roman" w:cs="Times New Roman"/>
          <w:sz w:val="22"/>
          <w:szCs w:val="22"/>
        </w:rPr>
        <w:t>decentralized</w:t>
      </w:r>
      <w:r w:rsidRPr="001412D9">
        <w:rPr>
          <w:rFonts w:ascii="Times New Roman" w:hAnsi="Times New Roman" w:cs="Times New Roman"/>
          <w:sz w:val="22"/>
          <w:szCs w:val="22"/>
        </w:rPr>
        <w:t xml:space="preserve">. Quixxi believes that many great innovations arise from community e orts. The Quixxi Connect Platform not only accepts external contributions but actively encourages and </w:t>
      </w:r>
      <w:r w:rsidR="00020658" w:rsidRPr="001412D9">
        <w:rPr>
          <w:rFonts w:ascii="Times New Roman" w:hAnsi="Times New Roman" w:cs="Times New Roman"/>
          <w:sz w:val="22"/>
          <w:szCs w:val="22"/>
        </w:rPr>
        <w:t>incentivizes</w:t>
      </w:r>
      <w:r w:rsidRPr="001412D9">
        <w:rPr>
          <w:rFonts w:ascii="Times New Roman" w:hAnsi="Times New Roman" w:cs="Times New Roman"/>
          <w:sz w:val="22"/>
          <w:szCs w:val="22"/>
        </w:rPr>
        <w:t xml:space="preserve"> their development. While Quixxi will develop a range of service modules in-house, external developers who contribute service modules to the Quixxi Connect Platform will be rewarded with Quixxi tokens (QXE) (see Section 4).</w:t>
      </w:r>
    </w:p>
    <w:p w:rsidR="000F0A1F" w:rsidRPr="001412D9" w:rsidRDefault="000F0A1F" w:rsidP="00820A9F">
      <w:pPr>
        <w:jc w:val="both"/>
        <w:rPr>
          <w:rFonts w:ascii="Times New Roman" w:hAnsi="Times New Roman" w:cs="Times New Roman"/>
          <w:sz w:val="22"/>
          <w:szCs w:val="22"/>
        </w:rPr>
      </w:pPr>
    </w:p>
    <w:p w:rsidR="000F0A1F" w:rsidRPr="001412D9" w:rsidRDefault="000F0A1F" w:rsidP="00820A9F">
      <w:pPr>
        <w:jc w:val="both"/>
        <w:rPr>
          <w:rFonts w:ascii="Times New Roman" w:hAnsi="Times New Roman" w:cs="Times New Roman"/>
          <w:sz w:val="22"/>
          <w:szCs w:val="22"/>
        </w:rPr>
      </w:pPr>
      <w:r w:rsidRPr="001412D9">
        <w:rPr>
          <w:rFonts w:ascii="Times New Roman" w:hAnsi="Times New Roman" w:cs="Times New Roman"/>
          <w:sz w:val="22"/>
          <w:szCs w:val="22"/>
        </w:rPr>
        <w:lastRenderedPageBreak/>
        <w:t xml:space="preserve">Developers first submit their service modules to the Quixxi team, who </w:t>
      </w:r>
      <w:r w:rsidR="00020658" w:rsidRPr="001412D9">
        <w:rPr>
          <w:rFonts w:ascii="Times New Roman" w:hAnsi="Times New Roman" w:cs="Times New Roman"/>
          <w:sz w:val="22"/>
          <w:szCs w:val="22"/>
        </w:rPr>
        <w:t>scrutinize</w:t>
      </w:r>
      <w:r w:rsidRPr="001412D9">
        <w:rPr>
          <w:rFonts w:ascii="Times New Roman" w:hAnsi="Times New Roman" w:cs="Times New Roman"/>
          <w:sz w:val="22"/>
          <w:szCs w:val="22"/>
        </w:rPr>
        <w:t xml:space="preserve"> the code and ensure the proposed product is tested and deemed su</w:t>
      </w:r>
      <w:r w:rsidR="00020658">
        <w:rPr>
          <w:rFonts w:ascii="Times New Roman" w:hAnsi="Times New Roman" w:cs="Times New Roman"/>
          <w:sz w:val="22"/>
          <w:szCs w:val="22"/>
        </w:rPr>
        <w:t>ffi</w:t>
      </w:r>
      <w:r w:rsidRPr="001412D9">
        <w:rPr>
          <w:rFonts w:ascii="Times New Roman" w:hAnsi="Times New Roman" w:cs="Times New Roman"/>
          <w:sz w:val="22"/>
          <w:szCs w:val="22"/>
        </w:rPr>
        <w:t>cie</w:t>
      </w:r>
      <w:r w:rsidR="00105059">
        <w:rPr>
          <w:rFonts w:ascii="Times New Roman" w:hAnsi="Times New Roman" w:cs="Times New Roman"/>
          <w:sz w:val="22"/>
          <w:szCs w:val="22"/>
        </w:rPr>
        <w:t>ntly</w:t>
      </w:r>
      <w:r w:rsidRPr="001412D9">
        <w:rPr>
          <w:rFonts w:ascii="Times New Roman" w:hAnsi="Times New Roman" w:cs="Times New Roman"/>
          <w:sz w:val="22"/>
          <w:szCs w:val="22"/>
        </w:rPr>
        <w:t xml:space="preserve"> secure to be included on the Quixxi Connect Platform. Here, Quixxi will leverage its expertise in application security to vet products and ensure platform users are only offered high quality, secure service modules. Once a module has been approved it will be added to the platform as an endorsed community service. Quixxi clients can access the community service module in exchange for QXE as usual, however, a portion of the fees paid will be directed to the development team for that service module.</w:t>
      </w:r>
    </w:p>
    <w:p w:rsidR="000F0A1F" w:rsidRPr="001412D9" w:rsidRDefault="000F0A1F" w:rsidP="00820A9F">
      <w:pPr>
        <w:jc w:val="both"/>
        <w:rPr>
          <w:rFonts w:ascii="Times New Roman" w:hAnsi="Times New Roman" w:cs="Times New Roman"/>
          <w:sz w:val="22"/>
          <w:szCs w:val="22"/>
        </w:rPr>
      </w:pPr>
    </w:p>
    <w:p w:rsidR="000F0A1F" w:rsidRPr="001412D9" w:rsidRDefault="000F0A1F" w:rsidP="00820A9F">
      <w:pPr>
        <w:jc w:val="both"/>
        <w:rPr>
          <w:rFonts w:ascii="Times New Roman" w:hAnsi="Times New Roman" w:cs="Times New Roman"/>
          <w:b/>
          <w:sz w:val="22"/>
          <w:szCs w:val="22"/>
        </w:rPr>
      </w:pPr>
      <w:r w:rsidRPr="001412D9">
        <w:rPr>
          <w:rFonts w:ascii="Times New Roman" w:hAnsi="Times New Roman" w:cs="Times New Roman"/>
          <w:b/>
          <w:sz w:val="22"/>
          <w:szCs w:val="22"/>
        </w:rPr>
        <w:t>3.1. Service Module Fee Structures</w:t>
      </w:r>
    </w:p>
    <w:p w:rsidR="000F0A1F" w:rsidRPr="001412D9" w:rsidRDefault="000F0A1F" w:rsidP="00820A9F">
      <w:pPr>
        <w:jc w:val="both"/>
        <w:rPr>
          <w:rFonts w:ascii="Times New Roman" w:hAnsi="Times New Roman" w:cs="Times New Roman"/>
          <w:sz w:val="22"/>
          <w:szCs w:val="22"/>
        </w:rPr>
      </w:pPr>
    </w:p>
    <w:p w:rsidR="000F0A1F" w:rsidRPr="001412D9" w:rsidRDefault="00E55627" w:rsidP="00820A9F">
      <w:pPr>
        <w:jc w:val="both"/>
        <w:rPr>
          <w:rFonts w:ascii="Times New Roman" w:hAnsi="Times New Roman" w:cs="Times New Roman"/>
          <w:sz w:val="22"/>
          <w:szCs w:val="22"/>
        </w:rPr>
      </w:pPr>
      <w:r>
        <w:rPr>
          <w:rFonts w:ascii="Times New Roman" w:hAnsi="Times New Roman" w:cs="Times New Roman"/>
          <w:sz w:val="22"/>
          <w:szCs w:val="22"/>
        </w:rPr>
        <w:t xml:space="preserve">The </w:t>
      </w:r>
      <w:r w:rsidR="000F0A1F" w:rsidRPr="001412D9">
        <w:rPr>
          <w:rFonts w:ascii="Times New Roman" w:hAnsi="Times New Roman" w:cs="Times New Roman"/>
          <w:sz w:val="22"/>
          <w:szCs w:val="22"/>
        </w:rPr>
        <w:t>Fees for the use of service modules are charged according to one of two methods, depending on the type of service:</w:t>
      </w:r>
    </w:p>
    <w:p w:rsidR="000F0A1F" w:rsidRPr="001412D9" w:rsidRDefault="000F0A1F" w:rsidP="00820A9F">
      <w:pPr>
        <w:jc w:val="both"/>
        <w:rPr>
          <w:rFonts w:ascii="Times New Roman" w:hAnsi="Times New Roman" w:cs="Times New Roman"/>
          <w:sz w:val="22"/>
          <w:szCs w:val="22"/>
        </w:rPr>
      </w:pPr>
    </w:p>
    <w:p w:rsidR="000F0A1F" w:rsidRPr="001412D9" w:rsidRDefault="000F0A1F" w:rsidP="00820A9F">
      <w:pPr>
        <w:jc w:val="both"/>
        <w:rPr>
          <w:rFonts w:ascii="Times New Roman" w:hAnsi="Times New Roman" w:cs="Times New Roman"/>
          <w:sz w:val="22"/>
          <w:szCs w:val="22"/>
        </w:rPr>
      </w:pPr>
      <w:r w:rsidRPr="0060231C">
        <w:rPr>
          <w:rFonts w:ascii="Times New Roman" w:hAnsi="Times New Roman" w:cs="Times New Roman"/>
          <w:b/>
          <w:i/>
          <w:sz w:val="22"/>
          <w:szCs w:val="22"/>
        </w:rPr>
        <w:t>Subscription</w:t>
      </w:r>
      <w:r w:rsidR="0060231C">
        <w:rPr>
          <w:rFonts w:ascii="Times New Roman" w:hAnsi="Times New Roman" w:cs="Times New Roman"/>
          <w:b/>
          <w:i/>
          <w:sz w:val="22"/>
          <w:szCs w:val="22"/>
        </w:rPr>
        <w:t>:</w:t>
      </w:r>
      <w:r w:rsidRPr="001412D9">
        <w:rPr>
          <w:rFonts w:ascii="Times New Roman" w:hAnsi="Times New Roman" w:cs="Times New Roman"/>
          <w:sz w:val="22"/>
          <w:szCs w:val="22"/>
        </w:rPr>
        <w:t xml:space="preserve"> Some service modules will be off</w:t>
      </w:r>
      <w:r w:rsidR="00105059">
        <w:rPr>
          <w:rFonts w:ascii="Times New Roman" w:hAnsi="Times New Roman" w:cs="Times New Roman"/>
          <w:sz w:val="22"/>
          <w:szCs w:val="22"/>
        </w:rPr>
        <w:t>ered</w:t>
      </w:r>
      <w:r w:rsidRPr="001412D9">
        <w:rPr>
          <w:rFonts w:ascii="Times New Roman" w:hAnsi="Times New Roman" w:cs="Times New Roman"/>
          <w:sz w:val="22"/>
          <w:szCs w:val="22"/>
        </w:rPr>
        <w:t xml:space="preserve"> via a subscription fee, whereby clients pay a regular fee to access the service for a designated period of time. Services o</w:t>
      </w:r>
      <w:r w:rsidR="00105059">
        <w:rPr>
          <w:rFonts w:ascii="Times New Roman" w:hAnsi="Times New Roman" w:cs="Times New Roman"/>
          <w:sz w:val="22"/>
          <w:szCs w:val="22"/>
        </w:rPr>
        <w:t>ffere</w:t>
      </w:r>
      <w:r w:rsidRPr="001412D9">
        <w:rPr>
          <w:rFonts w:ascii="Times New Roman" w:hAnsi="Times New Roman" w:cs="Times New Roman"/>
          <w:sz w:val="22"/>
          <w:szCs w:val="22"/>
        </w:rPr>
        <w:t>d under the subscription payment structure can be used an unlimited number of times within a designated period - QXE payments ensure un-limited access within the allocated time frame.</w:t>
      </w:r>
    </w:p>
    <w:p w:rsidR="000F0A1F" w:rsidRPr="001412D9" w:rsidRDefault="000F0A1F" w:rsidP="00820A9F">
      <w:pPr>
        <w:jc w:val="both"/>
        <w:rPr>
          <w:rFonts w:ascii="Times New Roman" w:hAnsi="Times New Roman" w:cs="Times New Roman"/>
          <w:sz w:val="22"/>
          <w:szCs w:val="22"/>
        </w:rPr>
      </w:pPr>
    </w:p>
    <w:p w:rsidR="000F0A1F" w:rsidRPr="001412D9" w:rsidRDefault="000F0A1F" w:rsidP="00820A9F">
      <w:pPr>
        <w:jc w:val="both"/>
        <w:rPr>
          <w:rFonts w:ascii="Times New Roman" w:hAnsi="Times New Roman" w:cs="Times New Roman"/>
          <w:sz w:val="22"/>
          <w:szCs w:val="22"/>
        </w:rPr>
      </w:pPr>
      <w:r w:rsidRPr="0060231C">
        <w:rPr>
          <w:rFonts w:ascii="Times New Roman" w:hAnsi="Times New Roman" w:cs="Times New Roman"/>
          <w:b/>
          <w:i/>
          <w:sz w:val="22"/>
          <w:szCs w:val="22"/>
        </w:rPr>
        <w:t>Per-use</w:t>
      </w:r>
      <w:r w:rsidR="0060231C">
        <w:rPr>
          <w:rFonts w:ascii="Times New Roman" w:hAnsi="Times New Roman" w:cs="Times New Roman"/>
          <w:b/>
          <w:i/>
          <w:sz w:val="22"/>
          <w:szCs w:val="22"/>
        </w:rPr>
        <w:t xml:space="preserve">: </w:t>
      </w:r>
      <w:r w:rsidRPr="001412D9">
        <w:rPr>
          <w:rFonts w:ascii="Times New Roman" w:hAnsi="Times New Roman" w:cs="Times New Roman"/>
          <w:sz w:val="22"/>
          <w:szCs w:val="22"/>
        </w:rPr>
        <w:t>A per-use payment structure is re-quired if a service makes regular calls to blockchain applications that incur fees on the blockchain. Customers pay Quixxi in QXE for use of the service, and the acquired QXE are used, in part, to fund payment for the service on the blockchain.</w:t>
      </w:r>
    </w:p>
    <w:p w:rsidR="000F0A1F" w:rsidRPr="001412D9" w:rsidRDefault="000F0A1F" w:rsidP="00820A9F">
      <w:pPr>
        <w:jc w:val="both"/>
        <w:rPr>
          <w:rFonts w:ascii="Times New Roman" w:hAnsi="Times New Roman" w:cs="Times New Roman"/>
          <w:sz w:val="22"/>
          <w:szCs w:val="22"/>
        </w:rPr>
      </w:pPr>
    </w:p>
    <w:p w:rsidR="000F0A1F" w:rsidRPr="001412D9" w:rsidRDefault="000F0A1F" w:rsidP="00820A9F">
      <w:pPr>
        <w:jc w:val="both"/>
        <w:rPr>
          <w:rFonts w:ascii="Times New Roman" w:hAnsi="Times New Roman" w:cs="Times New Roman"/>
          <w:sz w:val="22"/>
          <w:szCs w:val="22"/>
        </w:rPr>
      </w:pPr>
      <w:r w:rsidRPr="001412D9">
        <w:rPr>
          <w:rFonts w:ascii="Times New Roman" w:hAnsi="Times New Roman" w:cs="Times New Roman"/>
          <w:sz w:val="22"/>
          <w:szCs w:val="22"/>
        </w:rPr>
        <w:t xml:space="preserve">For example, the SWARM Resolver al-lows users to store data via the </w:t>
      </w:r>
      <w:r w:rsidR="0060231C" w:rsidRPr="001412D9">
        <w:rPr>
          <w:rFonts w:ascii="Times New Roman" w:hAnsi="Times New Roman" w:cs="Times New Roman"/>
          <w:sz w:val="22"/>
          <w:szCs w:val="22"/>
        </w:rPr>
        <w:t>decentralized</w:t>
      </w:r>
      <w:r w:rsidRPr="001412D9">
        <w:rPr>
          <w:rFonts w:ascii="Times New Roman" w:hAnsi="Times New Roman" w:cs="Times New Roman"/>
          <w:sz w:val="22"/>
          <w:szCs w:val="22"/>
        </w:rPr>
        <w:t xml:space="preserve"> SWARM storage platform. Access to the SWARM platform incurs a small on-chain fee on the Ethereum blockchain, payable in ether. Quixxi will charge client developers a usage fee for access to the SWARM Resolver, payable in QXE, and will use the QXE to fund on-chain expenses incurred by the service on behalf of clients. Similarly, on-chain expenses incurred by service modules contributed by publishers will be covered by the usage fee paid by client developers for service access.</w:t>
      </w:r>
    </w:p>
    <w:p w:rsidR="000F0A1F" w:rsidRPr="001412D9" w:rsidRDefault="000F0A1F" w:rsidP="00820A9F">
      <w:pPr>
        <w:jc w:val="both"/>
        <w:rPr>
          <w:rFonts w:ascii="Times New Roman" w:hAnsi="Times New Roman" w:cs="Times New Roman"/>
          <w:sz w:val="22"/>
          <w:szCs w:val="22"/>
        </w:rPr>
      </w:pPr>
    </w:p>
    <w:p w:rsidR="000F0A1F" w:rsidRPr="001412D9" w:rsidRDefault="000F0A1F" w:rsidP="00820A9F">
      <w:pPr>
        <w:jc w:val="both"/>
        <w:rPr>
          <w:rFonts w:ascii="Times New Roman" w:hAnsi="Times New Roman" w:cs="Times New Roman"/>
          <w:b/>
          <w:sz w:val="22"/>
          <w:szCs w:val="22"/>
        </w:rPr>
      </w:pPr>
      <w:r w:rsidRPr="001412D9">
        <w:rPr>
          <w:rFonts w:ascii="Times New Roman" w:hAnsi="Times New Roman" w:cs="Times New Roman"/>
          <w:b/>
          <w:sz w:val="22"/>
          <w:szCs w:val="22"/>
        </w:rPr>
        <w:t>3.2. Rewarding Publishers</w:t>
      </w:r>
    </w:p>
    <w:p w:rsidR="000F0A1F" w:rsidRPr="001412D9" w:rsidRDefault="000F0A1F" w:rsidP="00820A9F">
      <w:pPr>
        <w:jc w:val="both"/>
        <w:rPr>
          <w:rFonts w:ascii="Times New Roman" w:hAnsi="Times New Roman" w:cs="Times New Roman"/>
          <w:sz w:val="22"/>
          <w:szCs w:val="22"/>
        </w:rPr>
      </w:pPr>
    </w:p>
    <w:p w:rsidR="000F0A1F" w:rsidRPr="001412D9" w:rsidRDefault="000F0A1F" w:rsidP="00820A9F">
      <w:pPr>
        <w:jc w:val="both"/>
        <w:rPr>
          <w:rFonts w:ascii="Times New Roman" w:hAnsi="Times New Roman" w:cs="Times New Roman"/>
          <w:sz w:val="22"/>
          <w:szCs w:val="22"/>
        </w:rPr>
      </w:pPr>
      <w:r w:rsidRPr="001412D9">
        <w:rPr>
          <w:rFonts w:ascii="Times New Roman" w:hAnsi="Times New Roman" w:cs="Times New Roman"/>
          <w:sz w:val="22"/>
          <w:szCs w:val="22"/>
        </w:rPr>
        <w:t>Publishers charge client developers a set subscription or usage fee for access to their service module. This fee is payable in QXE. After the below expenses are subtracted by Quixxi, all remaining QXE received as payment for use of the community developer's module will be passed on to the developer as reward for their contribution.</w:t>
      </w:r>
    </w:p>
    <w:p w:rsidR="000F0A1F" w:rsidRPr="001412D9" w:rsidRDefault="0060231C" w:rsidP="0060231C">
      <w:pPr>
        <w:ind w:firstLine="720"/>
        <w:jc w:val="both"/>
        <w:rPr>
          <w:rFonts w:ascii="Times New Roman" w:hAnsi="Times New Roman" w:cs="Times New Roman"/>
          <w:sz w:val="22"/>
          <w:szCs w:val="22"/>
        </w:rPr>
      </w:pPr>
      <w:r>
        <w:rPr>
          <w:rFonts w:ascii="Times New Roman" w:hAnsi="Times New Roman" w:cs="Times New Roman"/>
          <w:sz w:val="22"/>
          <w:szCs w:val="22"/>
        </w:rPr>
        <w:t>P</w:t>
      </w:r>
      <w:r w:rsidR="000F0A1F" w:rsidRPr="001412D9">
        <w:rPr>
          <w:rFonts w:ascii="Times New Roman" w:hAnsi="Times New Roman" w:cs="Times New Roman"/>
          <w:sz w:val="22"/>
          <w:szCs w:val="22"/>
        </w:rPr>
        <w:t xml:space="preserve">ublishers must choose whether their service module is </w:t>
      </w:r>
      <w:r>
        <w:rPr>
          <w:rFonts w:ascii="Times New Roman" w:hAnsi="Times New Roman" w:cs="Times New Roman"/>
          <w:sz w:val="22"/>
          <w:szCs w:val="22"/>
        </w:rPr>
        <w:t>offered</w:t>
      </w:r>
      <w:r w:rsidR="000F0A1F" w:rsidRPr="001412D9">
        <w:rPr>
          <w:rFonts w:ascii="Times New Roman" w:hAnsi="Times New Roman" w:cs="Times New Roman"/>
          <w:sz w:val="22"/>
          <w:szCs w:val="22"/>
        </w:rPr>
        <w:t xml:space="preserve"> under a subscription fee structure or a per-usage fee structure, depending on whether the service involves static libraries or regular blockchain calls that incur on-chain fees.</w:t>
      </w:r>
    </w:p>
    <w:p w:rsidR="000F0A1F" w:rsidRPr="001412D9" w:rsidRDefault="000F0A1F" w:rsidP="0060231C">
      <w:pPr>
        <w:ind w:firstLine="720"/>
        <w:jc w:val="both"/>
        <w:rPr>
          <w:rFonts w:ascii="Times New Roman" w:hAnsi="Times New Roman" w:cs="Times New Roman"/>
          <w:sz w:val="22"/>
          <w:szCs w:val="22"/>
        </w:rPr>
      </w:pPr>
      <w:r w:rsidRPr="001412D9">
        <w:rPr>
          <w:rFonts w:ascii="Times New Roman" w:hAnsi="Times New Roman" w:cs="Times New Roman"/>
          <w:sz w:val="22"/>
          <w:szCs w:val="22"/>
        </w:rPr>
        <w:t>Publishers should also take the follow</w:t>
      </w:r>
      <w:r w:rsidR="0060231C">
        <w:rPr>
          <w:rFonts w:ascii="Times New Roman" w:hAnsi="Times New Roman" w:cs="Times New Roman"/>
          <w:sz w:val="22"/>
          <w:szCs w:val="22"/>
        </w:rPr>
        <w:t xml:space="preserve">ing </w:t>
      </w:r>
      <w:r w:rsidRPr="001412D9">
        <w:rPr>
          <w:rFonts w:ascii="Times New Roman" w:hAnsi="Times New Roman" w:cs="Times New Roman"/>
          <w:sz w:val="22"/>
          <w:szCs w:val="22"/>
        </w:rPr>
        <w:t>expenses into consideration when determining the fee structure for their modules:</w:t>
      </w:r>
    </w:p>
    <w:p w:rsidR="000F0A1F" w:rsidRPr="001412D9" w:rsidRDefault="000F0A1F" w:rsidP="00820A9F">
      <w:pPr>
        <w:jc w:val="both"/>
        <w:rPr>
          <w:rFonts w:ascii="Times New Roman" w:hAnsi="Times New Roman" w:cs="Times New Roman"/>
          <w:sz w:val="22"/>
          <w:szCs w:val="22"/>
        </w:rPr>
      </w:pPr>
    </w:p>
    <w:p w:rsidR="000F0A1F" w:rsidRPr="001412D9" w:rsidRDefault="000F0A1F" w:rsidP="00820A9F">
      <w:pPr>
        <w:jc w:val="both"/>
        <w:rPr>
          <w:rFonts w:ascii="Times New Roman" w:hAnsi="Times New Roman" w:cs="Times New Roman"/>
          <w:sz w:val="22"/>
          <w:szCs w:val="22"/>
        </w:rPr>
      </w:pPr>
      <w:r w:rsidRPr="0060231C">
        <w:rPr>
          <w:rFonts w:ascii="Times New Roman" w:hAnsi="Times New Roman" w:cs="Times New Roman"/>
          <w:i/>
          <w:sz w:val="22"/>
          <w:szCs w:val="22"/>
        </w:rPr>
        <w:t>Quixxi will charge publishers a</w:t>
      </w:r>
      <w:r w:rsidR="0060231C" w:rsidRPr="0060231C">
        <w:rPr>
          <w:rFonts w:ascii="Times New Roman" w:hAnsi="Times New Roman" w:cs="Times New Roman"/>
          <w:i/>
          <w:sz w:val="22"/>
          <w:szCs w:val="22"/>
        </w:rPr>
        <w:t>t a time</w:t>
      </w:r>
      <w:r w:rsidRPr="001412D9">
        <w:rPr>
          <w:rFonts w:ascii="Times New Roman" w:hAnsi="Times New Roman" w:cs="Times New Roman"/>
          <w:sz w:val="22"/>
          <w:szCs w:val="22"/>
        </w:rPr>
        <w:t xml:space="preserve"> </w:t>
      </w:r>
      <w:r w:rsidRPr="0060231C">
        <w:rPr>
          <w:rFonts w:ascii="Times New Roman" w:hAnsi="Times New Roman" w:cs="Times New Roman"/>
          <w:i/>
          <w:sz w:val="22"/>
          <w:szCs w:val="22"/>
        </w:rPr>
        <w:t>percentage fee</w:t>
      </w:r>
      <w:r w:rsidRPr="001412D9">
        <w:rPr>
          <w:rFonts w:ascii="Times New Roman" w:hAnsi="Times New Roman" w:cs="Times New Roman"/>
          <w:sz w:val="22"/>
          <w:szCs w:val="22"/>
        </w:rPr>
        <w:t xml:space="preserve"> of the total payment they receive for service modules offered on the Quixxi Connect Platform. This fee is estimated at ten percent. The fee allows Quixxi to maintain and develop the Quixxi Connect Platform in accordance with both publishers' needs and client developers' needs.</w:t>
      </w:r>
    </w:p>
    <w:p w:rsidR="000F0A1F" w:rsidRPr="001412D9" w:rsidRDefault="000F0A1F" w:rsidP="00820A9F">
      <w:pPr>
        <w:jc w:val="both"/>
        <w:rPr>
          <w:rFonts w:ascii="Times New Roman" w:hAnsi="Times New Roman" w:cs="Times New Roman"/>
          <w:sz w:val="22"/>
          <w:szCs w:val="22"/>
        </w:rPr>
      </w:pPr>
    </w:p>
    <w:p w:rsidR="000F0A1F" w:rsidRPr="001412D9" w:rsidRDefault="000F0A1F" w:rsidP="00820A9F">
      <w:pPr>
        <w:jc w:val="both"/>
        <w:rPr>
          <w:rFonts w:ascii="Times New Roman" w:hAnsi="Times New Roman" w:cs="Times New Roman"/>
          <w:sz w:val="22"/>
          <w:szCs w:val="22"/>
        </w:rPr>
      </w:pPr>
      <w:r w:rsidRPr="0060231C">
        <w:rPr>
          <w:rFonts w:ascii="Times New Roman" w:hAnsi="Times New Roman" w:cs="Times New Roman"/>
          <w:i/>
          <w:sz w:val="22"/>
          <w:szCs w:val="22"/>
        </w:rPr>
        <w:t>Quixxi will vet service modules provided by publishers</w:t>
      </w:r>
      <w:r w:rsidRPr="001412D9">
        <w:rPr>
          <w:rFonts w:ascii="Times New Roman" w:hAnsi="Times New Roman" w:cs="Times New Roman"/>
          <w:sz w:val="22"/>
          <w:szCs w:val="22"/>
        </w:rPr>
        <w:t xml:space="preserve"> to ensure they are secure and of sufficiently high standard to appear on the Quixxi Connect Platform. Expenses incurred by Quixxi during the vetting process ("vetting costs") will be recovered by charging community developers an additional fee.</w:t>
      </w:r>
    </w:p>
    <w:p w:rsidR="000F0A1F" w:rsidRPr="001412D9" w:rsidRDefault="000F0A1F" w:rsidP="00820A9F">
      <w:pPr>
        <w:jc w:val="both"/>
        <w:rPr>
          <w:rFonts w:ascii="Times New Roman" w:hAnsi="Times New Roman" w:cs="Times New Roman"/>
          <w:sz w:val="22"/>
          <w:szCs w:val="22"/>
        </w:rPr>
      </w:pPr>
    </w:p>
    <w:p w:rsidR="000F0A1F" w:rsidRPr="001412D9" w:rsidRDefault="000F0A1F" w:rsidP="00820A9F">
      <w:pPr>
        <w:jc w:val="both"/>
        <w:rPr>
          <w:rFonts w:ascii="Times New Roman" w:hAnsi="Times New Roman" w:cs="Times New Roman"/>
          <w:sz w:val="22"/>
          <w:szCs w:val="22"/>
        </w:rPr>
      </w:pPr>
      <w:r w:rsidRPr="0060231C">
        <w:rPr>
          <w:rFonts w:ascii="Times New Roman" w:hAnsi="Times New Roman" w:cs="Times New Roman"/>
          <w:i/>
          <w:sz w:val="22"/>
          <w:szCs w:val="22"/>
        </w:rPr>
        <w:t>Publishers will have the option of paying the vetting cost upfront</w:t>
      </w:r>
      <w:r w:rsidRPr="001412D9">
        <w:rPr>
          <w:rFonts w:ascii="Times New Roman" w:hAnsi="Times New Roman" w:cs="Times New Roman"/>
          <w:sz w:val="22"/>
          <w:szCs w:val="22"/>
        </w:rPr>
        <w:t xml:space="preserve"> but may, in some instances, be offered to pay the "vetting fee" in an ongoing manner. The vetting fee would be set at a fixed percentage of the service module fee and would be subtracted from QXE payments received for the given service module. The vetting fee would only be charged for a fixed number of service uses, until the vetting costs were recovered.</w:t>
      </w:r>
    </w:p>
    <w:p w:rsidR="000F0A1F" w:rsidRPr="001412D9" w:rsidRDefault="000F0A1F" w:rsidP="00820A9F">
      <w:pPr>
        <w:jc w:val="both"/>
        <w:rPr>
          <w:rFonts w:ascii="Times New Roman" w:hAnsi="Times New Roman" w:cs="Times New Roman"/>
          <w:sz w:val="22"/>
          <w:szCs w:val="22"/>
        </w:rPr>
      </w:pPr>
    </w:p>
    <w:p w:rsidR="000F0A1F" w:rsidRPr="001412D9" w:rsidRDefault="000F0A1F" w:rsidP="00820A9F">
      <w:pPr>
        <w:jc w:val="both"/>
        <w:rPr>
          <w:rFonts w:ascii="Times New Roman" w:hAnsi="Times New Roman" w:cs="Times New Roman"/>
          <w:b/>
          <w:sz w:val="22"/>
          <w:szCs w:val="22"/>
        </w:rPr>
      </w:pPr>
      <w:r w:rsidRPr="001412D9">
        <w:rPr>
          <w:rFonts w:ascii="Times New Roman" w:hAnsi="Times New Roman" w:cs="Times New Roman"/>
          <w:b/>
          <w:sz w:val="22"/>
          <w:szCs w:val="22"/>
        </w:rPr>
        <w:t>3.2.1. Payment Structure Example</w:t>
      </w:r>
    </w:p>
    <w:p w:rsidR="000F0A1F" w:rsidRPr="001412D9" w:rsidRDefault="000F0A1F" w:rsidP="00820A9F">
      <w:pPr>
        <w:jc w:val="both"/>
        <w:rPr>
          <w:rFonts w:ascii="Times New Roman" w:hAnsi="Times New Roman" w:cs="Times New Roman"/>
          <w:sz w:val="22"/>
          <w:szCs w:val="22"/>
        </w:rPr>
      </w:pPr>
    </w:p>
    <w:p w:rsidR="000F0A1F" w:rsidRPr="001412D9" w:rsidRDefault="000F0A1F" w:rsidP="00820A9F">
      <w:pPr>
        <w:jc w:val="both"/>
        <w:rPr>
          <w:rFonts w:ascii="Times New Roman" w:hAnsi="Times New Roman" w:cs="Times New Roman"/>
          <w:sz w:val="22"/>
          <w:szCs w:val="22"/>
        </w:rPr>
      </w:pPr>
      <w:r w:rsidRPr="001412D9">
        <w:rPr>
          <w:rFonts w:ascii="Times New Roman" w:hAnsi="Times New Roman" w:cs="Times New Roman"/>
          <w:sz w:val="22"/>
          <w:szCs w:val="22"/>
        </w:rPr>
        <w:t xml:space="preserve">As a concrete example, for the case of a service module charging client developers a per-usage </w:t>
      </w:r>
      <w:r w:rsidRPr="001412D9">
        <w:rPr>
          <w:rFonts w:ascii="Times New Roman" w:hAnsi="Times New Roman" w:cs="Times New Roman"/>
          <w:sz w:val="22"/>
          <w:szCs w:val="22"/>
        </w:rPr>
        <w:lastRenderedPageBreak/>
        <w:t xml:space="preserve">fee, the above fee structure is succinctly </w:t>
      </w:r>
      <w:r w:rsidR="0060231C" w:rsidRPr="001412D9">
        <w:rPr>
          <w:rFonts w:ascii="Times New Roman" w:hAnsi="Times New Roman" w:cs="Times New Roman"/>
          <w:sz w:val="22"/>
          <w:szCs w:val="22"/>
        </w:rPr>
        <w:t>summarized</w:t>
      </w:r>
      <w:r w:rsidRPr="001412D9">
        <w:rPr>
          <w:rFonts w:ascii="Times New Roman" w:hAnsi="Times New Roman" w:cs="Times New Roman"/>
          <w:sz w:val="22"/>
          <w:szCs w:val="22"/>
        </w:rPr>
        <w:t xml:space="preserve"> by the following equation:</w:t>
      </w:r>
    </w:p>
    <w:p w:rsidR="000F0A1F" w:rsidRPr="001412D9" w:rsidRDefault="000F0A1F" w:rsidP="00820A9F">
      <w:pPr>
        <w:jc w:val="both"/>
        <w:rPr>
          <w:rFonts w:ascii="Times New Roman" w:hAnsi="Times New Roman" w:cs="Times New Roman"/>
          <w:sz w:val="22"/>
          <w:szCs w:val="22"/>
        </w:rPr>
      </w:pPr>
    </w:p>
    <w:p w:rsidR="000F0A1F" w:rsidRPr="001412D9" w:rsidRDefault="00356E1D" w:rsidP="00820A9F">
      <w:pPr>
        <w:jc w:val="both"/>
        <w:rPr>
          <w:rFonts w:ascii="Times New Roman" w:hAnsi="Times New Roman" w:cs="Times New Roman"/>
          <w:sz w:val="22"/>
          <w:szCs w:val="22"/>
        </w:rPr>
      </w:pPr>
      <w:r w:rsidRPr="0060231C">
        <w:rPr>
          <w:rFonts w:ascii="Times New Roman" w:hAnsi="Times New Roman" w:cs="Times New Roman"/>
          <w:i/>
          <w:sz w:val="22"/>
          <w:szCs w:val="22"/>
        </w:rPr>
        <w:t>R</w:t>
      </w:r>
      <w:r w:rsidRPr="0060231C">
        <w:rPr>
          <w:rFonts w:ascii="Times New Roman" w:hAnsi="Times New Roman" w:cs="Times New Roman"/>
          <w:i/>
          <w:sz w:val="22"/>
          <w:szCs w:val="22"/>
          <w:vertAlign w:val="subscript"/>
        </w:rPr>
        <w:t>n</w:t>
      </w:r>
      <w:r w:rsidRPr="0060231C">
        <w:rPr>
          <w:rFonts w:ascii="Times New Roman" w:hAnsi="Times New Roman" w:cs="Times New Roman"/>
          <w:i/>
          <w:sz w:val="22"/>
          <w:szCs w:val="22"/>
        </w:rPr>
        <w:t xml:space="preserve"> = P-F</w:t>
      </w:r>
      <w:r w:rsidRPr="0060231C">
        <w:rPr>
          <w:rFonts w:ascii="Times New Roman" w:hAnsi="Times New Roman" w:cs="Times New Roman"/>
          <w:i/>
          <w:sz w:val="22"/>
          <w:szCs w:val="22"/>
          <w:vertAlign w:val="subscript"/>
        </w:rPr>
        <w:t>q</w:t>
      </w:r>
      <w:r w:rsidRPr="0060231C">
        <w:rPr>
          <w:rFonts w:ascii="Times New Roman" w:hAnsi="Times New Roman" w:cs="Times New Roman"/>
          <w:i/>
          <w:sz w:val="22"/>
          <w:szCs w:val="22"/>
        </w:rPr>
        <w:t>* P-B</w:t>
      </w:r>
      <w:r w:rsidRPr="0060231C">
        <w:rPr>
          <w:rFonts w:ascii="Times New Roman" w:hAnsi="Times New Roman" w:cs="Times New Roman"/>
          <w:i/>
          <w:sz w:val="22"/>
          <w:szCs w:val="22"/>
          <w:vertAlign w:val="subscript"/>
        </w:rPr>
        <w:t>c</w:t>
      </w:r>
      <w:r w:rsidRPr="0060231C">
        <w:rPr>
          <w:rFonts w:ascii="Times New Roman" w:hAnsi="Times New Roman" w:cs="Times New Roman"/>
          <w:i/>
          <w:sz w:val="22"/>
          <w:szCs w:val="22"/>
        </w:rPr>
        <w:t>-F</w:t>
      </w:r>
      <w:r w:rsidRPr="0060231C">
        <w:rPr>
          <w:rFonts w:ascii="Times New Roman" w:hAnsi="Times New Roman" w:cs="Times New Roman"/>
          <w:i/>
          <w:sz w:val="22"/>
          <w:szCs w:val="22"/>
          <w:vertAlign w:val="subscript"/>
        </w:rPr>
        <w:t>V</w:t>
      </w:r>
      <w:r w:rsidRPr="0060231C">
        <w:rPr>
          <w:rFonts w:ascii="Times New Roman" w:hAnsi="Times New Roman" w:cs="Times New Roman"/>
          <w:i/>
          <w:sz w:val="22"/>
          <w:szCs w:val="22"/>
        </w:rPr>
        <w:t>*</w:t>
      </w:r>
      <w:r w:rsidRPr="0060231C">
        <w:rPr>
          <w:rFonts w:ascii="Times New Roman" w:hAnsi="Times New Roman" w:cs="Times New Roman"/>
          <w:i/>
          <w:sz w:val="22"/>
          <w:szCs w:val="22"/>
        </w:rPr>
        <w:sym w:font="Symbol" w:char="F071"/>
      </w:r>
      <w:r w:rsidRPr="0060231C">
        <w:rPr>
          <w:rFonts w:ascii="Times New Roman" w:hAnsi="Times New Roman" w:cs="Times New Roman"/>
          <w:i/>
          <w:sz w:val="22"/>
          <w:szCs w:val="22"/>
        </w:rPr>
        <w:t>(C</w:t>
      </w:r>
      <w:r w:rsidRPr="0060231C">
        <w:rPr>
          <w:rFonts w:ascii="Times New Roman" w:hAnsi="Times New Roman" w:cs="Times New Roman"/>
          <w:i/>
          <w:sz w:val="22"/>
          <w:szCs w:val="22"/>
          <w:vertAlign w:val="subscript"/>
        </w:rPr>
        <w:t>V</w:t>
      </w:r>
      <w:r w:rsidRPr="0060231C">
        <w:rPr>
          <w:rFonts w:ascii="Times New Roman" w:hAnsi="Times New Roman" w:cs="Times New Roman"/>
          <w:i/>
          <w:sz w:val="22"/>
          <w:szCs w:val="22"/>
        </w:rPr>
        <w:t>-n*</w:t>
      </w:r>
      <w:r w:rsidR="000F0A1F" w:rsidRPr="0060231C">
        <w:rPr>
          <w:rFonts w:ascii="Times New Roman" w:hAnsi="Times New Roman" w:cs="Times New Roman"/>
          <w:i/>
          <w:sz w:val="22"/>
          <w:szCs w:val="22"/>
        </w:rPr>
        <w:t>F</w:t>
      </w:r>
      <w:r w:rsidR="000F0A1F" w:rsidRPr="0060231C">
        <w:rPr>
          <w:rFonts w:ascii="Times New Roman" w:hAnsi="Times New Roman" w:cs="Times New Roman"/>
          <w:i/>
          <w:sz w:val="22"/>
          <w:szCs w:val="22"/>
          <w:vertAlign w:val="subscript"/>
        </w:rPr>
        <w:t>V</w:t>
      </w:r>
      <w:r w:rsidR="000F0A1F" w:rsidRPr="0060231C">
        <w:rPr>
          <w:rFonts w:ascii="Times New Roman" w:hAnsi="Times New Roman" w:cs="Times New Roman"/>
          <w:i/>
          <w:sz w:val="22"/>
          <w:szCs w:val="22"/>
        </w:rPr>
        <w:t xml:space="preserve"> ) </w:t>
      </w:r>
      <w:r w:rsidR="000F0A1F" w:rsidRPr="001412D9">
        <w:rPr>
          <w:rFonts w:ascii="Times New Roman" w:hAnsi="Times New Roman" w:cs="Times New Roman"/>
          <w:sz w:val="22"/>
          <w:szCs w:val="22"/>
        </w:rPr>
        <w:t>; (1)</w:t>
      </w:r>
    </w:p>
    <w:p w:rsidR="000F0A1F" w:rsidRPr="001412D9" w:rsidRDefault="000F0A1F" w:rsidP="00820A9F">
      <w:pPr>
        <w:jc w:val="both"/>
        <w:rPr>
          <w:rFonts w:ascii="Times New Roman" w:hAnsi="Times New Roman" w:cs="Times New Roman"/>
          <w:sz w:val="22"/>
          <w:szCs w:val="22"/>
        </w:rPr>
      </w:pPr>
    </w:p>
    <w:p w:rsidR="000F0A1F" w:rsidRPr="001412D9" w:rsidRDefault="000F0A1F" w:rsidP="00820A9F">
      <w:pPr>
        <w:jc w:val="both"/>
        <w:rPr>
          <w:rFonts w:ascii="Times New Roman" w:hAnsi="Times New Roman" w:cs="Times New Roman"/>
          <w:sz w:val="22"/>
          <w:szCs w:val="22"/>
        </w:rPr>
      </w:pPr>
      <w:r w:rsidRPr="001412D9">
        <w:rPr>
          <w:rFonts w:ascii="Times New Roman" w:hAnsi="Times New Roman" w:cs="Times New Roman"/>
          <w:sz w:val="22"/>
          <w:szCs w:val="22"/>
        </w:rPr>
        <w:t>where:</w:t>
      </w:r>
    </w:p>
    <w:p w:rsidR="000F0A1F" w:rsidRPr="001412D9" w:rsidRDefault="000F0A1F" w:rsidP="00820A9F">
      <w:pPr>
        <w:jc w:val="both"/>
        <w:rPr>
          <w:rFonts w:ascii="Times New Roman" w:hAnsi="Times New Roman" w:cs="Times New Roman"/>
          <w:sz w:val="22"/>
          <w:szCs w:val="22"/>
        </w:rPr>
      </w:pPr>
    </w:p>
    <w:p w:rsidR="000F0A1F" w:rsidRPr="001412D9" w:rsidRDefault="000F0A1F" w:rsidP="00820A9F">
      <w:pPr>
        <w:jc w:val="both"/>
        <w:rPr>
          <w:rFonts w:ascii="Times New Roman" w:hAnsi="Times New Roman" w:cs="Times New Roman"/>
          <w:sz w:val="22"/>
          <w:szCs w:val="22"/>
        </w:rPr>
      </w:pPr>
      <w:r w:rsidRPr="0060231C">
        <w:rPr>
          <w:rFonts w:ascii="Times New Roman" w:hAnsi="Times New Roman" w:cs="Times New Roman"/>
          <w:i/>
          <w:sz w:val="22"/>
          <w:szCs w:val="22"/>
        </w:rPr>
        <w:t>R</w:t>
      </w:r>
      <w:r w:rsidRPr="0060231C">
        <w:rPr>
          <w:rFonts w:ascii="Times New Roman" w:hAnsi="Times New Roman" w:cs="Times New Roman"/>
          <w:i/>
          <w:sz w:val="22"/>
          <w:szCs w:val="22"/>
          <w:vertAlign w:val="subscript"/>
        </w:rPr>
        <w:t>n</w:t>
      </w:r>
      <w:r w:rsidRPr="001412D9">
        <w:rPr>
          <w:rFonts w:ascii="Times New Roman" w:hAnsi="Times New Roman" w:cs="Times New Roman"/>
          <w:sz w:val="22"/>
          <w:szCs w:val="22"/>
        </w:rPr>
        <w:t xml:space="preserve"> is the reward received by a community developer when their service module is used for the nth time.</w:t>
      </w:r>
    </w:p>
    <w:p w:rsidR="000F0A1F" w:rsidRPr="001412D9" w:rsidRDefault="000F0A1F" w:rsidP="00820A9F">
      <w:pPr>
        <w:jc w:val="both"/>
        <w:rPr>
          <w:rFonts w:ascii="Times New Roman" w:hAnsi="Times New Roman" w:cs="Times New Roman"/>
          <w:sz w:val="22"/>
          <w:szCs w:val="22"/>
        </w:rPr>
      </w:pPr>
    </w:p>
    <w:p w:rsidR="000F0A1F" w:rsidRPr="001412D9" w:rsidRDefault="000F0A1F" w:rsidP="00820A9F">
      <w:pPr>
        <w:jc w:val="both"/>
        <w:rPr>
          <w:rFonts w:ascii="Times New Roman" w:hAnsi="Times New Roman" w:cs="Times New Roman"/>
          <w:sz w:val="22"/>
          <w:szCs w:val="22"/>
        </w:rPr>
      </w:pPr>
      <w:r w:rsidRPr="0060231C">
        <w:rPr>
          <w:rFonts w:ascii="Times New Roman" w:hAnsi="Times New Roman" w:cs="Times New Roman"/>
          <w:i/>
          <w:sz w:val="22"/>
          <w:szCs w:val="22"/>
        </w:rPr>
        <w:t>P</w:t>
      </w:r>
      <w:r w:rsidRPr="001412D9">
        <w:rPr>
          <w:rFonts w:ascii="Times New Roman" w:hAnsi="Times New Roman" w:cs="Times New Roman"/>
          <w:sz w:val="22"/>
          <w:szCs w:val="22"/>
        </w:rPr>
        <w:t xml:space="preserve"> is the per-usage payment made by an application developer to use the service module.</w:t>
      </w:r>
    </w:p>
    <w:p w:rsidR="000F0A1F" w:rsidRPr="001412D9" w:rsidRDefault="000F0A1F" w:rsidP="00820A9F">
      <w:pPr>
        <w:jc w:val="both"/>
        <w:rPr>
          <w:rFonts w:ascii="Times New Roman" w:hAnsi="Times New Roman" w:cs="Times New Roman"/>
          <w:sz w:val="22"/>
          <w:szCs w:val="22"/>
        </w:rPr>
      </w:pPr>
    </w:p>
    <w:p w:rsidR="000F0A1F" w:rsidRPr="001412D9" w:rsidRDefault="0060231C" w:rsidP="00820A9F">
      <w:pPr>
        <w:jc w:val="both"/>
        <w:rPr>
          <w:rFonts w:ascii="Times New Roman" w:hAnsi="Times New Roman" w:cs="Times New Roman"/>
          <w:sz w:val="22"/>
          <w:szCs w:val="22"/>
        </w:rPr>
      </w:pPr>
      <w:r w:rsidRPr="0060231C">
        <w:rPr>
          <w:rFonts w:ascii="Times New Roman" w:hAnsi="Times New Roman" w:cs="Times New Roman"/>
          <w:i/>
          <w:sz w:val="22"/>
          <w:szCs w:val="22"/>
        </w:rPr>
        <w:t>F</w:t>
      </w:r>
      <w:r w:rsidRPr="0060231C">
        <w:rPr>
          <w:rFonts w:ascii="Times New Roman" w:hAnsi="Times New Roman" w:cs="Times New Roman"/>
          <w:i/>
          <w:sz w:val="22"/>
          <w:szCs w:val="22"/>
          <w:vertAlign w:val="subscript"/>
        </w:rPr>
        <w:t>q</w:t>
      </w:r>
      <w:r w:rsidR="000F0A1F" w:rsidRPr="001412D9">
        <w:rPr>
          <w:rFonts w:ascii="Times New Roman" w:hAnsi="Times New Roman" w:cs="Times New Roman"/>
          <w:sz w:val="22"/>
          <w:szCs w:val="22"/>
        </w:rPr>
        <w:t xml:space="preserve"> is the fraction of the payment amount </w:t>
      </w:r>
      <w:r w:rsidR="000F0A1F" w:rsidRPr="0060231C">
        <w:rPr>
          <w:rFonts w:ascii="Times New Roman" w:hAnsi="Times New Roman" w:cs="Times New Roman"/>
          <w:i/>
          <w:sz w:val="22"/>
          <w:szCs w:val="22"/>
        </w:rPr>
        <w:t>P</w:t>
      </w:r>
      <w:r w:rsidR="000F0A1F" w:rsidRPr="001412D9">
        <w:rPr>
          <w:rFonts w:ascii="Times New Roman" w:hAnsi="Times New Roman" w:cs="Times New Roman"/>
          <w:sz w:val="22"/>
          <w:szCs w:val="22"/>
        </w:rPr>
        <w:t xml:space="preserve"> that Quixxi charges publishers to host their service module on the platform.</w:t>
      </w:r>
      <w:r>
        <w:rPr>
          <w:rFonts w:ascii="Times New Roman" w:hAnsi="Times New Roman" w:cs="Times New Roman"/>
          <w:sz w:val="22"/>
          <w:szCs w:val="22"/>
        </w:rPr>
        <w:t xml:space="preserve"> </w:t>
      </w:r>
      <w:r w:rsidR="000F0A1F" w:rsidRPr="001412D9">
        <w:rPr>
          <w:rFonts w:ascii="Times New Roman" w:hAnsi="Times New Roman" w:cs="Times New Roman"/>
          <w:sz w:val="22"/>
          <w:szCs w:val="22"/>
        </w:rPr>
        <w:t xml:space="preserve">The Quixxi fee is estimated at 10%, giving </w:t>
      </w:r>
      <w:r w:rsidRPr="0060231C">
        <w:rPr>
          <w:rFonts w:ascii="Times New Roman" w:hAnsi="Times New Roman" w:cs="Times New Roman"/>
          <w:i/>
          <w:sz w:val="22"/>
          <w:szCs w:val="22"/>
        </w:rPr>
        <w:t>F</w:t>
      </w:r>
      <w:r w:rsidRPr="0060231C">
        <w:rPr>
          <w:rFonts w:ascii="Times New Roman" w:hAnsi="Times New Roman" w:cs="Times New Roman"/>
          <w:i/>
          <w:sz w:val="22"/>
          <w:szCs w:val="22"/>
          <w:vertAlign w:val="subscript"/>
        </w:rPr>
        <w:t>q</w:t>
      </w:r>
      <w:r w:rsidR="000F0A1F" w:rsidRPr="001412D9">
        <w:rPr>
          <w:rFonts w:ascii="Times New Roman" w:hAnsi="Times New Roman" w:cs="Times New Roman"/>
          <w:sz w:val="22"/>
          <w:szCs w:val="22"/>
        </w:rPr>
        <w:t xml:space="preserve"> 0:10.</w:t>
      </w:r>
    </w:p>
    <w:p w:rsidR="000F0A1F" w:rsidRPr="001412D9" w:rsidRDefault="000F0A1F" w:rsidP="00820A9F">
      <w:pPr>
        <w:jc w:val="both"/>
        <w:rPr>
          <w:rFonts w:ascii="Times New Roman" w:hAnsi="Times New Roman" w:cs="Times New Roman"/>
          <w:sz w:val="22"/>
          <w:szCs w:val="22"/>
        </w:rPr>
      </w:pPr>
    </w:p>
    <w:p w:rsidR="000F0A1F" w:rsidRPr="001412D9" w:rsidRDefault="000F0A1F" w:rsidP="00820A9F">
      <w:pPr>
        <w:jc w:val="both"/>
        <w:rPr>
          <w:rFonts w:ascii="Times New Roman" w:hAnsi="Times New Roman" w:cs="Times New Roman"/>
          <w:sz w:val="22"/>
          <w:szCs w:val="22"/>
        </w:rPr>
      </w:pPr>
      <w:r w:rsidRPr="0060231C">
        <w:rPr>
          <w:rFonts w:ascii="Times New Roman" w:hAnsi="Times New Roman" w:cs="Times New Roman"/>
          <w:i/>
          <w:sz w:val="22"/>
          <w:szCs w:val="22"/>
        </w:rPr>
        <w:t>B</w:t>
      </w:r>
      <w:r w:rsidRPr="0060231C">
        <w:rPr>
          <w:rFonts w:ascii="Times New Roman" w:hAnsi="Times New Roman" w:cs="Times New Roman"/>
          <w:i/>
          <w:sz w:val="22"/>
          <w:szCs w:val="22"/>
          <w:vertAlign w:val="subscript"/>
        </w:rPr>
        <w:t>c</w:t>
      </w:r>
      <w:r w:rsidRPr="001412D9">
        <w:rPr>
          <w:rFonts w:ascii="Times New Roman" w:hAnsi="Times New Roman" w:cs="Times New Roman"/>
          <w:sz w:val="22"/>
          <w:szCs w:val="22"/>
        </w:rPr>
        <w:t xml:space="preserve"> denotes any on-chain expenses incurred by the service module. If the service module does not incur on-chain expenses then </w:t>
      </w:r>
      <w:r w:rsidRPr="0060231C">
        <w:rPr>
          <w:rFonts w:ascii="Times New Roman" w:hAnsi="Times New Roman" w:cs="Times New Roman"/>
          <w:i/>
          <w:sz w:val="22"/>
          <w:szCs w:val="22"/>
        </w:rPr>
        <w:t>B</w:t>
      </w:r>
      <w:r w:rsidRPr="0060231C">
        <w:rPr>
          <w:rFonts w:ascii="Times New Roman" w:hAnsi="Times New Roman" w:cs="Times New Roman"/>
          <w:i/>
          <w:sz w:val="22"/>
          <w:szCs w:val="22"/>
          <w:vertAlign w:val="subscript"/>
        </w:rPr>
        <w:t>c</w:t>
      </w:r>
      <w:r w:rsidRPr="001412D9">
        <w:rPr>
          <w:rFonts w:ascii="Times New Roman" w:hAnsi="Times New Roman" w:cs="Times New Roman"/>
          <w:sz w:val="22"/>
          <w:szCs w:val="22"/>
        </w:rPr>
        <w:t xml:space="preserve"> = 0.</w:t>
      </w:r>
    </w:p>
    <w:p w:rsidR="000F0A1F" w:rsidRPr="001412D9" w:rsidRDefault="000F0A1F" w:rsidP="00820A9F">
      <w:pPr>
        <w:jc w:val="both"/>
        <w:rPr>
          <w:rFonts w:ascii="Times New Roman" w:hAnsi="Times New Roman" w:cs="Times New Roman"/>
          <w:sz w:val="22"/>
          <w:szCs w:val="22"/>
        </w:rPr>
      </w:pPr>
    </w:p>
    <w:p w:rsidR="000F0A1F" w:rsidRPr="001412D9" w:rsidRDefault="000F0A1F" w:rsidP="00820A9F">
      <w:pPr>
        <w:jc w:val="both"/>
        <w:rPr>
          <w:rFonts w:ascii="Times New Roman" w:hAnsi="Times New Roman" w:cs="Times New Roman"/>
          <w:sz w:val="22"/>
          <w:szCs w:val="22"/>
        </w:rPr>
      </w:pPr>
      <w:r w:rsidRPr="0060231C">
        <w:rPr>
          <w:rFonts w:ascii="Times New Roman" w:hAnsi="Times New Roman" w:cs="Times New Roman"/>
          <w:i/>
          <w:sz w:val="22"/>
          <w:szCs w:val="22"/>
        </w:rPr>
        <w:t>F</w:t>
      </w:r>
      <w:r w:rsidRPr="0060231C">
        <w:rPr>
          <w:rFonts w:ascii="Times New Roman" w:hAnsi="Times New Roman" w:cs="Times New Roman"/>
          <w:i/>
          <w:sz w:val="22"/>
          <w:szCs w:val="22"/>
          <w:vertAlign w:val="subscript"/>
        </w:rPr>
        <w:t>V</w:t>
      </w:r>
      <w:r w:rsidRPr="0060231C">
        <w:rPr>
          <w:rFonts w:ascii="Times New Roman" w:hAnsi="Times New Roman" w:cs="Times New Roman"/>
          <w:i/>
          <w:sz w:val="22"/>
          <w:szCs w:val="22"/>
        </w:rPr>
        <w:t xml:space="preserve"> = </w:t>
      </w:r>
      <w:r w:rsidR="0060231C" w:rsidRPr="0060231C">
        <w:rPr>
          <w:rFonts w:ascii="Times New Roman" w:hAnsi="Times New Roman" w:cs="Times New Roman"/>
          <w:i/>
          <w:sz w:val="22"/>
          <w:szCs w:val="22"/>
        </w:rPr>
        <w:t>F</w:t>
      </w:r>
      <w:r w:rsidR="0060231C" w:rsidRPr="0060231C">
        <w:rPr>
          <w:rFonts w:ascii="Times New Roman" w:hAnsi="Times New Roman" w:cs="Times New Roman"/>
          <w:i/>
          <w:sz w:val="22"/>
          <w:szCs w:val="22"/>
          <w:vertAlign w:val="subscript"/>
        </w:rPr>
        <w:t>q</w:t>
      </w:r>
      <w:r w:rsidR="00356E1D" w:rsidRPr="0060231C">
        <w:rPr>
          <w:rFonts w:ascii="Times New Roman" w:hAnsi="Times New Roman" w:cs="Times New Roman"/>
          <w:i/>
          <w:sz w:val="22"/>
          <w:szCs w:val="22"/>
        </w:rPr>
        <w:t>*</w:t>
      </w:r>
      <w:r w:rsidRPr="0060231C">
        <w:rPr>
          <w:rFonts w:ascii="Times New Roman" w:hAnsi="Times New Roman" w:cs="Times New Roman"/>
          <w:i/>
          <w:sz w:val="22"/>
          <w:szCs w:val="22"/>
        </w:rPr>
        <w:t xml:space="preserve"> P</w:t>
      </w:r>
      <w:r w:rsidRPr="001412D9">
        <w:rPr>
          <w:rFonts w:ascii="Times New Roman" w:hAnsi="Times New Roman" w:cs="Times New Roman"/>
          <w:sz w:val="22"/>
          <w:szCs w:val="22"/>
        </w:rPr>
        <w:t xml:space="preserve"> is the vetting fee, charged as a fraction </w:t>
      </w:r>
      <w:r w:rsidR="0060231C" w:rsidRPr="0060231C">
        <w:rPr>
          <w:rFonts w:ascii="Times New Roman" w:hAnsi="Times New Roman" w:cs="Times New Roman"/>
          <w:i/>
          <w:sz w:val="22"/>
          <w:szCs w:val="22"/>
        </w:rPr>
        <w:t>F</w:t>
      </w:r>
      <w:r w:rsidR="0060231C" w:rsidRPr="0060231C">
        <w:rPr>
          <w:rFonts w:ascii="Times New Roman" w:hAnsi="Times New Roman" w:cs="Times New Roman"/>
          <w:i/>
          <w:sz w:val="22"/>
          <w:szCs w:val="22"/>
          <w:vertAlign w:val="subscript"/>
        </w:rPr>
        <w:t>V</w:t>
      </w:r>
      <w:r w:rsidRPr="001412D9">
        <w:rPr>
          <w:rFonts w:ascii="Times New Roman" w:hAnsi="Times New Roman" w:cs="Times New Roman"/>
          <w:sz w:val="22"/>
          <w:szCs w:val="22"/>
        </w:rPr>
        <w:t xml:space="preserve"> of the per-usage payment </w:t>
      </w:r>
      <w:r w:rsidRPr="0060231C">
        <w:rPr>
          <w:rFonts w:ascii="Times New Roman" w:hAnsi="Times New Roman" w:cs="Times New Roman"/>
          <w:i/>
          <w:sz w:val="22"/>
          <w:szCs w:val="22"/>
        </w:rPr>
        <w:t>P</w:t>
      </w:r>
      <w:r w:rsidRPr="001412D9">
        <w:rPr>
          <w:rFonts w:ascii="Times New Roman" w:hAnsi="Times New Roman" w:cs="Times New Roman"/>
          <w:sz w:val="22"/>
          <w:szCs w:val="22"/>
        </w:rPr>
        <w:t xml:space="preserve"> .</w:t>
      </w:r>
    </w:p>
    <w:p w:rsidR="000F0A1F" w:rsidRPr="001412D9" w:rsidRDefault="000F0A1F" w:rsidP="00820A9F">
      <w:pPr>
        <w:jc w:val="both"/>
        <w:rPr>
          <w:rFonts w:ascii="Times New Roman" w:hAnsi="Times New Roman" w:cs="Times New Roman"/>
          <w:sz w:val="22"/>
          <w:szCs w:val="22"/>
        </w:rPr>
      </w:pPr>
    </w:p>
    <w:p w:rsidR="000F0A1F" w:rsidRPr="001412D9" w:rsidRDefault="000F0A1F" w:rsidP="00820A9F">
      <w:pPr>
        <w:jc w:val="both"/>
        <w:rPr>
          <w:rFonts w:ascii="Times New Roman" w:hAnsi="Times New Roman" w:cs="Times New Roman"/>
          <w:sz w:val="22"/>
          <w:szCs w:val="22"/>
        </w:rPr>
      </w:pPr>
      <w:r w:rsidRPr="0060231C">
        <w:rPr>
          <w:rFonts w:ascii="Times New Roman" w:hAnsi="Times New Roman" w:cs="Times New Roman"/>
          <w:i/>
          <w:sz w:val="22"/>
          <w:szCs w:val="22"/>
        </w:rPr>
        <w:t>C</w:t>
      </w:r>
      <w:r w:rsidRPr="0060231C">
        <w:rPr>
          <w:rFonts w:ascii="Times New Roman" w:hAnsi="Times New Roman" w:cs="Times New Roman"/>
          <w:i/>
          <w:sz w:val="22"/>
          <w:szCs w:val="22"/>
          <w:vertAlign w:val="subscript"/>
        </w:rPr>
        <w:t>V</w:t>
      </w:r>
      <w:r w:rsidRPr="0060231C">
        <w:rPr>
          <w:rFonts w:ascii="Times New Roman" w:hAnsi="Times New Roman" w:cs="Times New Roman"/>
          <w:i/>
          <w:sz w:val="22"/>
          <w:szCs w:val="22"/>
        </w:rPr>
        <w:t xml:space="preserve">  = (V</w:t>
      </w:r>
      <w:r w:rsidRPr="0060231C">
        <w:rPr>
          <w:rFonts w:ascii="Times New Roman" w:hAnsi="Times New Roman" w:cs="Times New Roman"/>
          <w:i/>
          <w:sz w:val="22"/>
          <w:szCs w:val="22"/>
          <w:vertAlign w:val="subscript"/>
        </w:rPr>
        <w:t>c</w:t>
      </w:r>
      <w:r w:rsidRPr="0060231C">
        <w:rPr>
          <w:rFonts w:ascii="Times New Roman" w:hAnsi="Times New Roman" w:cs="Times New Roman"/>
          <w:i/>
          <w:sz w:val="22"/>
          <w:szCs w:val="22"/>
        </w:rPr>
        <w:t xml:space="preserve">  </w:t>
      </w:r>
      <w:r w:rsidR="00356E1D" w:rsidRPr="0060231C">
        <w:rPr>
          <w:rFonts w:ascii="Times New Roman" w:hAnsi="Times New Roman" w:cs="Times New Roman"/>
          <w:i/>
          <w:sz w:val="22"/>
          <w:szCs w:val="22"/>
        </w:rPr>
        <w:t>-</w:t>
      </w:r>
      <w:r w:rsidRPr="0060231C">
        <w:rPr>
          <w:rFonts w:ascii="Times New Roman" w:hAnsi="Times New Roman" w:cs="Times New Roman"/>
          <w:i/>
          <w:sz w:val="22"/>
          <w:szCs w:val="22"/>
        </w:rPr>
        <w:t xml:space="preserve"> V</w:t>
      </w:r>
      <w:r w:rsidRPr="0060231C">
        <w:rPr>
          <w:rFonts w:ascii="Times New Roman" w:hAnsi="Times New Roman" w:cs="Times New Roman"/>
          <w:i/>
          <w:sz w:val="22"/>
          <w:szCs w:val="22"/>
          <w:vertAlign w:val="subscript"/>
        </w:rPr>
        <w:t>u</w:t>
      </w:r>
      <w:r w:rsidRPr="0060231C">
        <w:rPr>
          <w:rFonts w:ascii="Times New Roman" w:hAnsi="Times New Roman" w:cs="Times New Roman"/>
          <w:i/>
          <w:sz w:val="22"/>
          <w:szCs w:val="22"/>
        </w:rPr>
        <w:t>)</w:t>
      </w:r>
      <w:r w:rsidRPr="001412D9">
        <w:rPr>
          <w:rFonts w:ascii="Times New Roman" w:hAnsi="Times New Roman" w:cs="Times New Roman"/>
          <w:sz w:val="22"/>
          <w:szCs w:val="22"/>
        </w:rPr>
        <w:t xml:space="preserve">, where </w:t>
      </w:r>
      <w:r w:rsidRPr="0060231C">
        <w:rPr>
          <w:rFonts w:ascii="Times New Roman" w:hAnsi="Times New Roman" w:cs="Times New Roman"/>
          <w:i/>
          <w:sz w:val="22"/>
          <w:szCs w:val="22"/>
        </w:rPr>
        <w:t>V</w:t>
      </w:r>
      <w:r w:rsidRPr="0060231C">
        <w:rPr>
          <w:rFonts w:ascii="Times New Roman" w:hAnsi="Times New Roman" w:cs="Times New Roman"/>
          <w:i/>
          <w:sz w:val="22"/>
          <w:szCs w:val="22"/>
          <w:vertAlign w:val="subscript"/>
        </w:rPr>
        <w:t>c</w:t>
      </w:r>
      <w:r w:rsidRPr="001412D9">
        <w:rPr>
          <w:rFonts w:ascii="Times New Roman" w:hAnsi="Times New Roman" w:cs="Times New Roman"/>
          <w:sz w:val="22"/>
          <w:szCs w:val="22"/>
        </w:rPr>
        <w:t xml:space="preserve"> is the total vet-ting cost and </w:t>
      </w:r>
      <w:r w:rsidRPr="0060231C">
        <w:rPr>
          <w:rFonts w:ascii="Times New Roman" w:hAnsi="Times New Roman" w:cs="Times New Roman"/>
          <w:i/>
          <w:sz w:val="22"/>
          <w:szCs w:val="22"/>
        </w:rPr>
        <w:t>V</w:t>
      </w:r>
      <w:r w:rsidRPr="0060231C">
        <w:rPr>
          <w:rFonts w:ascii="Times New Roman" w:hAnsi="Times New Roman" w:cs="Times New Roman"/>
          <w:i/>
          <w:sz w:val="22"/>
          <w:szCs w:val="22"/>
          <w:vertAlign w:val="subscript"/>
        </w:rPr>
        <w:t>u</w:t>
      </w:r>
      <w:r w:rsidRPr="0060231C">
        <w:rPr>
          <w:rFonts w:ascii="Times New Roman" w:hAnsi="Times New Roman" w:cs="Times New Roman"/>
          <w:i/>
          <w:sz w:val="22"/>
          <w:szCs w:val="22"/>
        </w:rPr>
        <w:t xml:space="preserve"> </w:t>
      </w:r>
      <w:r w:rsidRPr="001412D9">
        <w:rPr>
          <w:rFonts w:ascii="Times New Roman" w:hAnsi="Times New Roman" w:cs="Times New Roman"/>
          <w:sz w:val="22"/>
          <w:szCs w:val="22"/>
        </w:rPr>
        <w:t>is the amount of the vetting</w:t>
      </w:r>
      <w:r w:rsidR="0060231C">
        <w:rPr>
          <w:rFonts w:ascii="Times New Roman" w:hAnsi="Times New Roman" w:cs="Times New Roman"/>
          <w:sz w:val="22"/>
          <w:szCs w:val="22"/>
        </w:rPr>
        <w:t xml:space="preserve"> </w:t>
      </w:r>
      <w:r w:rsidRPr="001412D9">
        <w:rPr>
          <w:rFonts w:ascii="Times New Roman" w:hAnsi="Times New Roman" w:cs="Times New Roman"/>
          <w:sz w:val="22"/>
          <w:szCs w:val="22"/>
        </w:rPr>
        <w:t xml:space="preserve">cost paid upfront by the community developer. Thus, </w:t>
      </w:r>
      <w:r w:rsidRPr="00E55627">
        <w:rPr>
          <w:rFonts w:ascii="Times New Roman" w:hAnsi="Times New Roman" w:cs="Times New Roman"/>
          <w:i/>
          <w:sz w:val="22"/>
          <w:szCs w:val="22"/>
        </w:rPr>
        <w:t>C</w:t>
      </w:r>
      <w:r w:rsidRPr="00E55627">
        <w:rPr>
          <w:rFonts w:ascii="Times New Roman" w:hAnsi="Times New Roman" w:cs="Times New Roman"/>
          <w:i/>
          <w:sz w:val="22"/>
          <w:szCs w:val="22"/>
          <w:vertAlign w:val="subscript"/>
        </w:rPr>
        <w:t>V</w:t>
      </w:r>
      <w:r w:rsidRPr="001412D9">
        <w:rPr>
          <w:rFonts w:ascii="Times New Roman" w:hAnsi="Times New Roman" w:cs="Times New Roman"/>
          <w:sz w:val="22"/>
          <w:szCs w:val="22"/>
        </w:rPr>
        <w:t xml:space="preserve"> is the portion of the vetting cost outstanding when the service module is added to the platform.</w:t>
      </w:r>
    </w:p>
    <w:p w:rsidR="000F0A1F" w:rsidRPr="001412D9" w:rsidRDefault="000F0A1F" w:rsidP="00820A9F">
      <w:pPr>
        <w:jc w:val="both"/>
        <w:rPr>
          <w:rFonts w:ascii="Times New Roman" w:hAnsi="Times New Roman" w:cs="Times New Roman"/>
          <w:sz w:val="22"/>
          <w:szCs w:val="22"/>
        </w:rPr>
      </w:pPr>
    </w:p>
    <w:p w:rsidR="000F0A1F" w:rsidRPr="001412D9" w:rsidRDefault="00265669" w:rsidP="00820A9F">
      <w:pPr>
        <w:jc w:val="both"/>
        <w:rPr>
          <w:rFonts w:ascii="Times New Roman" w:hAnsi="Times New Roman" w:cs="Times New Roman"/>
          <w:sz w:val="22"/>
          <w:szCs w:val="22"/>
        </w:rPr>
      </w:pPr>
      <w:r>
        <w:rPr>
          <w:rFonts w:ascii="Times New Roman" w:hAnsi="Times New Roman" w:cs="Times New Roman"/>
          <w:i/>
          <w:sz w:val="22"/>
          <w:szCs w:val="22"/>
        </w:rPr>
        <w:t>(</w:t>
      </w:r>
      <w:r w:rsidR="000F0A1F" w:rsidRPr="00265669">
        <w:rPr>
          <w:rFonts w:ascii="Times New Roman" w:hAnsi="Times New Roman" w:cs="Times New Roman"/>
          <w:i/>
          <w:sz w:val="22"/>
          <w:szCs w:val="22"/>
        </w:rPr>
        <w:t>x</w:t>
      </w:r>
      <w:r>
        <w:rPr>
          <w:rFonts w:ascii="Times New Roman" w:hAnsi="Times New Roman" w:cs="Times New Roman"/>
          <w:sz w:val="22"/>
          <w:szCs w:val="22"/>
        </w:rPr>
        <w:t>)</w:t>
      </w:r>
      <w:r w:rsidR="000F0A1F" w:rsidRPr="001412D9">
        <w:rPr>
          <w:rFonts w:ascii="Times New Roman" w:hAnsi="Times New Roman" w:cs="Times New Roman"/>
          <w:sz w:val="22"/>
          <w:szCs w:val="22"/>
        </w:rPr>
        <w:t xml:space="preserve"> is the Heaviside step function, de</w:t>
      </w:r>
      <w:r>
        <w:rPr>
          <w:rFonts w:ascii="Times New Roman" w:hAnsi="Times New Roman" w:cs="Times New Roman"/>
          <w:sz w:val="22"/>
          <w:szCs w:val="22"/>
        </w:rPr>
        <w:t>fi</w:t>
      </w:r>
      <w:r w:rsidR="000F0A1F" w:rsidRPr="001412D9">
        <w:rPr>
          <w:rFonts w:ascii="Times New Roman" w:hAnsi="Times New Roman" w:cs="Times New Roman"/>
          <w:sz w:val="22"/>
          <w:szCs w:val="22"/>
        </w:rPr>
        <w:t>ned as:</w:t>
      </w:r>
    </w:p>
    <w:p w:rsidR="000F0A1F" w:rsidRPr="00265669" w:rsidRDefault="000F0A1F" w:rsidP="00265669">
      <w:pPr>
        <w:jc w:val="center"/>
        <w:rPr>
          <w:rFonts w:ascii="Times New Roman" w:hAnsi="Times New Roman" w:cs="Times New Roman"/>
          <w:i/>
          <w:sz w:val="22"/>
          <w:szCs w:val="22"/>
        </w:rPr>
      </w:pPr>
      <w:r w:rsidRPr="00265669">
        <w:rPr>
          <w:rFonts w:ascii="Times New Roman" w:hAnsi="Times New Roman" w:cs="Times New Roman"/>
          <w:i/>
          <w:sz w:val="22"/>
          <w:szCs w:val="22"/>
        </w:rPr>
        <w:t>x  =</w:t>
      </w:r>
      <w:r w:rsidRPr="00265669">
        <w:rPr>
          <w:rFonts w:ascii="Times New Roman" w:hAnsi="Times New Roman" w:cs="Times New Roman"/>
          <w:i/>
          <w:sz w:val="22"/>
          <w:szCs w:val="22"/>
        </w:rPr>
        <w:tab/>
        <w:t>1</w:t>
      </w:r>
      <w:r w:rsidR="00265669">
        <w:rPr>
          <w:rFonts w:ascii="Times New Roman" w:hAnsi="Times New Roman" w:cs="Times New Roman"/>
          <w:i/>
          <w:sz w:val="22"/>
          <w:szCs w:val="22"/>
        </w:rPr>
        <w:t xml:space="preserve">,    </w:t>
      </w:r>
      <w:r w:rsidRPr="00265669">
        <w:rPr>
          <w:rFonts w:ascii="Times New Roman" w:hAnsi="Times New Roman" w:cs="Times New Roman"/>
          <w:i/>
          <w:sz w:val="22"/>
          <w:szCs w:val="22"/>
        </w:rPr>
        <w:t>x &gt; 0</w:t>
      </w:r>
      <w:r w:rsidRPr="00265669">
        <w:rPr>
          <w:rFonts w:ascii="Times New Roman" w:hAnsi="Times New Roman" w:cs="Times New Roman"/>
          <w:i/>
          <w:sz w:val="22"/>
          <w:szCs w:val="22"/>
        </w:rPr>
        <w:tab/>
        <w:t>(2)</w:t>
      </w:r>
    </w:p>
    <w:p w:rsidR="000F0A1F" w:rsidRPr="00265669" w:rsidRDefault="00265669" w:rsidP="00265669">
      <w:pPr>
        <w:rPr>
          <w:rFonts w:ascii="Times New Roman" w:hAnsi="Times New Roman" w:cs="Times New Roman"/>
          <w:i/>
          <w:sz w:val="22"/>
          <w:szCs w:val="22"/>
        </w:rPr>
      </w:pPr>
      <w:r>
        <w:rPr>
          <w:rFonts w:ascii="Times New Roman" w:hAnsi="Times New Roman" w:cs="Times New Roman"/>
          <w:i/>
          <w:sz w:val="22"/>
          <w:szCs w:val="22"/>
        </w:rPr>
        <w:t xml:space="preserve">                              0,    </w:t>
      </w:r>
      <w:r w:rsidR="000F0A1F" w:rsidRPr="00265669">
        <w:rPr>
          <w:rFonts w:ascii="Times New Roman" w:hAnsi="Times New Roman" w:cs="Times New Roman"/>
          <w:i/>
          <w:sz w:val="22"/>
          <w:szCs w:val="22"/>
        </w:rPr>
        <w:t>x &lt; 0</w:t>
      </w:r>
    </w:p>
    <w:p w:rsidR="000F0A1F" w:rsidRPr="001412D9" w:rsidRDefault="000F0A1F" w:rsidP="00820A9F">
      <w:pPr>
        <w:jc w:val="both"/>
        <w:rPr>
          <w:rFonts w:ascii="Times New Roman" w:hAnsi="Times New Roman" w:cs="Times New Roman"/>
          <w:sz w:val="22"/>
          <w:szCs w:val="22"/>
        </w:rPr>
      </w:pPr>
    </w:p>
    <w:p w:rsidR="000F0A1F" w:rsidRPr="001412D9" w:rsidRDefault="000F0A1F" w:rsidP="00820A9F">
      <w:pPr>
        <w:jc w:val="both"/>
        <w:rPr>
          <w:rFonts w:ascii="Times New Roman" w:hAnsi="Times New Roman" w:cs="Times New Roman"/>
          <w:sz w:val="22"/>
          <w:szCs w:val="22"/>
        </w:rPr>
      </w:pPr>
      <w:r w:rsidRPr="001412D9">
        <w:rPr>
          <w:rFonts w:ascii="Times New Roman" w:hAnsi="Times New Roman" w:cs="Times New Roman"/>
          <w:sz w:val="22"/>
          <w:szCs w:val="22"/>
        </w:rPr>
        <w:t xml:space="preserve">Thus, the vetting fee </w:t>
      </w:r>
      <w:r w:rsidRPr="00265669">
        <w:rPr>
          <w:rFonts w:ascii="Times New Roman" w:hAnsi="Times New Roman" w:cs="Times New Roman"/>
          <w:i/>
          <w:sz w:val="22"/>
          <w:szCs w:val="22"/>
        </w:rPr>
        <w:t>F</w:t>
      </w:r>
      <w:r w:rsidRPr="00265669">
        <w:rPr>
          <w:rFonts w:ascii="Times New Roman" w:hAnsi="Times New Roman" w:cs="Times New Roman"/>
          <w:i/>
          <w:sz w:val="22"/>
          <w:szCs w:val="22"/>
          <w:vertAlign w:val="subscript"/>
        </w:rPr>
        <w:t>V</w:t>
      </w:r>
      <w:r w:rsidRPr="001412D9">
        <w:rPr>
          <w:rFonts w:ascii="Times New Roman" w:hAnsi="Times New Roman" w:cs="Times New Roman"/>
          <w:sz w:val="22"/>
          <w:szCs w:val="22"/>
        </w:rPr>
        <w:t xml:space="preserve"> is charged for each use of the service module, until the number of uses </w:t>
      </w:r>
      <w:r w:rsidR="00265669" w:rsidRPr="001412D9">
        <w:rPr>
          <w:rFonts w:ascii="Times New Roman" w:hAnsi="Times New Roman" w:cs="Times New Roman"/>
          <w:sz w:val="22"/>
          <w:szCs w:val="22"/>
        </w:rPr>
        <w:t>satis</w:t>
      </w:r>
      <w:r w:rsidR="00265669">
        <w:rPr>
          <w:rFonts w:ascii="Times New Roman" w:hAnsi="Times New Roman" w:cs="Times New Roman"/>
          <w:sz w:val="22"/>
          <w:szCs w:val="22"/>
        </w:rPr>
        <w:t>f</w:t>
      </w:r>
      <w:r w:rsidR="00265669" w:rsidRPr="001412D9">
        <w:rPr>
          <w:rFonts w:ascii="Times New Roman" w:hAnsi="Times New Roman" w:cs="Times New Roman"/>
          <w:sz w:val="22"/>
          <w:szCs w:val="22"/>
        </w:rPr>
        <w:t>ies</w:t>
      </w:r>
      <w:r w:rsidRPr="001412D9">
        <w:rPr>
          <w:rFonts w:ascii="Times New Roman" w:hAnsi="Times New Roman" w:cs="Times New Roman"/>
          <w:sz w:val="22"/>
          <w:szCs w:val="22"/>
        </w:rPr>
        <w:t xml:space="preserve"> </w:t>
      </w:r>
      <w:r w:rsidRPr="00265669">
        <w:rPr>
          <w:rFonts w:ascii="Times New Roman" w:hAnsi="Times New Roman" w:cs="Times New Roman"/>
          <w:i/>
          <w:sz w:val="22"/>
          <w:szCs w:val="22"/>
        </w:rPr>
        <w:t>n &gt; n</w:t>
      </w:r>
      <w:r w:rsidRPr="00265669">
        <w:rPr>
          <w:rFonts w:ascii="Times New Roman" w:hAnsi="Times New Roman" w:cs="Times New Roman"/>
          <w:i/>
          <w:sz w:val="22"/>
          <w:szCs w:val="22"/>
          <w:vertAlign w:val="subscript"/>
        </w:rPr>
        <w:t>V</w:t>
      </w:r>
      <w:r w:rsidR="00265669">
        <w:rPr>
          <w:rFonts w:ascii="Times New Roman" w:hAnsi="Times New Roman" w:cs="Times New Roman"/>
          <w:i/>
          <w:sz w:val="22"/>
          <w:szCs w:val="22"/>
          <w:vertAlign w:val="subscript"/>
        </w:rPr>
        <w:t>,</w:t>
      </w:r>
      <w:r w:rsidRPr="001412D9">
        <w:rPr>
          <w:rFonts w:ascii="Times New Roman" w:hAnsi="Times New Roman" w:cs="Times New Roman"/>
          <w:sz w:val="22"/>
          <w:szCs w:val="22"/>
        </w:rPr>
        <w:t xml:space="preserve"> </w:t>
      </w:r>
      <w:r w:rsidRPr="00265669">
        <w:rPr>
          <w:rFonts w:ascii="Times New Roman" w:hAnsi="Times New Roman" w:cs="Times New Roman"/>
          <w:i/>
          <w:sz w:val="22"/>
          <w:szCs w:val="22"/>
        </w:rPr>
        <w:t>C</w:t>
      </w:r>
      <w:r w:rsidRPr="00265669">
        <w:rPr>
          <w:rFonts w:ascii="Times New Roman" w:hAnsi="Times New Roman" w:cs="Times New Roman"/>
          <w:i/>
          <w:sz w:val="22"/>
          <w:szCs w:val="22"/>
          <w:vertAlign w:val="subscript"/>
        </w:rPr>
        <w:t>V</w:t>
      </w:r>
      <w:r w:rsidRPr="00265669">
        <w:rPr>
          <w:rFonts w:ascii="Times New Roman" w:hAnsi="Times New Roman" w:cs="Times New Roman"/>
          <w:i/>
          <w:sz w:val="22"/>
          <w:szCs w:val="22"/>
        </w:rPr>
        <w:t xml:space="preserve"> =F</w:t>
      </w:r>
      <w:r w:rsidRPr="00265669">
        <w:rPr>
          <w:rFonts w:ascii="Times New Roman" w:hAnsi="Times New Roman" w:cs="Times New Roman"/>
          <w:i/>
          <w:sz w:val="22"/>
          <w:szCs w:val="22"/>
          <w:vertAlign w:val="subscript"/>
        </w:rPr>
        <w:t>V</w:t>
      </w:r>
      <w:r w:rsidRPr="001412D9">
        <w:rPr>
          <w:rFonts w:ascii="Times New Roman" w:hAnsi="Times New Roman" w:cs="Times New Roman"/>
          <w:sz w:val="22"/>
          <w:szCs w:val="22"/>
        </w:rPr>
        <w:t xml:space="preserve"> , at which point the vetting cost is recovered and the </w:t>
      </w:r>
      <w:r w:rsidR="00265669">
        <w:rPr>
          <w:rFonts w:ascii="Times New Roman" w:hAnsi="Times New Roman" w:cs="Times New Roman"/>
          <w:sz w:val="22"/>
          <w:szCs w:val="22"/>
        </w:rPr>
        <w:t>fi</w:t>
      </w:r>
      <w:r w:rsidRPr="001412D9">
        <w:rPr>
          <w:rFonts w:ascii="Times New Roman" w:hAnsi="Times New Roman" w:cs="Times New Roman"/>
          <w:sz w:val="22"/>
          <w:szCs w:val="22"/>
        </w:rPr>
        <w:t xml:space="preserve">nal term in Equation (1) vanishes (i.e., the vetting fee no longer applies). In cases where the full vetting cost is paid upfront, </w:t>
      </w:r>
      <w:r w:rsidRPr="00265669">
        <w:rPr>
          <w:rFonts w:ascii="Times New Roman" w:hAnsi="Times New Roman" w:cs="Times New Roman"/>
          <w:i/>
          <w:sz w:val="22"/>
          <w:szCs w:val="22"/>
        </w:rPr>
        <w:t>V</w:t>
      </w:r>
      <w:r w:rsidRPr="00265669">
        <w:rPr>
          <w:rFonts w:ascii="Times New Roman" w:hAnsi="Times New Roman" w:cs="Times New Roman"/>
          <w:i/>
          <w:sz w:val="22"/>
          <w:szCs w:val="22"/>
          <w:vertAlign w:val="subscript"/>
        </w:rPr>
        <w:t>u</w:t>
      </w:r>
      <w:r w:rsidRPr="00265669">
        <w:rPr>
          <w:rFonts w:ascii="Times New Roman" w:hAnsi="Times New Roman" w:cs="Times New Roman"/>
          <w:i/>
          <w:sz w:val="22"/>
          <w:szCs w:val="22"/>
        </w:rPr>
        <w:t xml:space="preserve"> = V</w:t>
      </w:r>
      <w:r w:rsidRPr="00265669">
        <w:rPr>
          <w:rFonts w:ascii="Times New Roman" w:hAnsi="Times New Roman" w:cs="Times New Roman"/>
          <w:i/>
          <w:sz w:val="22"/>
          <w:szCs w:val="22"/>
          <w:vertAlign w:val="subscript"/>
        </w:rPr>
        <w:t>c</w:t>
      </w:r>
      <w:r w:rsidRPr="001412D9">
        <w:rPr>
          <w:rFonts w:ascii="Times New Roman" w:hAnsi="Times New Roman" w:cs="Times New Roman"/>
          <w:sz w:val="22"/>
          <w:szCs w:val="22"/>
        </w:rPr>
        <w:t xml:space="preserve">, the </w:t>
      </w:r>
      <w:r w:rsidR="00265669">
        <w:rPr>
          <w:rFonts w:ascii="Times New Roman" w:hAnsi="Times New Roman" w:cs="Times New Roman"/>
          <w:sz w:val="22"/>
          <w:szCs w:val="22"/>
        </w:rPr>
        <w:t>fi</w:t>
      </w:r>
      <w:r w:rsidRPr="001412D9">
        <w:rPr>
          <w:rFonts w:ascii="Times New Roman" w:hAnsi="Times New Roman" w:cs="Times New Roman"/>
          <w:sz w:val="22"/>
          <w:szCs w:val="22"/>
        </w:rPr>
        <w:t xml:space="preserve">nal term in Equation (1) vanishes for any </w:t>
      </w:r>
      <w:r w:rsidRPr="00265669">
        <w:rPr>
          <w:rFonts w:ascii="Times New Roman" w:hAnsi="Times New Roman" w:cs="Times New Roman"/>
          <w:i/>
          <w:sz w:val="22"/>
          <w:szCs w:val="22"/>
        </w:rPr>
        <w:t>n &gt; 0</w:t>
      </w:r>
      <w:r w:rsidRPr="001412D9">
        <w:rPr>
          <w:rFonts w:ascii="Times New Roman" w:hAnsi="Times New Roman" w:cs="Times New Roman"/>
          <w:sz w:val="22"/>
          <w:szCs w:val="22"/>
        </w:rPr>
        <w:t xml:space="preserve"> (i.e., no vetting fee applies).</w:t>
      </w:r>
    </w:p>
    <w:p w:rsidR="000F0A1F" w:rsidRPr="001412D9" w:rsidRDefault="000F0A1F" w:rsidP="00265669">
      <w:pPr>
        <w:ind w:firstLine="720"/>
        <w:jc w:val="both"/>
        <w:rPr>
          <w:rFonts w:ascii="Times New Roman" w:hAnsi="Times New Roman" w:cs="Times New Roman"/>
          <w:sz w:val="22"/>
          <w:szCs w:val="22"/>
        </w:rPr>
      </w:pPr>
      <w:r w:rsidRPr="001412D9">
        <w:rPr>
          <w:rFonts w:ascii="Times New Roman" w:hAnsi="Times New Roman" w:cs="Times New Roman"/>
          <w:sz w:val="22"/>
          <w:szCs w:val="22"/>
        </w:rPr>
        <w:t>As evidenced by the above payment structure, the Quixxi Connect Platform provides a bridge between client developers, who want to offer application services to their customers, and publishers, who seek to bene</w:t>
      </w:r>
      <w:r w:rsidR="00265669">
        <w:rPr>
          <w:rFonts w:ascii="Times New Roman" w:hAnsi="Times New Roman" w:cs="Times New Roman"/>
          <w:sz w:val="22"/>
          <w:szCs w:val="22"/>
        </w:rPr>
        <w:t>fit</w:t>
      </w:r>
      <w:r w:rsidRPr="001412D9">
        <w:rPr>
          <w:rFonts w:ascii="Times New Roman" w:hAnsi="Times New Roman" w:cs="Times New Roman"/>
          <w:sz w:val="22"/>
          <w:szCs w:val="22"/>
        </w:rPr>
        <w:t xml:space="preserve"> from their expertise in the latest blockchain technologies. </w:t>
      </w:r>
      <w:r w:rsidRPr="001412D9">
        <w:rPr>
          <w:rFonts w:ascii="Times New Roman" w:hAnsi="Times New Roman" w:cs="Times New Roman"/>
          <w:sz w:val="22"/>
          <w:szCs w:val="22"/>
        </w:rPr>
        <w:t xml:space="preserve">Quixxi believes the platform will inspire client developers to produce high-quality applications and simultaneously </w:t>
      </w:r>
      <w:r w:rsidR="00265669" w:rsidRPr="001412D9">
        <w:rPr>
          <w:rFonts w:ascii="Times New Roman" w:hAnsi="Times New Roman" w:cs="Times New Roman"/>
          <w:sz w:val="22"/>
          <w:szCs w:val="22"/>
        </w:rPr>
        <w:t>incentivize</w:t>
      </w:r>
      <w:r w:rsidRPr="001412D9">
        <w:rPr>
          <w:rFonts w:ascii="Times New Roman" w:hAnsi="Times New Roman" w:cs="Times New Roman"/>
          <w:sz w:val="22"/>
          <w:szCs w:val="22"/>
        </w:rPr>
        <w:t xml:space="preserve"> publishers to expand the forefront of blockchain services.</w:t>
      </w:r>
    </w:p>
    <w:p w:rsidR="000F0A1F" w:rsidRPr="001412D9" w:rsidRDefault="000F0A1F" w:rsidP="00820A9F">
      <w:pPr>
        <w:jc w:val="both"/>
        <w:rPr>
          <w:rFonts w:ascii="Times New Roman" w:hAnsi="Times New Roman" w:cs="Times New Roman"/>
          <w:sz w:val="22"/>
          <w:szCs w:val="22"/>
        </w:rPr>
      </w:pPr>
    </w:p>
    <w:p w:rsidR="000F0A1F" w:rsidRPr="001412D9" w:rsidRDefault="000F0A1F" w:rsidP="00820A9F">
      <w:pPr>
        <w:jc w:val="both"/>
        <w:rPr>
          <w:rFonts w:ascii="Times New Roman" w:hAnsi="Times New Roman" w:cs="Times New Roman"/>
          <w:b/>
          <w:sz w:val="22"/>
          <w:szCs w:val="22"/>
        </w:rPr>
      </w:pPr>
      <w:r w:rsidRPr="001412D9">
        <w:rPr>
          <w:rFonts w:ascii="Times New Roman" w:hAnsi="Times New Roman" w:cs="Times New Roman"/>
          <w:b/>
          <w:sz w:val="22"/>
          <w:szCs w:val="22"/>
        </w:rPr>
        <w:t>3.3. The QXE Management System</w:t>
      </w:r>
    </w:p>
    <w:p w:rsidR="000F0A1F" w:rsidRPr="001412D9" w:rsidRDefault="000F0A1F" w:rsidP="00820A9F">
      <w:pPr>
        <w:jc w:val="both"/>
        <w:rPr>
          <w:rFonts w:ascii="Times New Roman" w:hAnsi="Times New Roman" w:cs="Times New Roman"/>
          <w:sz w:val="22"/>
          <w:szCs w:val="22"/>
        </w:rPr>
      </w:pPr>
    </w:p>
    <w:p w:rsidR="000F0A1F" w:rsidRPr="001412D9" w:rsidRDefault="000F0A1F" w:rsidP="00820A9F">
      <w:pPr>
        <w:jc w:val="both"/>
        <w:rPr>
          <w:rFonts w:ascii="Times New Roman" w:hAnsi="Times New Roman" w:cs="Times New Roman"/>
          <w:sz w:val="22"/>
          <w:szCs w:val="22"/>
        </w:rPr>
      </w:pPr>
      <w:r w:rsidRPr="001412D9">
        <w:rPr>
          <w:rFonts w:ascii="Times New Roman" w:hAnsi="Times New Roman" w:cs="Times New Roman"/>
          <w:sz w:val="22"/>
          <w:szCs w:val="22"/>
        </w:rPr>
        <w:t>The QXE Management System will integrate closely with the Accounting Sub-Layer (details in section 2.1.1) and handle all QXE transfers, ensuring seamless payment for Quixxi Services. Client developers can interact with the system via the QXE Management Developer Interface to deliver subscription or usage service fees for access to service modules.</w:t>
      </w:r>
    </w:p>
    <w:p w:rsidR="000F0A1F" w:rsidRPr="001412D9" w:rsidRDefault="000F0A1F" w:rsidP="00265669">
      <w:pPr>
        <w:ind w:firstLine="720"/>
        <w:jc w:val="both"/>
        <w:rPr>
          <w:rFonts w:ascii="Times New Roman" w:hAnsi="Times New Roman" w:cs="Times New Roman"/>
          <w:sz w:val="22"/>
          <w:szCs w:val="22"/>
        </w:rPr>
      </w:pPr>
      <w:r w:rsidRPr="001412D9">
        <w:rPr>
          <w:rFonts w:ascii="Times New Roman" w:hAnsi="Times New Roman" w:cs="Times New Roman"/>
          <w:sz w:val="22"/>
          <w:szCs w:val="22"/>
        </w:rPr>
        <w:t>If an application regularly interacts with a blockchain and incurs on-chain token fees, the developer can include the QXE Management Service Module in their application. This allows application users to manage their tokens and exchange them for the use of services on the Quixxi Connect Platform.</w:t>
      </w:r>
      <w:r w:rsidR="00265669">
        <w:rPr>
          <w:rFonts w:ascii="Times New Roman" w:hAnsi="Times New Roman" w:cs="Times New Roman"/>
          <w:sz w:val="22"/>
          <w:szCs w:val="22"/>
        </w:rPr>
        <w:t xml:space="preserve"> </w:t>
      </w:r>
      <w:r w:rsidRPr="001412D9">
        <w:rPr>
          <w:rFonts w:ascii="Times New Roman" w:hAnsi="Times New Roman" w:cs="Times New Roman"/>
          <w:sz w:val="22"/>
          <w:szCs w:val="22"/>
        </w:rPr>
        <w:t>Community developers can also create a wallet through the QXE Management System to manage their QXE to-kens. The QXE Management System supports both on-chain and o</w:t>
      </w:r>
      <w:r w:rsidR="00265669">
        <w:rPr>
          <w:rFonts w:ascii="Times New Roman" w:hAnsi="Times New Roman" w:cs="Times New Roman"/>
          <w:sz w:val="22"/>
          <w:szCs w:val="22"/>
        </w:rPr>
        <w:t>ff-</w:t>
      </w:r>
      <w:r w:rsidRPr="001412D9">
        <w:rPr>
          <w:rFonts w:ascii="Times New Roman" w:hAnsi="Times New Roman" w:cs="Times New Roman"/>
          <w:sz w:val="22"/>
          <w:szCs w:val="22"/>
        </w:rPr>
        <w:t>chain QXE payments as detailed in section 4.1.</w:t>
      </w:r>
    </w:p>
    <w:p w:rsidR="000F0A1F" w:rsidRPr="001412D9" w:rsidRDefault="000F0A1F" w:rsidP="00820A9F">
      <w:pPr>
        <w:jc w:val="both"/>
        <w:rPr>
          <w:rFonts w:ascii="Times New Roman" w:hAnsi="Times New Roman" w:cs="Times New Roman"/>
          <w:sz w:val="22"/>
          <w:szCs w:val="22"/>
        </w:rPr>
      </w:pPr>
    </w:p>
    <w:p w:rsidR="000F0A1F" w:rsidRPr="001412D9" w:rsidRDefault="00581D63" w:rsidP="00820A9F">
      <w:pPr>
        <w:jc w:val="both"/>
        <w:rPr>
          <w:rFonts w:ascii="Times New Roman" w:hAnsi="Times New Roman" w:cs="Times New Roman"/>
          <w:b/>
          <w:sz w:val="22"/>
          <w:szCs w:val="22"/>
        </w:rPr>
      </w:pPr>
      <w:r w:rsidRPr="001412D9">
        <w:rPr>
          <w:rFonts w:ascii="Times New Roman" w:hAnsi="Times New Roman" w:cs="Times New Roman"/>
          <w:b/>
          <w:sz w:val="22"/>
          <w:szCs w:val="22"/>
        </w:rPr>
        <w:t>4.</w:t>
      </w:r>
      <w:r w:rsidR="000F0A1F" w:rsidRPr="001412D9">
        <w:rPr>
          <w:rFonts w:ascii="Times New Roman" w:hAnsi="Times New Roman" w:cs="Times New Roman"/>
          <w:b/>
          <w:sz w:val="22"/>
          <w:szCs w:val="22"/>
        </w:rPr>
        <w:t>The Quixxi Token(QXE)</w:t>
      </w:r>
    </w:p>
    <w:p w:rsidR="000F0A1F" w:rsidRPr="001412D9" w:rsidRDefault="000F0A1F" w:rsidP="00820A9F">
      <w:pPr>
        <w:jc w:val="both"/>
        <w:rPr>
          <w:rFonts w:ascii="Times New Roman" w:hAnsi="Times New Roman" w:cs="Times New Roman"/>
          <w:sz w:val="22"/>
          <w:szCs w:val="22"/>
        </w:rPr>
      </w:pPr>
    </w:p>
    <w:p w:rsidR="000F0A1F" w:rsidRPr="001412D9" w:rsidRDefault="000F0A1F" w:rsidP="00820A9F">
      <w:pPr>
        <w:jc w:val="both"/>
        <w:rPr>
          <w:rFonts w:ascii="Times New Roman" w:hAnsi="Times New Roman" w:cs="Times New Roman"/>
          <w:sz w:val="22"/>
          <w:szCs w:val="22"/>
        </w:rPr>
      </w:pPr>
      <w:r w:rsidRPr="001412D9">
        <w:rPr>
          <w:rFonts w:ascii="Times New Roman" w:hAnsi="Times New Roman" w:cs="Times New Roman"/>
          <w:sz w:val="22"/>
          <w:szCs w:val="22"/>
        </w:rPr>
        <w:t>Quixxi Connect Platform services are accessed by the transfer of QXEs to Quixxi. There are three main reasons for introducing Quixxi Tokens:</w:t>
      </w:r>
    </w:p>
    <w:p w:rsidR="000F0A1F" w:rsidRPr="001412D9" w:rsidRDefault="000F0A1F" w:rsidP="00820A9F">
      <w:pPr>
        <w:jc w:val="both"/>
        <w:rPr>
          <w:rFonts w:ascii="Times New Roman" w:hAnsi="Times New Roman" w:cs="Times New Roman"/>
          <w:sz w:val="22"/>
          <w:szCs w:val="22"/>
        </w:rPr>
      </w:pPr>
    </w:p>
    <w:p w:rsidR="000F0A1F" w:rsidRPr="00265669" w:rsidRDefault="000F0A1F" w:rsidP="00265669">
      <w:pPr>
        <w:pStyle w:val="ListParagraph"/>
        <w:numPr>
          <w:ilvl w:val="0"/>
          <w:numId w:val="4"/>
        </w:numPr>
        <w:ind w:left="360"/>
        <w:jc w:val="both"/>
        <w:rPr>
          <w:rFonts w:ascii="Times New Roman" w:hAnsi="Times New Roman" w:cs="Times New Roman"/>
          <w:sz w:val="22"/>
          <w:szCs w:val="22"/>
        </w:rPr>
      </w:pPr>
      <w:r w:rsidRPr="00265669">
        <w:rPr>
          <w:rFonts w:ascii="Times New Roman" w:hAnsi="Times New Roman" w:cs="Times New Roman"/>
          <w:i/>
          <w:sz w:val="22"/>
          <w:szCs w:val="22"/>
        </w:rPr>
        <w:t>The Quixxi Connect Platform will include both blockchain-related services and non-blockchain services</w:t>
      </w:r>
      <w:r w:rsidRPr="00265669">
        <w:rPr>
          <w:rFonts w:ascii="Times New Roman" w:hAnsi="Times New Roman" w:cs="Times New Roman"/>
          <w:sz w:val="22"/>
          <w:szCs w:val="22"/>
        </w:rPr>
        <w:t>. Blockchain services require interfacing with blockchain networks and may incur on-chain expenses payable in various tokens or cryptocurrencies. QXE is readily used for this purpose. Combining blockchain and non-blockchain service modules under a single payment structure simplifies payment dynamics and introduces accounting efficiencies.</w:t>
      </w:r>
    </w:p>
    <w:p w:rsidR="000F0A1F" w:rsidRPr="001412D9" w:rsidRDefault="000F0A1F" w:rsidP="00265669">
      <w:pPr>
        <w:jc w:val="both"/>
        <w:rPr>
          <w:rFonts w:ascii="Times New Roman" w:hAnsi="Times New Roman" w:cs="Times New Roman"/>
          <w:sz w:val="22"/>
          <w:szCs w:val="22"/>
        </w:rPr>
      </w:pPr>
    </w:p>
    <w:p w:rsidR="000F0A1F" w:rsidRPr="00265669" w:rsidRDefault="000F0A1F" w:rsidP="00265669">
      <w:pPr>
        <w:pStyle w:val="ListParagraph"/>
        <w:numPr>
          <w:ilvl w:val="0"/>
          <w:numId w:val="4"/>
        </w:numPr>
        <w:ind w:left="360"/>
        <w:jc w:val="both"/>
        <w:rPr>
          <w:rFonts w:ascii="Times New Roman" w:hAnsi="Times New Roman" w:cs="Times New Roman"/>
          <w:sz w:val="22"/>
          <w:szCs w:val="22"/>
        </w:rPr>
      </w:pPr>
      <w:r w:rsidRPr="00265669">
        <w:rPr>
          <w:rFonts w:ascii="Times New Roman" w:hAnsi="Times New Roman" w:cs="Times New Roman"/>
          <w:i/>
          <w:sz w:val="22"/>
          <w:szCs w:val="22"/>
        </w:rPr>
        <w:t>The Quixxi Connect Platform is not bound to a particular blockchain ecosystem but can instead in-corporate service modules that interface with arbitrary blockchains</w:t>
      </w:r>
      <w:r w:rsidRPr="00265669">
        <w:rPr>
          <w:rFonts w:ascii="Times New Roman" w:hAnsi="Times New Roman" w:cs="Times New Roman"/>
          <w:sz w:val="22"/>
          <w:szCs w:val="22"/>
        </w:rPr>
        <w:t xml:space="preserve">. Accordingly, it is ap-propriate to introduce a </w:t>
      </w:r>
      <w:r w:rsidRPr="00265669">
        <w:rPr>
          <w:rFonts w:ascii="Times New Roman" w:hAnsi="Times New Roman" w:cs="Times New Roman"/>
          <w:sz w:val="22"/>
          <w:szCs w:val="22"/>
        </w:rPr>
        <w:lastRenderedPageBreak/>
        <w:t>payment token that can be employed across blockchain ecosystems, rather than wed the platform to a particular pre-existing cryptocurrency/token. Although technologies such as Ethereum and Bitcoin offer the most-promising blockchains at present, it is unclear which technologies will come to dominate this space in the future. The Quixxi Connect Platform will therefore be constructed on the basis of present-day blockchain technologies, while retaining a conceptually independent existence as an entity that is blockchain-agnostic, as far as the branding, marketing and user-experience is concerned. This is important, in terms of future platform, as it allows the platform to readily incorporate new technologies in the future, while maintaining consistency across established branding and marketing strategies.</w:t>
      </w:r>
    </w:p>
    <w:p w:rsidR="000F0A1F" w:rsidRPr="001412D9" w:rsidRDefault="000F0A1F" w:rsidP="00265669">
      <w:pPr>
        <w:jc w:val="both"/>
        <w:rPr>
          <w:rFonts w:ascii="Times New Roman" w:hAnsi="Times New Roman" w:cs="Times New Roman"/>
          <w:sz w:val="22"/>
          <w:szCs w:val="22"/>
        </w:rPr>
      </w:pPr>
    </w:p>
    <w:p w:rsidR="000F0A1F" w:rsidRPr="00265669" w:rsidRDefault="000F0A1F" w:rsidP="00265669">
      <w:pPr>
        <w:pStyle w:val="ListParagraph"/>
        <w:numPr>
          <w:ilvl w:val="0"/>
          <w:numId w:val="4"/>
        </w:numPr>
        <w:ind w:left="360"/>
        <w:jc w:val="both"/>
        <w:rPr>
          <w:rFonts w:ascii="Times New Roman" w:hAnsi="Times New Roman" w:cs="Times New Roman"/>
          <w:sz w:val="22"/>
          <w:szCs w:val="22"/>
        </w:rPr>
      </w:pPr>
      <w:r w:rsidRPr="00265669">
        <w:rPr>
          <w:rFonts w:ascii="Times New Roman" w:hAnsi="Times New Roman" w:cs="Times New Roman"/>
          <w:i/>
          <w:sz w:val="22"/>
          <w:szCs w:val="22"/>
        </w:rPr>
        <w:t>Publishers will be rewarded for contributing service modules to the Quixxi Connect Platform.</w:t>
      </w:r>
      <w:r w:rsidRPr="00265669">
        <w:rPr>
          <w:rFonts w:ascii="Times New Roman" w:hAnsi="Times New Roman" w:cs="Times New Roman"/>
          <w:sz w:val="22"/>
          <w:szCs w:val="22"/>
        </w:rPr>
        <w:t xml:space="preserve"> Issuing rewards in QXE ensures a homogeneous accounting structure for the payment of service access fees and the </w:t>
      </w:r>
      <w:r w:rsidR="00265669" w:rsidRPr="00265669">
        <w:rPr>
          <w:rFonts w:ascii="Times New Roman" w:hAnsi="Times New Roman" w:cs="Times New Roman"/>
          <w:sz w:val="22"/>
          <w:szCs w:val="22"/>
        </w:rPr>
        <w:t>incentivization</w:t>
      </w:r>
      <w:r w:rsidRPr="00265669">
        <w:rPr>
          <w:rFonts w:ascii="Times New Roman" w:hAnsi="Times New Roman" w:cs="Times New Roman"/>
          <w:sz w:val="22"/>
          <w:szCs w:val="22"/>
        </w:rPr>
        <w:t xml:space="preserve"> of external contributions to the platform. Homogeneity of accounting services permits additional accounting efficiencies.</w:t>
      </w:r>
    </w:p>
    <w:p w:rsidR="000F0A1F" w:rsidRPr="001412D9" w:rsidRDefault="000F0A1F" w:rsidP="00820A9F">
      <w:pPr>
        <w:jc w:val="both"/>
        <w:rPr>
          <w:rFonts w:ascii="Times New Roman" w:hAnsi="Times New Roman" w:cs="Times New Roman"/>
          <w:sz w:val="22"/>
          <w:szCs w:val="22"/>
        </w:rPr>
      </w:pPr>
    </w:p>
    <w:p w:rsidR="000F0A1F" w:rsidRPr="001412D9" w:rsidRDefault="000F0A1F" w:rsidP="00820A9F">
      <w:pPr>
        <w:jc w:val="both"/>
        <w:rPr>
          <w:rFonts w:ascii="Times New Roman" w:hAnsi="Times New Roman" w:cs="Times New Roman"/>
          <w:sz w:val="22"/>
          <w:szCs w:val="22"/>
        </w:rPr>
      </w:pPr>
      <w:r w:rsidRPr="001412D9">
        <w:rPr>
          <w:rFonts w:ascii="Times New Roman" w:hAnsi="Times New Roman" w:cs="Times New Roman"/>
          <w:sz w:val="22"/>
          <w:szCs w:val="22"/>
        </w:rPr>
        <w:t>To access blockchain-related service modules that incur on-chain expenses, client developers (or users of their applications) will be required to pay ongoing per-usage fees. The precise details of this fee structure will be module-dependent and, accordingly, will be determined as modules are developed by either com-munity developers or Quixxi. On-chain expenses are determined by the blockchain protocols and are largely beyond the control of both publishers and Quixxi. A per-usage fee is preferable to ensure that client developers whose applications make infrequent on-chain calls can offer their services at cheaper rates than developers whose applications require frequent on-chain services.</w:t>
      </w:r>
    </w:p>
    <w:p w:rsidR="000F0A1F" w:rsidRPr="001412D9" w:rsidRDefault="000F0A1F" w:rsidP="00265669">
      <w:pPr>
        <w:ind w:firstLine="720"/>
        <w:jc w:val="both"/>
        <w:rPr>
          <w:rFonts w:ascii="Times New Roman" w:hAnsi="Times New Roman" w:cs="Times New Roman"/>
          <w:sz w:val="22"/>
          <w:szCs w:val="22"/>
        </w:rPr>
      </w:pPr>
      <w:r w:rsidRPr="001412D9">
        <w:rPr>
          <w:rFonts w:ascii="Times New Roman" w:hAnsi="Times New Roman" w:cs="Times New Roman"/>
          <w:sz w:val="22"/>
          <w:szCs w:val="22"/>
        </w:rPr>
        <w:t xml:space="preserve">A consequence of this fee structure is that it automatically creates a floor price for QXE. Platform users transfer QXE to Quixxi for access to service modules that use on-chain services. Quixxi must therefore hold a reserve of </w:t>
      </w:r>
      <w:r w:rsidRPr="001412D9">
        <w:rPr>
          <w:rFonts w:ascii="Times New Roman" w:hAnsi="Times New Roman" w:cs="Times New Roman"/>
          <w:sz w:val="22"/>
          <w:szCs w:val="22"/>
        </w:rPr>
        <w:t xml:space="preserve">cryptocurrencies such as ether, bitcoin, or </w:t>
      </w:r>
      <w:r w:rsidR="00265669">
        <w:rPr>
          <w:rFonts w:ascii="Times New Roman" w:hAnsi="Times New Roman" w:cs="Times New Roman"/>
          <w:sz w:val="22"/>
          <w:szCs w:val="22"/>
        </w:rPr>
        <w:t>Z</w:t>
      </w:r>
      <w:r w:rsidRPr="001412D9">
        <w:rPr>
          <w:rFonts w:ascii="Times New Roman" w:hAnsi="Times New Roman" w:cs="Times New Roman"/>
          <w:sz w:val="22"/>
          <w:szCs w:val="22"/>
        </w:rPr>
        <w:t>cash to pay for on-chain services on the corresponding blockchains, such as Ethereum and Bitcoin.</w:t>
      </w:r>
    </w:p>
    <w:p w:rsidR="000F0A1F" w:rsidRPr="001412D9" w:rsidRDefault="000F0A1F" w:rsidP="00265669">
      <w:pPr>
        <w:ind w:firstLine="720"/>
        <w:jc w:val="both"/>
        <w:rPr>
          <w:rFonts w:ascii="Times New Roman" w:hAnsi="Times New Roman" w:cs="Times New Roman"/>
          <w:sz w:val="22"/>
          <w:szCs w:val="22"/>
        </w:rPr>
      </w:pPr>
      <w:r w:rsidRPr="001412D9">
        <w:rPr>
          <w:rFonts w:ascii="Times New Roman" w:hAnsi="Times New Roman" w:cs="Times New Roman"/>
          <w:sz w:val="22"/>
          <w:szCs w:val="22"/>
        </w:rPr>
        <w:t>As just mentioned, service modules that incur on-chain fees will be o</w:t>
      </w:r>
      <w:r w:rsidR="0039248D">
        <w:rPr>
          <w:rFonts w:ascii="Times New Roman" w:hAnsi="Times New Roman" w:cs="Times New Roman"/>
          <w:sz w:val="22"/>
          <w:szCs w:val="22"/>
        </w:rPr>
        <w:t>ffer</w:t>
      </w:r>
      <w:r w:rsidRPr="001412D9">
        <w:rPr>
          <w:rFonts w:ascii="Times New Roman" w:hAnsi="Times New Roman" w:cs="Times New Roman"/>
          <w:sz w:val="22"/>
          <w:szCs w:val="22"/>
        </w:rPr>
        <w:t>ed under a per-usage fee structure on the Quixxi Connect Platform. In general, on-chain fees are payable when a transaction is included in a block by a miner. For example, computational ser-vices provided on the Ethereum blockchain incur an expense in \gas", an on-chain concept that provides the \fuel" for computations, similar to the use of fuel by a motor vehicle. The amount of gas required to fuel a given computational process is</w:t>
      </w:r>
      <w:r w:rsidR="0039248D">
        <w:rPr>
          <w:rFonts w:ascii="Times New Roman" w:hAnsi="Times New Roman" w:cs="Times New Roman"/>
          <w:sz w:val="22"/>
          <w:szCs w:val="22"/>
        </w:rPr>
        <w:t xml:space="preserve"> fi</w:t>
      </w:r>
      <w:r w:rsidRPr="001412D9">
        <w:rPr>
          <w:rFonts w:ascii="Times New Roman" w:hAnsi="Times New Roman" w:cs="Times New Roman"/>
          <w:sz w:val="22"/>
          <w:szCs w:val="22"/>
        </w:rPr>
        <w:t xml:space="preserve">xed by the design </w:t>
      </w:r>
      <w:r w:rsidR="0039248D" w:rsidRPr="001412D9">
        <w:rPr>
          <w:rFonts w:ascii="Times New Roman" w:hAnsi="Times New Roman" w:cs="Times New Roman"/>
          <w:sz w:val="22"/>
          <w:szCs w:val="22"/>
        </w:rPr>
        <w:t>speci</w:t>
      </w:r>
      <w:r w:rsidR="0039248D">
        <w:rPr>
          <w:rFonts w:ascii="Times New Roman" w:hAnsi="Times New Roman" w:cs="Times New Roman"/>
          <w:sz w:val="22"/>
          <w:szCs w:val="22"/>
        </w:rPr>
        <w:t>f</w:t>
      </w:r>
      <w:r w:rsidR="0039248D" w:rsidRPr="001412D9">
        <w:rPr>
          <w:rFonts w:ascii="Times New Roman" w:hAnsi="Times New Roman" w:cs="Times New Roman"/>
          <w:sz w:val="22"/>
          <w:szCs w:val="22"/>
        </w:rPr>
        <w:t>ications</w:t>
      </w:r>
      <w:r w:rsidRPr="001412D9">
        <w:rPr>
          <w:rFonts w:ascii="Times New Roman" w:hAnsi="Times New Roman" w:cs="Times New Roman"/>
          <w:sz w:val="22"/>
          <w:szCs w:val="22"/>
        </w:rPr>
        <w:t xml:space="preserve"> of the Ethereum blockchain [8]. However, blockchain users can </w:t>
      </w:r>
      <w:r w:rsidR="0039248D" w:rsidRPr="001412D9">
        <w:rPr>
          <w:rFonts w:ascii="Times New Roman" w:hAnsi="Times New Roman" w:cs="Times New Roman"/>
          <w:sz w:val="22"/>
          <w:szCs w:val="22"/>
        </w:rPr>
        <w:t>incentivize</w:t>
      </w:r>
      <w:r w:rsidRPr="001412D9">
        <w:rPr>
          <w:rFonts w:ascii="Times New Roman" w:hAnsi="Times New Roman" w:cs="Times New Roman"/>
          <w:sz w:val="22"/>
          <w:szCs w:val="22"/>
        </w:rPr>
        <w:t xml:space="preserve"> miners to include their transactions in the blockchain by offering a larger ether/gas price, in accordance with market demands.</w:t>
      </w:r>
    </w:p>
    <w:p w:rsidR="000F0A1F" w:rsidRPr="001412D9" w:rsidRDefault="000F0A1F" w:rsidP="0039248D">
      <w:pPr>
        <w:ind w:firstLine="720"/>
        <w:jc w:val="both"/>
        <w:rPr>
          <w:rFonts w:ascii="Times New Roman" w:hAnsi="Times New Roman" w:cs="Times New Roman"/>
          <w:sz w:val="22"/>
          <w:szCs w:val="22"/>
        </w:rPr>
      </w:pPr>
      <w:r w:rsidRPr="001412D9">
        <w:rPr>
          <w:rFonts w:ascii="Times New Roman" w:hAnsi="Times New Roman" w:cs="Times New Roman"/>
          <w:sz w:val="22"/>
          <w:szCs w:val="22"/>
        </w:rPr>
        <w:t xml:space="preserve">Service modules that incur on-chain costs will similarly involve a QXE/use price that accounts for the QXE/gas price. Modules may include service features that allow users to select the price they are willing to pay for gas, re </w:t>
      </w:r>
      <w:proofErr w:type="spellStart"/>
      <w:r w:rsidRPr="001412D9">
        <w:rPr>
          <w:rFonts w:ascii="Times New Roman" w:hAnsi="Times New Roman" w:cs="Times New Roman"/>
          <w:sz w:val="22"/>
          <w:szCs w:val="22"/>
        </w:rPr>
        <w:t>ecting</w:t>
      </w:r>
      <w:proofErr w:type="spellEnd"/>
      <w:r w:rsidRPr="001412D9">
        <w:rPr>
          <w:rFonts w:ascii="Times New Roman" w:hAnsi="Times New Roman" w:cs="Times New Roman"/>
          <w:sz w:val="22"/>
          <w:szCs w:val="22"/>
        </w:rPr>
        <w:t xml:space="preserve"> the urgency/importance of their transaction. For example, during a period of high network activity, when supply and demand forces tend to elevate the gas price, users may be willing to pay an elevated gas price to </w:t>
      </w:r>
      <w:r w:rsidR="0039248D" w:rsidRPr="001412D9">
        <w:rPr>
          <w:rFonts w:ascii="Times New Roman" w:hAnsi="Times New Roman" w:cs="Times New Roman"/>
          <w:sz w:val="22"/>
          <w:szCs w:val="22"/>
        </w:rPr>
        <w:t>incentivize</w:t>
      </w:r>
      <w:r w:rsidRPr="001412D9">
        <w:rPr>
          <w:rFonts w:ascii="Times New Roman" w:hAnsi="Times New Roman" w:cs="Times New Roman"/>
          <w:sz w:val="22"/>
          <w:szCs w:val="22"/>
        </w:rPr>
        <w:t xml:space="preserve"> prompt processing of an urgent transaction. For a less urgent transaction, on the other hand, users may accept a delay in processing time, in exchange for the lower gas price that </w:t>
      </w:r>
      <w:proofErr w:type="spellStart"/>
      <w:r w:rsidRPr="001412D9">
        <w:rPr>
          <w:rFonts w:ascii="Times New Roman" w:hAnsi="Times New Roman" w:cs="Times New Roman"/>
          <w:sz w:val="22"/>
          <w:szCs w:val="22"/>
        </w:rPr>
        <w:t>suces</w:t>
      </w:r>
      <w:proofErr w:type="spellEnd"/>
      <w:r w:rsidRPr="001412D9">
        <w:rPr>
          <w:rFonts w:ascii="Times New Roman" w:hAnsi="Times New Roman" w:cs="Times New Roman"/>
          <w:sz w:val="22"/>
          <w:szCs w:val="22"/>
        </w:rPr>
        <w:t xml:space="preserve"> to </w:t>
      </w:r>
      <w:r w:rsidR="0039248D" w:rsidRPr="001412D9">
        <w:rPr>
          <w:rFonts w:ascii="Times New Roman" w:hAnsi="Times New Roman" w:cs="Times New Roman"/>
          <w:sz w:val="22"/>
          <w:szCs w:val="22"/>
        </w:rPr>
        <w:t>incentivize</w:t>
      </w:r>
      <w:r w:rsidRPr="001412D9">
        <w:rPr>
          <w:rFonts w:ascii="Times New Roman" w:hAnsi="Times New Roman" w:cs="Times New Roman"/>
          <w:sz w:val="22"/>
          <w:szCs w:val="22"/>
        </w:rPr>
        <w:t xml:space="preserve"> transaction proc</w:t>
      </w:r>
      <w:r w:rsidR="0039248D">
        <w:rPr>
          <w:rFonts w:ascii="Times New Roman" w:hAnsi="Times New Roman" w:cs="Times New Roman"/>
          <w:sz w:val="22"/>
          <w:szCs w:val="22"/>
        </w:rPr>
        <w:t>e</w:t>
      </w:r>
      <w:r w:rsidRPr="001412D9">
        <w:rPr>
          <w:rFonts w:ascii="Times New Roman" w:hAnsi="Times New Roman" w:cs="Times New Roman"/>
          <w:sz w:val="22"/>
          <w:szCs w:val="22"/>
        </w:rPr>
        <w:t>ssing after peak network-activity subsides. Services modules can be designed to meet these needs by offering discrete choices of QXE/gas rates, continuous choices of QXE/gas rates, or simply offering a fixed QXE/gas rate for all usage of the service. Depending on the sophistication of the service user, the service developer may provide detailed service features for the user or account for these matters behind the scenes, perhaps merely requesting basic user-input to indicate the user's preferences and adjusting the usage fee accordingly. Service users hold a wallet of pre-paid QXE tokens which are used to fuel on-chain computations or fund subscriptions.</w:t>
      </w:r>
    </w:p>
    <w:p w:rsidR="000F0A1F" w:rsidRPr="001412D9" w:rsidRDefault="000F0A1F" w:rsidP="00820A9F">
      <w:pPr>
        <w:jc w:val="both"/>
        <w:rPr>
          <w:rFonts w:ascii="Times New Roman" w:hAnsi="Times New Roman" w:cs="Times New Roman"/>
          <w:sz w:val="22"/>
          <w:szCs w:val="22"/>
        </w:rPr>
      </w:pPr>
    </w:p>
    <w:p w:rsidR="000F0A1F" w:rsidRPr="001412D9" w:rsidRDefault="000F0A1F" w:rsidP="00820A9F">
      <w:pPr>
        <w:jc w:val="both"/>
        <w:rPr>
          <w:rFonts w:ascii="Times New Roman" w:hAnsi="Times New Roman" w:cs="Times New Roman"/>
          <w:b/>
          <w:sz w:val="22"/>
          <w:szCs w:val="22"/>
        </w:rPr>
      </w:pPr>
      <w:r w:rsidRPr="001412D9">
        <w:rPr>
          <w:rFonts w:ascii="Times New Roman" w:hAnsi="Times New Roman" w:cs="Times New Roman"/>
          <w:b/>
          <w:sz w:val="22"/>
          <w:szCs w:val="22"/>
        </w:rPr>
        <w:t>4.1. QXE implementation</w:t>
      </w:r>
    </w:p>
    <w:p w:rsidR="000F0A1F" w:rsidRPr="001412D9" w:rsidRDefault="000F0A1F" w:rsidP="00820A9F">
      <w:pPr>
        <w:jc w:val="both"/>
        <w:rPr>
          <w:rFonts w:ascii="Times New Roman" w:hAnsi="Times New Roman" w:cs="Times New Roman"/>
          <w:sz w:val="22"/>
          <w:szCs w:val="22"/>
        </w:rPr>
      </w:pPr>
    </w:p>
    <w:p w:rsidR="000F0A1F" w:rsidRPr="001412D9" w:rsidRDefault="000F0A1F" w:rsidP="00820A9F">
      <w:pPr>
        <w:jc w:val="both"/>
        <w:rPr>
          <w:rFonts w:ascii="Times New Roman" w:hAnsi="Times New Roman" w:cs="Times New Roman"/>
          <w:sz w:val="22"/>
          <w:szCs w:val="22"/>
        </w:rPr>
      </w:pPr>
      <w:r w:rsidRPr="001412D9">
        <w:rPr>
          <w:rFonts w:ascii="Times New Roman" w:hAnsi="Times New Roman" w:cs="Times New Roman"/>
          <w:sz w:val="22"/>
          <w:szCs w:val="22"/>
        </w:rPr>
        <w:t xml:space="preserve">While QXE tokens are designed to be blockchain agnostic, it is a reality that these tokens must exist on a particular blockchain in order to exist as a </w:t>
      </w:r>
      <w:r w:rsidR="0039248D" w:rsidRPr="001412D9">
        <w:rPr>
          <w:rFonts w:ascii="Times New Roman" w:hAnsi="Times New Roman" w:cs="Times New Roman"/>
          <w:sz w:val="22"/>
          <w:szCs w:val="22"/>
        </w:rPr>
        <w:t>decentralized</w:t>
      </w:r>
      <w:r w:rsidRPr="001412D9">
        <w:rPr>
          <w:rFonts w:ascii="Times New Roman" w:hAnsi="Times New Roman" w:cs="Times New Roman"/>
          <w:sz w:val="22"/>
          <w:szCs w:val="22"/>
        </w:rPr>
        <w:t xml:space="preserve"> cryptocurrency. QXE tokens will be deployed on the most appropriate blockchain as the requirements of the platform evolve.</w:t>
      </w:r>
    </w:p>
    <w:p w:rsidR="000F0A1F" w:rsidRPr="001412D9" w:rsidRDefault="000F0A1F" w:rsidP="0039248D">
      <w:pPr>
        <w:ind w:firstLine="720"/>
        <w:jc w:val="both"/>
        <w:rPr>
          <w:rFonts w:ascii="Times New Roman" w:hAnsi="Times New Roman" w:cs="Times New Roman"/>
          <w:sz w:val="22"/>
          <w:szCs w:val="22"/>
        </w:rPr>
      </w:pPr>
      <w:r w:rsidRPr="001412D9">
        <w:rPr>
          <w:rFonts w:ascii="Times New Roman" w:hAnsi="Times New Roman" w:cs="Times New Roman"/>
          <w:sz w:val="22"/>
          <w:szCs w:val="22"/>
        </w:rPr>
        <w:t>At the time of writing, the Ethereum blockchain appears to offer the greatest flexibility and security for issuance of tokens, therefore the first iteration of QXE will be implemented as an ERC20 [12] smart con-tract on the Ethereum blockchain. As the ecosystem evolves, it may be possible that Ethereum no longer remains the most suitable platform for QXE, at which time Quixxi tokens will be migrated to an alternative platform. For example, if the cost of QXE transfers on the Ethereum blockchain becomes too great (measured in ether or time-to-confirmation), then a transition from ERC20 tokens to a native blockchain may become appropriate. Such a transition would not result in the creation of additional tokens { tokens would be removed from one system and re-issued in the alternative.</w:t>
      </w:r>
    </w:p>
    <w:p w:rsidR="000F0A1F" w:rsidRPr="001412D9" w:rsidRDefault="000F0A1F" w:rsidP="0039248D">
      <w:pPr>
        <w:ind w:firstLine="720"/>
        <w:jc w:val="both"/>
        <w:rPr>
          <w:rFonts w:ascii="Times New Roman" w:hAnsi="Times New Roman" w:cs="Times New Roman"/>
          <w:sz w:val="22"/>
          <w:szCs w:val="22"/>
        </w:rPr>
      </w:pPr>
      <w:r w:rsidRPr="001412D9">
        <w:rPr>
          <w:rFonts w:ascii="Times New Roman" w:hAnsi="Times New Roman" w:cs="Times New Roman"/>
          <w:sz w:val="22"/>
          <w:szCs w:val="22"/>
        </w:rPr>
        <w:t>Since transfers of QXE on the Ethereum blockchain cost "gas", denominated in ether, this could present an unreasonable cost overhead for service payments on the Quixxi Connect Platform. To avoid excess gas expenditure on Ethereum while still paying incrementally for use of service modules in the Quixxi Connect Platform, o -chain payments mechanisms will be implemented so that fees can be paid without the overhead of blockchain confirmation. In this way, fee payments can occur rapidly and without costing ether, followed by regular on-chain settlement.</w:t>
      </w:r>
    </w:p>
    <w:p w:rsidR="000F0A1F" w:rsidRPr="001412D9" w:rsidRDefault="000F0A1F" w:rsidP="00820A9F">
      <w:pPr>
        <w:jc w:val="both"/>
        <w:rPr>
          <w:rFonts w:ascii="Times New Roman" w:hAnsi="Times New Roman" w:cs="Times New Roman"/>
          <w:sz w:val="22"/>
          <w:szCs w:val="22"/>
        </w:rPr>
      </w:pPr>
    </w:p>
    <w:p w:rsidR="000F0A1F" w:rsidRPr="001412D9" w:rsidRDefault="00581D63" w:rsidP="00820A9F">
      <w:pPr>
        <w:jc w:val="both"/>
        <w:rPr>
          <w:rFonts w:ascii="Times New Roman" w:hAnsi="Times New Roman" w:cs="Times New Roman"/>
          <w:b/>
          <w:sz w:val="22"/>
          <w:szCs w:val="22"/>
        </w:rPr>
      </w:pPr>
      <w:r w:rsidRPr="001412D9">
        <w:rPr>
          <w:rFonts w:ascii="Times New Roman" w:hAnsi="Times New Roman" w:cs="Times New Roman"/>
          <w:b/>
          <w:sz w:val="22"/>
          <w:szCs w:val="22"/>
        </w:rPr>
        <w:t>5.</w:t>
      </w:r>
      <w:r w:rsidR="000F0A1F" w:rsidRPr="001412D9">
        <w:rPr>
          <w:rFonts w:ascii="Times New Roman" w:hAnsi="Times New Roman" w:cs="Times New Roman"/>
          <w:b/>
          <w:sz w:val="22"/>
          <w:szCs w:val="22"/>
        </w:rPr>
        <w:t>Conclusion</w:t>
      </w:r>
    </w:p>
    <w:p w:rsidR="000F0A1F" w:rsidRPr="001412D9" w:rsidRDefault="000F0A1F" w:rsidP="00820A9F">
      <w:pPr>
        <w:jc w:val="both"/>
        <w:rPr>
          <w:rFonts w:ascii="Times New Roman" w:hAnsi="Times New Roman" w:cs="Times New Roman"/>
          <w:sz w:val="22"/>
          <w:szCs w:val="22"/>
        </w:rPr>
      </w:pPr>
    </w:p>
    <w:p w:rsidR="000F0A1F" w:rsidRPr="001412D9" w:rsidRDefault="000F0A1F" w:rsidP="00820A9F">
      <w:pPr>
        <w:jc w:val="both"/>
        <w:rPr>
          <w:rFonts w:ascii="Times New Roman" w:hAnsi="Times New Roman" w:cs="Times New Roman"/>
          <w:sz w:val="22"/>
          <w:szCs w:val="22"/>
        </w:rPr>
      </w:pPr>
      <w:r w:rsidRPr="001412D9">
        <w:rPr>
          <w:rFonts w:ascii="Times New Roman" w:hAnsi="Times New Roman" w:cs="Times New Roman"/>
          <w:sz w:val="22"/>
          <w:szCs w:val="22"/>
        </w:rPr>
        <w:t xml:space="preserve">The Quixxi Connect Platform provides client developers with access to the latest blockchain technologies and services. The platform offers service modules that interface with blockchains, allowing developers to leverage the latest technologies without requiring expertise in complicated back-end blockchain processes. This extends the range of services offered by Quixxi and frees developers to keep doing what they love, namely making great applications that </w:t>
      </w:r>
      <w:r w:rsidRPr="001412D9">
        <w:rPr>
          <w:rFonts w:ascii="Times New Roman" w:hAnsi="Times New Roman" w:cs="Times New Roman"/>
          <w:sz w:val="22"/>
          <w:szCs w:val="22"/>
        </w:rPr>
        <w:t xml:space="preserve">improve people's lives. The platform also supports publishers and the larger blockchain ecosystem by </w:t>
      </w:r>
      <w:r w:rsidR="0039248D" w:rsidRPr="001412D9">
        <w:rPr>
          <w:rFonts w:ascii="Times New Roman" w:hAnsi="Times New Roman" w:cs="Times New Roman"/>
          <w:sz w:val="22"/>
          <w:szCs w:val="22"/>
        </w:rPr>
        <w:t>incentivizing</w:t>
      </w:r>
      <w:r w:rsidRPr="001412D9">
        <w:rPr>
          <w:rFonts w:ascii="Times New Roman" w:hAnsi="Times New Roman" w:cs="Times New Roman"/>
          <w:sz w:val="22"/>
          <w:szCs w:val="22"/>
        </w:rPr>
        <w:t xml:space="preserve"> community blockchain developers to stay abreast of the latest technologies and develop service modules that can be distributed via the Quixxi Connect Platform. This is made possible by the introduction of QXE, a blockchain token required to access Quixxi Connect Platform services and used by Quixxi to reward community blockchain developers for their contribution.</w:t>
      </w:r>
    </w:p>
    <w:p w:rsidR="000F0A1F" w:rsidRPr="001412D9" w:rsidRDefault="000F0A1F" w:rsidP="00820A9F">
      <w:pPr>
        <w:jc w:val="both"/>
        <w:rPr>
          <w:rFonts w:ascii="Times New Roman" w:hAnsi="Times New Roman" w:cs="Times New Roman"/>
          <w:sz w:val="22"/>
          <w:szCs w:val="22"/>
        </w:rPr>
      </w:pPr>
    </w:p>
    <w:p w:rsidR="000F0A1F" w:rsidRPr="001412D9" w:rsidRDefault="000F0A1F" w:rsidP="00820A9F">
      <w:pPr>
        <w:jc w:val="both"/>
        <w:rPr>
          <w:rFonts w:ascii="Times New Roman" w:hAnsi="Times New Roman" w:cs="Times New Roman"/>
          <w:b/>
          <w:sz w:val="22"/>
          <w:szCs w:val="22"/>
        </w:rPr>
      </w:pPr>
      <w:r w:rsidRPr="001412D9">
        <w:rPr>
          <w:rFonts w:ascii="Times New Roman" w:hAnsi="Times New Roman" w:cs="Times New Roman"/>
          <w:b/>
          <w:sz w:val="22"/>
          <w:szCs w:val="22"/>
        </w:rPr>
        <w:t>References</w:t>
      </w:r>
    </w:p>
    <w:p w:rsidR="000F0A1F" w:rsidRPr="001412D9" w:rsidRDefault="000F0A1F" w:rsidP="00820A9F">
      <w:pPr>
        <w:jc w:val="both"/>
        <w:rPr>
          <w:rFonts w:ascii="Times New Roman" w:hAnsi="Times New Roman" w:cs="Times New Roman"/>
          <w:b/>
          <w:sz w:val="22"/>
          <w:szCs w:val="22"/>
        </w:rPr>
      </w:pPr>
    </w:p>
    <w:p w:rsidR="000F0A1F" w:rsidRPr="0039248D" w:rsidRDefault="000F0A1F" w:rsidP="00820A9F">
      <w:pPr>
        <w:jc w:val="both"/>
        <w:rPr>
          <w:rFonts w:ascii="Times New Roman" w:hAnsi="Times New Roman" w:cs="Times New Roman"/>
        </w:rPr>
      </w:pPr>
      <w:r w:rsidRPr="001412D9">
        <w:rPr>
          <w:rFonts w:ascii="Times New Roman" w:hAnsi="Times New Roman" w:cs="Times New Roman"/>
          <w:sz w:val="22"/>
          <w:szCs w:val="22"/>
        </w:rPr>
        <w:t>[1]</w:t>
      </w:r>
      <w:r w:rsidRPr="0039248D">
        <w:rPr>
          <w:rFonts w:ascii="Times New Roman" w:hAnsi="Times New Roman" w:cs="Times New Roman"/>
        </w:rPr>
        <w:t>Quixxi. https://quixxi.com.</w:t>
      </w:r>
    </w:p>
    <w:p w:rsidR="000F0A1F" w:rsidRPr="0039248D" w:rsidRDefault="000F0A1F" w:rsidP="00820A9F">
      <w:pPr>
        <w:jc w:val="both"/>
        <w:rPr>
          <w:rFonts w:ascii="Times New Roman" w:hAnsi="Times New Roman" w:cs="Times New Roman"/>
        </w:rPr>
      </w:pPr>
      <w:r w:rsidRPr="0039248D">
        <w:rPr>
          <w:rFonts w:ascii="Times New Roman" w:hAnsi="Times New Roman" w:cs="Times New Roman"/>
        </w:rPr>
        <w:t>[2]Satoshi Nakamoto. Bitcoin A Peer-to-Peer Electronic Cash System. 2009.</w:t>
      </w:r>
    </w:p>
    <w:p w:rsidR="000F0A1F" w:rsidRPr="0039248D" w:rsidRDefault="000F0A1F" w:rsidP="00820A9F">
      <w:pPr>
        <w:jc w:val="both"/>
        <w:rPr>
          <w:rFonts w:ascii="Times New Roman" w:hAnsi="Times New Roman" w:cs="Times New Roman"/>
        </w:rPr>
      </w:pPr>
      <w:r w:rsidRPr="0039248D">
        <w:rPr>
          <w:rFonts w:ascii="Times New Roman" w:hAnsi="Times New Roman" w:cs="Times New Roman"/>
        </w:rPr>
        <w:t>[3]LiteCoin. https://litecoin.info/.</w:t>
      </w:r>
    </w:p>
    <w:p w:rsidR="000F0A1F" w:rsidRPr="0039248D" w:rsidRDefault="000F0A1F" w:rsidP="00820A9F">
      <w:pPr>
        <w:jc w:val="both"/>
        <w:rPr>
          <w:rFonts w:ascii="Times New Roman" w:hAnsi="Times New Roman" w:cs="Times New Roman"/>
        </w:rPr>
      </w:pPr>
      <w:r w:rsidRPr="0039248D">
        <w:rPr>
          <w:rFonts w:ascii="Times New Roman" w:hAnsi="Times New Roman" w:cs="Times New Roman"/>
        </w:rPr>
        <w:t>[4]Ripple. https://ripple.com/.</w:t>
      </w:r>
    </w:p>
    <w:p w:rsidR="000F0A1F" w:rsidRPr="0039248D" w:rsidRDefault="000F0A1F" w:rsidP="00820A9F">
      <w:pPr>
        <w:jc w:val="both"/>
        <w:rPr>
          <w:rFonts w:ascii="Times New Roman" w:hAnsi="Times New Roman" w:cs="Times New Roman"/>
        </w:rPr>
      </w:pPr>
      <w:r w:rsidRPr="0039248D">
        <w:rPr>
          <w:rFonts w:ascii="Times New Roman" w:hAnsi="Times New Roman" w:cs="Times New Roman"/>
        </w:rPr>
        <w:t>[5]Nathaniel Popper. The rush to coin virtual money with real value. The New York Times, 2014.</w:t>
      </w:r>
    </w:p>
    <w:p w:rsidR="000F0A1F" w:rsidRPr="0039248D" w:rsidRDefault="000F0A1F" w:rsidP="00820A9F">
      <w:pPr>
        <w:jc w:val="both"/>
        <w:rPr>
          <w:rFonts w:ascii="Times New Roman" w:hAnsi="Times New Roman" w:cs="Times New Roman"/>
        </w:rPr>
      </w:pPr>
      <w:r w:rsidRPr="0039248D">
        <w:rPr>
          <w:rFonts w:ascii="Times New Roman" w:hAnsi="Times New Roman" w:cs="Times New Roman"/>
        </w:rPr>
        <w:t>[6]Ethereum Enterprise Alliance. https://entethalliance. org/.</w:t>
      </w:r>
    </w:p>
    <w:p w:rsidR="000F0A1F" w:rsidRPr="0039248D" w:rsidRDefault="000F0A1F" w:rsidP="00820A9F">
      <w:pPr>
        <w:jc w:val="both"/>
        <w:rPr>
          <w:rFonts w:ascii="Times New Roman" w:hAnsi="Times New Roman" w:cs="Times New Roman"/>
        </w:rPr>
      </w:pPr>
      <w:r w:rsidRPr="0039248D">
        <w:rPr>
          <w:rFonts w:ascii="Times New Roman" w:hAnsi="Times New Roman" w:cs="Times New Roman"/>
        </w:rPr>
        <w:t xml:space="preserve">[7]Viktor Tron, Aron Fischer, </w:t>
      </w:r>
      <w:bookmarkStart w:id="0" w:name="_GoBack"/>
      <w:bookmarkEnd w:id="0"/>
      <w:r w:rsidRPr="0039248D">
        <w:rPr>
          <w:rFonts w:ascii="Times New Roman" w:hAnsi="Times New Roman" w:cs="Times New Roman"/>
        </w:rPr>
        <w:t>Daniel Nagy, Zsolt Felfoldi, and Nick Johnson. Swarm: swap, swear and swindle. SWARM, 2016.</w:t>
      </w:r>
    </w:p>
    <w:p w:rsidR="000F0A1F" w:rsidRPr="0039248D" w:rsidRDefault="000F0A1F" w:rsidP="00820A9F">
      <w:pPr>
        <w:jc w:val="both"/>
        <w:rPr>
          <w:rFonts w:ascii="Times New Roman" w:hAnsi="Times New Roman" w:cs="Times New Roman"/>
        </w:rPr>
      </w:pPr>
      <w:r w:rsidRPr="0039248D">
        <w:rPr>
          <w:rFonts w:ascii="Times New Roman" w:hAnsi="Times New Roman" w:cs="Times New Roman"/>
        </w:rPr>
        <w:t xml:space="preserve">[8]Gavin Wood. Ethereum: A secure </w:t>
      </w:r>
      <w:r w:rsidR="0039248D" w:rsidRPr="0039248D">
        <w:rPr>
          <w:rFonts w:ascii="Times New Roman" w:hAnsi="Times New Roman" w:cs="Times New Roman"/>
        </w:rPr>
        <w:t>decentralized</w:t>
      </w:r>
      <w:r w:rsidRPr="0039248D">
        <w:rPr>
          <w:rFonts w:ascii="Times New Roman" w:hAnsi="Times New Roman" w:cs="Times New Roman"/>
        </w:rPr>
        <w:t xml:space="preserve"> </w:t>
      </w:r>
      <w:r w:rsidR="0039248D" w:rsidRPr="0039248D">
        <w:rPr>
          <w:rFonts w:ascii="Times New Roman" w:hAnsi="Times New Roman" w:cs="Times New Roman"/>
        </w:rPr>
        <w:t>generalized</w:t>
      </w:r>
      <w:r w:rsidRPr="0039248D">
        <w:rPr>
          <w:rFonts w:ascii="Times New Roman" w:hAnsi="Times New Roman" w:cs="Times New Roman"/>
        </w:rPr>
        <w:t xml:space="preserve"> transaction ledger. 2015.</w:t>
      </w:r>
    </w:p>
    <w:p w:rsidR="000F0A1F" w:rsidRPr="0039248D" w:rsidRDefault="000F0A1F" w:rsidP="00820A9F">
      <w:pPr>
        <w:jc w:val="both"/>
        <w:rPr>
          <w:rFonts w:ascii="Times New Roman" w:hAnsi="Times New Roman" w:cs="Times New Roman"/>
        </w:rPr>
      </w:pPr>
      <w:r w:rsidRPr="0039248D">
        <w:rPr>
          <w:rFonts w:ascii="Times New Roman" w:hAnsi="Times New Roman" w:cs="Times New Roman"/>
        </w:rPr>
        <w:t>[9]Sia. https://sia.tech/.</w:t>
      </w:r>
    </w:p>
    <w:p w:rsidR="000F0A1F" w:rsidRPr="0039248D" w:rsidRDefault="000F0A1F" w:rsidP="00820A9F">
      <w:pPr>
        <w:jc w:val="both"/>
        <w:rPr>
          <w:rFonts w:ascii="Times New Roman" w:hAnsi="Times New Roman" w:cs="Times New Roman"/>
        </w:rPr>
      </w:pPr>
      <w:r w:rsidRPr="0039248D">
        <w:rPr>
          <w:rFonts w:ascii="Times New Roman" w:hAnsi="Times New Roman" w:cs="Times New Roman"/>
        </w:rPr>
        <w:t>[10]IPFS. https://ipfs.io/.</w:t>
      </w:r>
    </w:p>
    <w:p w:rsidR="000F0A1F" w:rsidRPr="0039248D" w:rsidRDefault="000F0A1F" w:rsidP="00820A9F">
      <w:pPr>
        <w:jc w:val="both"/>
        <w:rPr>
          <w:rFonts w:ascii="Times New Roman" w:hAnsi="Times New Roman" w:cs="Times New Roman"/>
        </w:rPr>
      </w:pPr>
      <w:r w:rsidRPr="0039248D">
        <w:rPr>
          <w:rFonts w:ascii="Times New Roman" w:hAnsi="Times New Roman" w:cs="Times New Roman"/>
        </w:rPr>
        <w:t>[11]Eli Ben-Sasson, Alessandro Chiesa, Christina Garman, Mathew Green, Ian Miers, Eran Tromer, and Madars Virza. Zerocash: Decentralized anonymous paymets from bitcoin. 2015.</w:t>
      </w:r>
    </w:p>
    <w:p w:rsidR="000F0A1F" w:rsidRPr="0039248D" w:rsidRDefault="000F0A1F" w:rsidP="00820A9F">
      <w:pPr>
        <w:jc w:val="both"/>
        <w:rPr>
          <w:rFonts w:ascii="Times New Roman" w:hAnsi="Times New Roman" w:cs="Times New Roman"/>
        </w:rPr>
      </w:pPr>
      <w:r w:rsidRPr="0039248D">
        <w:rPr>
          <w:rFonts w:ascii="Times New Roman" w:hAnsi="Times New Roman" w:cs="Times New Roman"/>
        </w:rPr>
        <w:t>[12]ERC-20 Token Standard. https://github.com/ethereum/ EIPs/blob/master/EIPS/eip-20-token-standard.md.</w:t>
      </w:r>
    </w:p>
    <w:p w:rsidR="000F0A1F" w:rsidRPr="0039248D" w:rsidRDefault="000F0A1F" w:rsidP="00820A9F">
      <w:pPr>
        <w:jc w:val="both"/>
        <w:rPr>
          <w:rFonts w:ascii="Times New Roman" w:hAnsi="Times New Roman" w:cs="Times New Roman"/>
        </w:rPr>
      </w:pPr>
      <w:r w:rsidRPr="0039248D">
        <w:rPr>
          <w:rFonts w:ascii="Times New Roman" w:hAnsi="Times New Roman" w:cs="Times New Roman"/>
        </w:rPr>
        <w:t>[13]Christian Lundkvist, Rouven Heck, Joel Torstensson, Zac Mitton, and Michael Sena. uport: A platform for self</w:t>
      </w:r>
    </w:p>
    <w:sectPr w:rsidR="000F0A1F" w:rsidRPr="0039248D" w:rsidSect="00581D63">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7EB9" w:rsidRDefault="00937EB9" w:rsidP="00581D63">
      <w:r>
        <w:separator/>
      </w:r>
    </w:p>
  </w:endnote>
  <w:endnote w:type="continuationSeparator" w:id="0">
    <w:p w:rsidR="00937EB9" w:rsidRDefault="00937EB9" w:rsidP="0058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7EB9" w:rsidRDefault="00937EB9" w:rsidP="00581D63">
      <w:r>
        <w:separator/>
      </w:r>
    </w:p>
  </w:footnote>
  <w:footnote w:type="continuationSeparator" w:id="0">
    <w:p w:rsidR="00937EB9" w:rsidRDefault="00937EB9" w:rsidP="00581D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C3C" w:rsidRDefault="00937EB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38682063" o:spid="_x0000_s2054" type="#_x0000_t75" style="position:absolute;margin-left:0;margin-top:0;width:467.45pt;height:198.65pt;z-index:-251657216;mso-position-horizontal:center;mso-position-horizontal-relative:margin;mso-position-vertical:center;mso-position-vertical-relative:margin" o:allowincell="f">
          <v:imagedata r:id="rId1" o:title="qc"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C3C" w:rsidRDefault="00937EB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38682064" o:spid="_x0000_s2055" type="#_x0000_t75" style="position:absolute;margin-left:0;margin-top:0;width:467.45pt;height:198.65pt;z-index:-251656192;mso-position-horizontal:center;mso-position-horizontal-relative:margin;mso-position-vertical:center;mso-position-vertical-relative:margin" o:allowincell="f">
          <v:imagedata r:id="rId1" o:title="qc" gain="19661f" blacklevel="22938f"/>
          <w10:wrap anchorx="margin" anchory="margin"/>
        </v:shape>
      </w:pict>
    </w:r>
  </w:p>
  <w:p w:rsidR="00287C3C" w:rsidRDefault="00287C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C3C" w:rsidRDefault="00937EB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38682062" o:spid="_x0000_s2053" type="#_x0000_t75" style="position:absolute;margin-left:0;margin-top:0;width:467.45pt;height:198.65pt;z-index:-251658240;mso-position-horizontal:center;mso-position-horizontal-relative:margin;mso-position-vertical:center;mso-position-vertical-relative:margin" o:allowincell="f">
          <v:imagedata r:id="rId1" o:title="qc"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D1B58BA"/>
    <w:lvl w:ilvl="0" w:tplc="1C2AC072">
      <w:start w:val="1"/>
      <w:numFmt w:val="decimal"/>
      <w:lvlText w:val="%1."/>
      <w:lvlJc w:val="left"/>
    </w:lvl>
    <w:lvl w:ilvl="1" w:tplc="81ECCE3E">
      <w:start w:val="1"/>
      <w:numFmt w:val="bullet"/>
      <w:lvlText w:val=""/>
      <w:lvlJc w:val="left"/>
    </w:lvl>
    <w:lvl w:ilvl="2" w:tplc="BC64C732">
      <w:start w:val="1"/>
      <w:numFmt w:val="bullet"/>
      <w:lvlText w:val=""/>
      <w:lvlJc w:val="left"/>
    </w:lvl>
    <w:lvl w:ilvl="3" w:tplc="45261EEA">
      <w:start w:val="1"/>
      <w:numFmt w:val="bullet"/>
      <w:lvlText w:val=""/>
      <w:lvlJc w:val="left"/>
    </w:lvl>
    <w:lvl w:ilvl="4" w:tplc="3EBC051A">
      <w:start w:val="1"/>
      <w:numFmt w:val="bullet"/>
      <w:lvlText w:val=""/>
      <w:lvlJc w:val="left"/>
    </w:lvl>
    <w:lvl w:ilvl="5" w:tplc="09100A4E">
      <w:start w:val="1"/>
      <w:numFmt w:val="bullet"/>
      <w:lvlText w:val=""/>
      <w:lvlJc w:val="left"/>
    </w:lvl>
    <w:lvl w:ilvl="6" w:tplc="C5B689F6">
      <w:start w:val="1"/>
      <w:numFmt w:val="bullet"/>
      <w:lvlText w:val=""/>
      <w:lvlJc w:val="left"/>
    </w:lvl>
    <w:lvl w:ilvl="7" w:tplc="18FE1344">
      <w:start w:val="1"/>
      <w:numFmt w:val="bullet"/>
      <w:lvlText w:val=""/>
      <w:lvlJc w:val="left"/>
    </w:lvl>
    <w:lvl w:ilvl="8" w:tplc="6C4E480C">
      <w:start w:val="1"/>
      <w:numFmt w:val="bullet"/>
      <w:lvlText w:val=""/>
      <w:lvlJc w:val="left"/>
    </w:lvl>
  </w:abstractNum>
  <w:abstractNum w:abstractNumId="1" w15:restartNumberingAfterBreak="0">
    <w:nsid w:val="09BB707F"/>
    <w:multiLevelType w:val="hybridMultilevel"/>
    <w:tmpl w:val="C47C4614"/>
    <w:lvl w:ilvl="0" w:tplc="C206E1EC">
      <w:start w:val="1"/>
      <w:numFmt w:val="decimal"/>
      <w:lvlText w:val="%1."/>
      <w:lvlJc w:val="left"/>
      <w:pPr>
        <w:ind w:left="720" w:hanging="360"/>
      </w:pPr>
      <w:rPr>
        <w:rFonts w:hint="default"/>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5911123"/>
    <w:multiLevelType w:val="hybridMultilevel"/>
    <w:tmpl w:val="E1EA93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D956960"/>
    <w:multiLevelType w:val="hybridMultilevel"/>
    <w:tmpl w:val="157A48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F12"/>
    <w:rsid w:val="000112AE"/>
    <w:rsid w:val="00020658"/>
    <w:rsid w:val="00021D92"/>
    <w:rsid w:val="00074E18"/>
    <w:rsid w:val="00090898"/>
    <w:rsid w:val="00095EE5"/>
    <w:rsid w:val="0009792A"/>
    <w:rsid w:val="000D471F"/>
    <w:rsid w:val="000E4DC1"/>
    <w:rsid w:val="000F0A1F"/>
    <w:rsid w:val="00102A3B"/>
    <w:rsid w:val="001048BC"/>
    <w:rsid w:val="00105059"/>
    <w:rsid w:val="0011756B"/>
    <w:rsid w:val="0013776C"/>
    <w:rsid w:val="001412D9"/>
    <w:rsid w:val="00145AD1"/>
    <w:rsid w:val="00152311"/>
    <w:rsid w:val="00162A3A"/>
    <w:rsid w:val="001927C6"/>
    <w:rsid w:val="001B0F0D"/>
    <w:rsid w:val="0020197A"/>
    <w:rsid w:val="00221CE1"/>
    <w:rsid w:val="00223FA4"/>
    <w:rsid w:val="00225BEB"/>
    <w:rsid w:val="002369FA"/>
    <w:rsid w:val="00265669"/>
    <w:rsid w:val="00287C3C"/>
    <w:rsid w:val="002923C6"/>
    <w:rsid w:val="00292F12"/>
    <w:rsid w:val="00294A5F"/>
    <w:rsid w:val="002E1790"/>
    <w:rsid w:val="002F11CD"/>
    <w:rsid w:val="00314DEE"/>
    <w:rsid w:val="00323E20"/>
    <w:rsid w:val="003358D7"/>
    <w:rsid w:val="00344019"/>
    <w:rsid w:val="00356E1D"/>
    <w:rsid w:val="0037318C"/>
    <w:rsid w:val="0039248D"/>
    <w:rsid w:val="003A1B01"/>
    <w:rsid w:val="003B7E5C"/>
    <w:rsid w:val="00424361"/>
    <w:rsid w:val="00457018"/>
    <w:rsid w:val="004B586A"/>
    <w:rsid w:val="004E060F"/>
    <w:rsid w:val="00503C3E"/>
    <w:rsid w:val="005102FB"/>
    <w:rsid w:val="005718A7"/>
    <w:rsid w:val="00581D63"/>
    <w:rsid w:val="005B09E5"/>
    <w:rsid w:val="005D223B"/>
    <w:rsid w:val="005D65F2"/>
    <w:rsid w:val="005E4893"/>
    <w:rsid w:val="005F3E3B"/>
    <w:rsid w:val="005F4D94"/>
    <w:rsid w:val="0060231C"/>
    <w:rsid w:val="0060506C"/>
    <w:rsid w:val="006106EA"/>
    <w:rsid w:val="006302FA"/>
    <w:rsid w:val="006459B1"/>
    <w:rsid w:val="00645DB5"/>
    <w:rsid w:val="006525BE"/>
    <w:rsid w:val="0065356D"/>
    <w:rsid w:val="006832CD"/>
    <w:rsid w:val="00686EFB"/>
    <w:rsid w:val="006941C7"/>
    <w:rsid w:val="006B2145"/>
    <w:rsid w:val="006E3E61"/>
    <w:rsid w:val="006F0B24"/>
    <w:rsid w:val="0073659A"/>
    <w:rsid w:val="0074170A"/>
    <w:rsid w:val="00756E16"/>
    <w:rsid w:val="00761C22"/>
    <w:rsid w:val="00773863"/>
    <w:rsid w:val="007C211C"/>
    <w:rsid w:val="007C5744"/>
    <w:rsid w:val="007E3D26"/>
    <w:rsid w:val="00820A9F"/>
    <w:rsid w:val="00834863"/>
    <w:rsid w:val="008367A6"/>
    <w:rsid w:val="00870492"/>
    <w:rsid w:val="0089680E"/>
    <w:rsid w:val="008A3035"/>
    <w:rsid w:val="008B084C"/>
    <w:rsid w:val="008F0475"/>
    <w:rsid w:val="008F6E82"/>
    <w:rsid w:val="008F7C5B"/>
    <w:rsid w:val="0090621D"/>
    <w:rsid w:val="00916C86"/>
    <w:rsid w:val="00937EB9"/>
    <w:rsid w:val="00955A2A"/>
    <w:rsid w:val="009711C3"/>
    <w:rsid w:val="009A3E7A"/>
    <w:rsid w:val="009A49B1"/>
    <w:rsid w:val="009A61D1"/>
    <w:rsid w:val="009B66A9"/>
    <w:rsid w:val="009C1EF3"/>
    <w:rsid w:val="009D63AB"/>
    <w:rsid w:val="009E1F5C"/>
    <w:rsid w:val="009E2469"/>
    <w:rsid w:val="009E739C"/>
    <w:rsid w:val="009F7271"/>
    <w:rsid w:val="00A51FC5"/>
    <w:rsid w:val="00A61573"/>
    <w:rsid w:val="00A636AF"/>
    <w:rsid w:val="00A940B1"/>
    <w:rsid w:val="00AA0416"/>
    <w:rsid w:val="00AE714C"/>
    <w:rsid w:val="00B17C4A"/>
    <w:rsid w:val="00B57F1C"/>
    <w:rsid w:val="00BA42C8"/>
    <w:rsid w:val="00BC1387"/>
    <w:rsid w:val="00BE370E"/>
    <w:rsid w:val="00BE5A5E"/>
    <w:rsid w:val="00BE7844"/>
    <w:rsid w:val="00BF5EDF"/>
    <w:rsid w:val="00C02CC1"/>
    <w:rsid w:val="00C10B38"/>
    <w:rsid w:val="00C2219B"/>
    <w:rsid w:val="00C24524"/>
    <w:rsid w:val="00C64659"/>
    <w:rsid w:val="00C76FD2"/>
    <w:rsid w:val="00CB2514"/>
    <w:rsid w:val="00CB4064"/>
    <w:rsid w:val="00CC1C41"/>
    <w:rsid w:val="00CC2A38"/>
    <w:rsid w:val="00CC6BC7"/>
    <w:rsid w:val="00D10910"/>
    <w:rsid w:val="00D12730"/>
    <w:rsid w:val="00D359CC"/>
    <w:rsid w:val="00D661FA"/>
    <w:rsid w:val="00D82CEE"/>
    <w:rsid w:val="00D86B71"/>
    <w:rsid w:val="00D916D0"/>
    <w:rsid w:val="00D96E30"/>
    <w:rsid w:val="00DD44C1"/>
    <w:rsid w:val="00DF515E"/>
    <w:rsid w:val="00DF5A7F"/>
    <w:rsid w:val="00E03604"/>
    <w:rsid w:val="00E04FED"/>
    <w:rsid w:val="00E1048C"/>
    <w:rsid w:val="00E30DDB"/>
    <w:rsid w:val="00E3288D"/>
    <w:rsid w:val="00E35B6A"/>
    <w:rsid w:val="00E45C8A"/>
    <w:rsid w:val="00E55627"/>
    <w:rsid w:val="00E60CC0"/>
    <w:rsid w:val="00EB2AF1"/>
    <w:rsid w:val="00EE252B"/>
    <w:rsid w:val="00EE48D1"/>
    <w:rsid w:val="00F005EC"/>
    <w:rsid w:val="00F66A71"/>
    <w:rsid w:val="00F67926"/>
    <w:rsid w:val="00F73D67"/>
    <w:rsid w:val="00FC1442"/>
    <w:rsid w:val="00FC7DBC"/>
    <w:rsid w:val="00FD6D3A"/>
    <w:rsid w:val="00FE1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0C18640F"/>
  <w15:chartTrackingRefBased/>
  <w15:docId w15:val="{12D842D1-16C6-45B5-BC31-01C378D3C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2F12"/>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A1F"/>
    <w:pPr>
      <w:ind w:left="720"/>
      <w:contextualSpacing/>
    </w:pPr>
  </w:style>
  <w:style w:type="paragraph" w:styleId="Header">
    <w:name w:val="header"/>
    <w:basedOn w:val="Normal"/>
    <w:link w:val="HeaderChar"/>
    <w:uiPriority w:val="99"/>
    <w:unhideWhenUsed/>
    <w:rsid w:val="00581D63"/>
    <w:pPr>
      <w:tabs>
        <w:tab w:val="center" w:pos="4680"/>
        <w:tab w:val="right" w:pos="9360"/>
      </w:tabs>
    </w:pPr>
  </w:style>
  <w:style w:type="character" w:customStyle="1" w:styleId="HeaderChar">
    <w:name w:val="Header Char"/>
    <w:basedOn w:val="DefaultParagraphFont"/>
    <w:link w:val="Header"/>
    <w:uiPriority w:val="99"/>
    <w:rsid w:val="00581D63"/>
    <w:rPr>
      <w:rFonts w:ascii="Calibri" w:eastAsia="Calibri" w:hAnsi="Calibri" w:cs="Arial"/>
      <w:sz w:val="20"/>
      <w:szCs w:val="20"/>
    </w:rPr>
  </w:style>
  <w:style w:type="paragraph" w:styleId="Footer">
    <w:name w:val="footer"/>
    <w:basedOn w:val="Normal"/>
    <w:link w:val="FooterChar"/>
    <w:uiPriority w:val="99"/>
    <w:unhideWhenUsed/>
    <w:rsid w:val="00581D63"/>
    <w:pPr>
      <w:tabs>
        <w:tab w:val="center" w:pos="4680"/>
        <w:tab w:val="right" w:pos="9360"/>
      </w:tabs>
    </w:pPr>
  </w:style>
  <w:style w:type="character" w:customStyle="1" w:styleId="FooterChar">
    <w:name w:val="Footer Char"/>
    <w:basedOn w:val="DefaultParagraphFont"/>
    <w:link w:val="Footer"/>
    <w:uiPriority w:val="99"/>
    <w:rsid w:val="00581D63"/>
    <w:rPr>
      <w:rFonts w:ascii="Calibri" w:eastAsia="Calibri" w:hAnsi="Calibri" w:cs="Arial"/>
      <w:sz w:val="20"/>
      <w:szCs w:val="20"/>
    </w:rPr>
  </w:style>
  <w:style w:type="paragraph" w:styleId="NormalWeb">
    <w:name w:val="Normal (Web)"/>
    <w:basedOn w:val="Normal"/>
    <w:uiPriority w:val="99"/>
    <w:unhideWhenUsed/>
    <w:rsid w:val="008F0475"/>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47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71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461750">
      <w:bodyDiv w:val="1"/>
      <w:marLeft w:val="0"/>
      <w:marRight w:val="0"/>
      <w:marTop w:val="0"/>
      <w:marBottom w:val="0"/>
      <w:divBdr>
        <w:top w:val="none" w:sz="0" w:space="0" w:color="auto"/>
        <w:left w:val="none" w:sz="0" w:space="0" w:color="auto"/>
        <w:bottom w:val="none" w:sz="0" w:space="0" w:color="auto"/>
        <w:right w:val="none" w:sz="0" w:space="0" w:color="auto"/>
      </w:divBdr>
    </w:div>
    <w:div w:id="168239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QUIXXI.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A0E8E-D2DA-4B8A-AA30-EFF5463B7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5249</Words>
  <Characters>29925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Narayanasamy</dc:creator>
  <cp:keywords/>
  <dc:description/>
  <cp:lastModifiedBy>Nisha Malik</cp:lastModifiedBy>
  <cp:revision>54</cp:revision>
  <cp:lastPrinted>2018-07-26T07:21:00Z</cp:lastPrinted>
  <dcterms:created xsi:type="dcterms:W3CDTF">2018-08-03T02:38:00Z</dcterms:created>
  <dcterms:modified xsi:type="dcterms:W3CDTF">2018-08-03T05:19:00Z</dcterms:modified>
</cp:coreProperties>
</file>