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NOTA SIMPLE INFORMATIVA</w:t>
      </w:r>
    </w:p>
    <w:p>
      <w:pPr>
        <w:jc w:val="center"/>
      </w:pPr>
      <w:r>
        <w:rPr>
          <w:i/>
          <w:sz w:val="26"/>
        </w:rPr>
        <w:t>Registro de la Propiedad ficticio de Valdeloma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DOCUMENTO SIMULADO · NO ES PUBLICIDAD REGISTRAL REAL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1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</w:rPr>
              <w:t>Aviso</w:t>
            </w:r>
          </w:p>
        </w:tc>
      </w:tr>
      <w:tr>
        <w:tc>
          <w:tcPr>
            <w:tcW w:type="dxa" w:w="9972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t>Documento inventado para uso docente. No acredita ninguna situación jurídica real y no procede de un Registro de la Propiedad.</w:t>
            </w:r>
          </w:p>
        </w:tc>
      </w:tr>
    </w:tbl>
    <w:p/>
    <w:p>
      <w:pPr>
        <w:pStyle w:val="Heading1"/>
      </w:pPr>
      <w:r>
        <w:t>DATOS DE LA FINCA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Registro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Registro de la Propiedad ficticio de Valdeloma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Finca registral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18.742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CRU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45012000987654 (ficticio)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Naturaleza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Rústica. Terreno de secano.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Superficie inscrita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1.180 m²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Referencia catastral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45123A007001150000QF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Representación gráfica inscrita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NO consta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Estado de coordinación con Catastro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NO coordinada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Construcciones inscritas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No consta edificación declarada en el folio real</w:t>
            </w:r>
          </w:p>
        </w:tc>
      </w:tr>
    </w:tbl>
    <w:p>
      <w:pPr>
        <w:pStyle w:val="Heading1"/>
      </w:pPr>
      <w:r>
        <w:t>DESCRIPCIÓN LITERARIA REGISTRAL</w:t>
      </w:r>
    </w:p>
    <w:p>
      <w:r>
        <w:t>Parcela rústica de secano, de mil ciento ochenta metros cuadrados. Linda: Norte, camino municipal; Sur, finca registral 18.743; Este, acequia; Oeste, finca registral 18.741.</w:t>
      </w:r>
    </w:p>
    <w:p>
      <w:pPr>
        <w:pStyle w:val="Heading1"/>
      </w:pPr>
      <w:r>
        <w:t>TITULARIDAD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Titular registral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D.ª Laura Martín Salas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Derecho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Pleno dominio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Cuota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100 %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Compraventa</w:t>
            </w:r>
          </w:p>
        </w:tc>
      </w:tr>
      <w:tr>
        <w:tc>
          <w:tcPr>
            <w:tcW w:type="dxa" w:w="4986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b/>
              </w:rPr>
              <w:t>Inscripción</w:t>
            </w:r>
          </w:p>
        </w:tc>
        <w:tc>
          <w:tcPr>
            <w:tcW w:type="dxa" w:w="498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t>Inscripción 5.ª, practicada el 28 de junio de 2019</w:t>
            </w:r>
          </w:p>
        </w:tc>
      </w:tr>
    </w:tbl>
    <w:p>
      <w:pPr>
        <w:pStyle w:val="Heading1"/>
      </w:pPr>
      <w:r>
        <w:t>CARGAS</w:t>
      </w:r>
    </w:p>
    <w:p>
      <w:r>
        <w:t>No constan cargas vigentes en esta simulación docente.</w:t>
      </w:r>
    </w:p>
    <w:p>
      <w:pPr>
        <w:pStyle w:val="Heading1"/>
      </w:pPr>
      <w:r>
        <w:t>OBSERVACIONES</w:t>
      </w:r>
    </w:p>
    <w:p>
      <w:pPr>
        <w:pStyle w:val="ListBullet"/>
      </w:pPr>
      <w:r>
        <w:t>La referencia catastral consta incorporada al folio, pero no consta inscrita representación gráfica georreferenciada.</w:t>
      </w:r>
    </w:p>
    <w:p>
      <w:pPr>
        <w:pStyle w:val="ListBullet"/>
      </w:pPr>
      <w:r>
        <w:t>La finca figura expresamente como NO coordinada con Catastro.</w:t>
      </w:r>
    </w:p>
    <w:p>
      <w:pPr>
        <w:pStyle w:val="ListBullet"/>
      </w:pPr>
      <w:r>
        <w:t>La presente nota es un documento ficticio elaborado con finalidad exclusivamente académica.</w:t>
      </w:r>
    </w:p>
    <w:p>
      <w:pPr>
        <w:pStyle w:val="Small"/>
      </w:pPr>
      <w:r>
        <w:t>Fecha de la simulación: 1 de septiembre de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Material docente · Caso ficticio ·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Fuente 2 · Nota simple simulada</w:t>
    </w:r>
    <w:r>
      <w:rPr>
        <w:b/>
        <w:sz w:val="16"/>
      </w:rPr>
      <w:t xml:space="preserve">  |  DOCUMENTO SIMULADO - SIN VALIDEZ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before="80" w:after="120"/>
      <w:ind w:left="340" w:right="227"/>
    </w:pPr>
    <w:rPr>
      <w:rFonts w:ascii="Aptos" w:hAnsi="Aptos"/>
      <w:sz w:val="19"/>
    </w:rPr>
  </w:style>
  <w:style w:type="paragraph" w:customStyle="1" w:styleId="Small">
    <w:name w:val="Small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