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0EB39">
      <w:pPr>
        <w:spacing w:after="160" w:line="360" w:lineRule="auto"/>
        <w:jc w:val="center"/>
        <w:rPr>
          <w:rFonts w:hint="eastAsia" w:ascii="宋体" w:hAnsi="宋体" w:eastAsia="宋体" w:cs="宋体"/>
          <w:b/>
          <w:color w:val="000000"/>
          <w:sz w:val="36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color w:val="000000"/>
          <w:sz w:val="36"/>
          <w:lang w:eastAsia="zh-CN"/>
        </w:rPr>
        <w:t>广州华商学院实验报告</w:t>
      </w:r>
    </w:p>
    <w:p w14:paraId="1FEEE2A4">
      <w:pPr>
        <w:spacing w:after="200" w:line="360" w:lineRule="auto"/>
        <w:jc w:val="center"/>
        <w:rPr>
          <w:rFonts w:hint="eastAsia" w:ascii="宋体" w:hAnsi="宋体" w:eastAsia="宋体" w:cs="宋体"/>
          <w:b/>
          <w:color w:val="000000"/>
          <w:sz w:val="32"/>
          <w:lang w:eastAsia="zh-CN"/>
        </w:rPr>
      </w:pPr>
      <w:r>
        <w:rPr>
          <w:rFonts w:hint="eastAsia" w:ascii="宋体" w:hAnsi="宋体" w:eastAsia="宋体" w:cs="宋体"/>
          <w:b/>
          <w:color w:val="000000"/>
          <w:sz w:val="32"/>
          <w:lang w:eastAsia="zh-CN"/>
        </w:rPr>
        <w:t>拓展：Sentinel 网关限流与 Dubbo 熔断降级</w:t>
      </w:r>
    </w:p>
    <w:p w14:paraId="34330E7D">
      <w:pPr>
        <w:spacing w:after="40" w:line="360" w:lineRule="auto"/>
        <w:jc w:val="left"/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课程名称：微服务架构          实验日期：2026年10月27日          指导教师：张丽娟</w:t>
      </w:r>
    </w:p>
    <w:p w14:paraId="5FC99079">
      <w:pPr>
        <w:spacing w:after="200" w:line="360" w:lineRule="auto"/>
        <w:jc w:val="left"/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学生姓名：陈汭          学号：423240532          专业班级：23本计算机科学与技术5班</w:t>
      </w:r>
    </w:p>
    <w:p w14:paraId="65C8D543">
      <w:pPr>
        <w:spacing w:after="80" w:line="360" w:lineRule="auto"/>
        <w:jc w:val="left"/>
        <w:rPr>
          <w:rFonts w:hint="eastAsia" w:ascii="宋体" w:hAnsi="宋体" w:eastAsia="宋体" w:cs="宋体"/>
          <w:b/>
          <w:color w:val="000000"/>
          <w:sz w:val="28"/>
          <w:lang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lang w:eastAsia="zh-CN"/>
        </w:rPr>
        <w:t>一、实验目的</w:t>
      </w:r>
    </w:p>
    <w:p w14:paraId="42228B59">
      <w:pPr>
        <w:spacing w:after="120" w:line="360" w:lineRule="auto"/>
        <w:jc w:val="left"/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1. 用 Sentinel 对鲜花商城商品查询路由做网关限流。路由 id 为 product，QPS 阈值为 5，超过后返回自定义 429 JSON。</w:t>
      </w:r>
    </w:p>
    <w:p w14:paraId="5E9ABCEB">
      <w:pPr>
        <w:spacing w:after="120" w:line="360" w:lineRule="auto"/>
        <w:jc w:val="left"/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2. 用 Sentinel 对下单发金币的 Dubbo 调用做流控、异常比例熔断和 fallback。消费端 QPS 为 2，提供端 QPS 为 5。被拦截时下单接口仍返回成功。</w:t>
      </w:r>
    </w:p>
    <w:p w14:paraId="07FC8190">
      <w:pPr>
        <w:spacing w:after="80" w:line="360" w:lineRule="auto"/>
        <w:jc w:val="left"/>
        <w:rPr>
          <w:rFonts w:hint="eastAsia" w:ascii="宋体" w:hAnsi="宋体" w:eastAsia="宋体" w:cs="宋体"/>
          <w:b/>
          <w:color w:val="000000"/>
          <w:sz w:val="28"/>
          <w:lang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lang w:eastAsia="zh-CN"/>
        </w:rPr>
        <w:t>二、实验环境</w:t>
      </w:r>
    </w:p>
    <w:p w14:paraId="7248696C">
      <w:pPr>
        <w:spacing w:after="120" w:line="360" w:lineRule="auto"/>
        <w:jc w:val="left"/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Windows 11，JDK 11.0.31，Maven 3.9.9，Spring Boot 2.6.3，Spring Cloud 2021.0.1，Spring Cloud Alibaba 2021.0.1.0，Sentinel 1.8.3，Dubbo 2.7.15。</w:t>
      </w:r>
    </w:p>
    <w:p w14:paraId="596E2C6C">
      <w:pPr>
        <w:spacing w:after="120" w:line="360" w:lineRule="auto"/>
        <w:jc w:val="left"/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本机没有 flowersmall 全量工程，也没有导入 mall_product、mall_order 数据库。案例要求的两条 Sentinel 规则用四个可运行服务复现：product 端口 8001，order 端口 8002，goldCoin 端口 8003、Dubbo 20880，gateway 端口 9000。网关路由 id 手写为 product 和 order，转发到本机服务。Dubbo 使用直连 dubbo://127.0.0.1:20880，没有经过 Nacos。规则都在代码里用 @PostConstruct 加载。</w:t>
      </w:r>
    </w:p>
    <w:p w14:paraId="5FD82271">
      <w:pPr>
        <w:spacing w:after="80" w:line="360" w:lineRule="auto"/>
        <w:jc w:val="left"/>
        <w:rPr>
          <w:rFonts w:hint="eastAsia" w:ascii="宋体" w:hAnsi="宋体" w:eastAsia="宋体" w:cs="宋体"/>
          <w:b/>
          <w:color w:val="000000"/>
          <w:sz w:val="28"/>
          <w:lang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lang w:eastAsia="zh-CN"/>
        </w:rPr>
        <w:t>三、案例一：商品查询网关限流</w:t>
      </w:r>
    </w:p>
    <w:p w14:paraId="40546895">
      <w:pPr>
        <w:spacing w:after="120" w:line="360" w:lineRule="auto"/>
        <w:jc w:val="left"/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网关把 /product/** 转到 product 服务，并去掉前缀。SentinelGatewayConfig 在启动时加载路由规则：资源名 product，资源模式为路由 id，QPS 阈值 5，统计间隔 1 秒。限流后的响应由 GatewayCallbackManager 返回 429，正文包含 code、success、message、path。</w:t>
      </w:r>
    </w:p>
    <w:p w14:paraId="54BDCC17">
      <w:pPr>
        <w:spacing w:after="120" w:line="360" w:lineRule="auto"/>
        <w:jc w:val="left"/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步骤文档里的三个 import 在 Sentinel 1.8.3 中不存在。GatewayFlowRule 和 GatewayRuleManager 的实际包名是 com.alibaba.csp.sentinel.adapter.gateway.common.rule，路由模式常量在 SentinelGatewayConstants 里。按实际包名修改后才能编译。spring-cloud-alibaba-sentinel-gateway 会自动注册 SentinelGatewayFilter，配置类里没有再声明这两个 Bean。</w:t>
      </w:r>
    </w:p>
    <w:p w14:paraId="0F7DE32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0500" cy="775970"/>
            <wp:effectExtent l="0" t="0" r="6350" b="5080"/>
            <wp:docPr id="1" name="图片 1" descr="gw-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w-lo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B3D9">
      <w:pPr>
        <w:spacing w:after="160" w:line="360" w:lineRule="auto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图1  网关已加载 product 路由的 QPS=5 规则，并在 9000 端口启动</w:t>
      </w:r>
    </w:p>
    <w:p w14:paraId="1A47EBAC">
      <w:pPr>
        <w:spacing w:after="120" w:line="360" w:lineRule="auto"/>
        <w:jc w:val="left"/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先单独访问一次，商品列表正常返回。再在同一秒内并发 20 次。阈值是 5，所以 5 次为 200，另外 15 次为 429。</w:t>
      </w:r>
    </w:p>
    <w:p w14:paraId="15264B1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0500" cy="651510"/>
            <wp:effectExtent l="0" t="0" r="6350" b="5715"/>
            <wp:docPr id="2" name="图片 2" descr="product-p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roduct-pas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BA6E">
      <w:pPr>
        <w:spacing w:after="120" w:line="360" w:lineRule="auto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图2  未触发限流时返回玫瑰花束和百合花束</w:t>
      </w:r>
    </w:p>
    <w:p w14:paraId="2BFFD8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0500" cy="900430"/>
            <wp:effectExtent l="0" t="0" r="6350" b="4445"/>
            <wp:docPr id="3" name="图片 3" descr="product-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roduct-bloc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0272">
      <w:pPr>
        <w:spacing w:after="160" w:line="360" w:lineRule="auto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图3  超过 5 QPS 后返回案例要求的自定义 429 JSON</w:t>
      </w:r>
    </w:p>
    <w:p w14:paraId="770DA9D0">
      <w:pPr>
        <w:spacing w:after="80" w:line="360" w:lineRule="auto"/>
        <w:jc w:val="left"/>
        <w:rPr>
          <w:rFonts w:hint="eastAsia" w:ascii="宋体" w:hAnsi="宋体" w:eastAsia="宋体" w:cs="宋体"/>
          <w:b/>
          <w:color w:val="000000"/>
          <w:sz w:val="28"/>
          <w:lang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lang w:eastAsia="zh-CN"/>
        </w:rPr>
        <w:t>四、案例二：下单发金币的 Dubbo 流控与降级</w:t>
      </w:r>
    </w:p>
    <w:p w14:paraId="5CB86783">
      <w:pPr>
        <w:spacing w:after="120" w:line="360" w:lineRule="auto"/>
        <w:jc w:val="left"/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资源名按接口全限定名、方法名和参数类型写成：cn.js.ccit.common.dubbo.GoldCoinService:updateGoldCoin(java.lang.String,java.lang.Integer,java.lang.String)。order 加载两条规则：QPS 阈值 2；异常比例熔断，阈值 0.5，10 秒内至少 5 次请求，熔断打开 10 秒。goldCoin 再加载提供方 QPS 阈值 5。两边的 fallback 都返回 null，不把异常抛回下单接口。</w:t>
      </w:r>
    </w:p>
    <w:p w14:paraId="3F2B839E">
      <w:pPr>
        <w:spacing w:after="120" w:line="360" w:lineRule="auto"/>
        <w:jc w:val="left"/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sentinel-apache-dubbo-adapter 的版本写成 1.8.3。步骤文档把 CircuitBreakerStrategy 写在 degrade 包下，1.8.3 里这个类在 degrade.circuitbreaker 包，import 改到这个包后编译通过。</w:t>
      </w:r>
    </w:p>
    <w:p w14:paraId="32D6A4F9">
      <w:pPr>
        <w:spacing w:after="120" w:line="360" w:lineRule="auto"/>
        <w:jc w:val="left"/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order 比 goldCoin 更早完成启动，日志里有一次 Connection refused: 20880。消费端 check 为 false，进程没有退出。goldCoin 监听 20880 之后，下单调用可以连上。</w:t>
      </w:r>
    </w:p>
    <w:p w14:paraId="35B2ED99">
      <w:pPr>
        <w:spacing w:after="120" w:line="360" w:lineRule="auto"/>
        <w:jc w:val="left"/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验证时先发 1 次下单，再并发 10 次，一共 11 次。接口全部返回 HTTP 200，正文是 ok。goldCoin 日志只有 2 条发放记录，order 日志有 9 条“下单发金币被拦截”，规则是消费端 QPS=2 的 FlowRule。被拦住的调用没有进入发放逻辑。这次提供方没有抛异常，异常比例熔断规则已加载，但没有被这次压测打开。</w:t>
      </w:r>
    </w:p>
    <w:p w14:paraId="288F56F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0500" cy="1398905"/>
            <wp:effectExtent l="0" t="0" r="6350" b="1270"/>
            <wp:docPr id="4" name="图片 4" descr="dubbo-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ubbo-lo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3583">
      <w:pPr>
        <w:spacing w:after="160" w:line="360" w:lineRule="auto"/>
        <w:jc w:val="left"/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1"/>
          <w:lang w:eastAsia="zh-CN"/>
        </w:rPr>
        <w:t>图4  消费端 QPS=2 生效：11 次下单里 2 次发出金币，9 次被 fallback 接住，下单接口仍返回 ok</w:t>
      </w:r>
    </w:p>
    <w:p w14:paraId="311512C2">
      <w:pPr>
        <w:spacing w:after="80" w:line="360" w:lineRule="auto"/>
        <w:jc w:val="left"/>
        <w:rPr>
          <w:rFonts w:hint="eastAsia" w:ascii="宋体" w:hAnsi="宋体" w:eastAsia="宋体" w:cs="宋体"/>
          <w:b/>
          <w:color w:val="000000"/>
          <w:sz w:val="28"/>
          <w:lang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lang w:eastAsia="zh-CN"/>
        </w:rPr>
        <w:t>五、实验总结</w:t>
      </w:r>
    </w:p>
    <w:p w14:paraId="204589E5">
      <w:pPr>
        <w:spacing w:after="120" w:line="360" w:lineRule="auto"/>
        <w:jc w:val="left"/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网关限流保护的是进入 product 路由的全部请求，不区分参数。QPS 设为 5 时，同一秒 20 次访问里只有 5 次拿到商品数据，其余 15 次立刻返回 429，后端 product 不会被这 15 次打到。</w:t>
      </w:r>
    </w:p>
    <w:p w14:paraId="15FBDE8F">
      <w:pPr>
        <w:spacing w:after="120" w:line="360" w:lineRule="auto"/>
        <w:jc w:val="left"/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Dubbo 限流保护的是 updateGoldCoin 这一次远程调用，不是整个下单接口。消费端 QPS 为 2 时，多出来的发金币调用被 fallback 变成空结果，下单主流程继续返回 ok。这样演示的是“订单可以成功，超出阈值的金币不再发放”。提供方 QPS 为 5，阈值高于消费端，所以这次先被消费端拦住。</w:t>
      </w:r>
    </w:p>
    <w:p w14:paraId="1319A06F">
      <w:pPr>
        <w:spacing w:after="120" w:line="360" w:lineRule="auto"/>
        <w:jc w:val="left"/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如果要求没发出金币就必须让订单失败，fallback 应改为把异常抛回去，让上层事务回滚。本次按案例要求使用返回 null 的优雅降级。</w:t>
      </w:r>
    </w:p>
    <w:p w14:paraId="11E993DA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2C0F71"/>
    <w:rsid w:val="0A16051D"/>
    <w:rsid w:val="132C0F71"/>
    <w:rsid w:val="5E42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2026-10-27T11:38:00Z</dcterms:created>
  <dc:creator>企业用户_1236459112</dc:creator>
  <cp:lastModifiedBy>企业用户_1236459112</cp:lastModifiedBy>
  <dcterms:modified xsi:type="dcterms:W3CDTF">2026-10-27T11:39:01Z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EC7863E652BC47ED9365AA7409695463_13</vt:lpwstr>
  </property>
</Properties>
</file>