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회 의 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회의명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가스안전공사 AI 어드바이저 2단계 사업 협의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일시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2026.10.07 (1부 오전 / 2부 오후)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참석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가스안전공사(부장, 과장), 당사(영업·사업·기술) 등 4인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당사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 회의 내용 요약</w:t>
      </w:r>
    </w:p>
    <w:p>
      <w:pPr>
        <w:spacing w:after="3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2단계 예산안 (당사 설명)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4대 과제 기준 산정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약 36억 원</w:t>
      </w:r>
      <w:r>
        <w:rPr>
          <w:rFonts w:ascii="Malgun Gothic" w:cs="Malgun Gothic" w:eastAsia="Malgun Gothic" w:hAnsi="Malgun Gothic"/>
          <w:sz w:val="19"/>
          <w:szCs w:val="19"/>
        </w:rPr>
        <w:t xml:space="preserve"> (모든 항목 포함한 최대 규모)</w:t>
      </w:r>
    </w:p>
    <w:p>
      <w:pPr>
        <w:pStyle w:val="ListParagraph"/>
        <w:numPr>
          <w:ilvl w:val="1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DB화 11.9억, 인프라 6.9억, 1차 고도화 5억, 모바일 4.8억, SW 라이선스 1.3억, PM 2~3억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대민 서비스 사전 준비 필요: 국정원 보안성 검토, 행안부·기재부 협의, DMZ·망연계, 24시간 서버 이중화, 데이터 정비 인력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공사 입장: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"36억은 공사 예산으로 불가"</w:t>
      </w:r>
      <w:r>
        <w:rPr>
          <w:rFonts w:ascii="Malgun Gothic" w:cs="Malgun Gothic" w:eastAsia="Malgun Gothic" w:hAnsi="Malgun Gothic"/>
          <w:sz w:val="19"/>
          <w:szCs w:val="19"/>
        </w:rPr>
        <w:t xml:space="preserve"> → 범위 축소 필요</w:t>
      </w:r>
    </w:p>
    <w:p>
      <w:pPr>
        <w:spacing w:after="3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서비스 콘셉트 (선택과 집중)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당사 제안: 1차 보완 +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국민 체감형 시범 오픈</w:t>
      </w:r>
      <w:r>
        <w:rPr>
          <w:rFonts w:ascii="Malgun Gothic" w:cs="Malgun Gothic" w:eastAsia="Malgun Gothic" w:hAnsi="Malgun Gothic"/>
          <w:sz w:val="19"/>
          <w:szCs w:val="19"/>
        </w:rPr>
        <w:t xml:space="preserve"> 중심 (예: '가스안전 AI 바로온다', 소상공인 특화, 국민 참여형 스마트 백과사전)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공사: 대국민·직원 겸용 구조, 모바일 중심 이용에 공감</w:t>
      </w:r>
    </w:p>
    <w:p>
      <w:pPr>
        <w:spacing w:after="3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KGS 코드 DB화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당사: 문서 기반 RAG는 문서 간 유사도로 정확도 한계 → 정확도·에이전트 확장 위해 DB화(구조화·메타데이터) 필수 (LH 사업 사례)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공사 부장: 2009년 코드 제정 시 직접 수행해 효과는 인정하나, 공수가 크고 반복적이어서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"더 효율적인 대안"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검토 요청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합의: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기준처 직원(코드 담당자) 직접 참여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필요,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자주 쓰이고 위험한 코드·최소 필드부터 작게 시작</w:t>
      </w:r>
    </w:p>
    <w:p>
      <w:pPr>
        <w:spacing w:after="3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기존 프로그램 연계 및 기타 (2부)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직원 개발 3종(가스 계산기, 수소충전소 AI, 기술검토 도구) 접목: 메뉴·URL 연결은 가능(추가 개발), RAG 답변 내 반영은 재설계 필요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모바일(4.8억): 1차 시스템 단순 모바일 표출 시 비용 재검토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시스템 명칭('어드바이저') 변경: 사장 지시로 연내 시행 유력, 유지보수 중 가능 여부 확인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고도화(5억): 단순 보완이 아닌 RAG 재설계·재구현 작업으로 1차보다 비용 큼</w:t>
      </w:r>
    </w:p>
    <w:p>
      <w:pPr>
        <w:spacing w:after="3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⑤ 당사 권고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'대국민' 타깃 계층 우선 정의 (예: 상업용 가스시설 관계자) → KGS 코드 범위·비용·KPI 확정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algun Gothic" w:cs="Malgun Gothic" w:eastAsia="Malgun Gothic" w:hAnsi="Malgun Gothic"/>
          <w:sz w:val="19"/>
          <w:szCs w:val="19"/>
        </w:rPr>
        <w:t xml:space="preserve">단계 분리: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2단계</w:t>
      </w:r>
      <w:r>
        <w:rPr>
          <w:rFonts w:ascii="Malgun Gothic" w:cs="Malgun Gothic" w:eastAsia="Malgun Gothic" w:hAnsi="Malgun Gothic"/>
          <w:sz w:val="19"/>
          <w:szCs w:val="19"/>
        </w:rPr>
        <w:t xml:space="preserve"> 데이터 정비 + 시범 서비스 →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3단계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정식 대국민 서비스·업무자동화 에이전트</w:t>
      </w:r>
    </w:p>
    <w:p>
      <w:pPr>
        <w:pBdr>
          <w:bottom w:val="single" w:color="1F4E79" w:sz="8" w:space="2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 핵심 이슈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예산 격차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산정 36억 원 vs 공사 가용 예산 → 대폭 축소 필요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콘셉트·타깃 미정</w:t>
      </w:r>
      <w:r>
        <w:rPr>
          <w:rFonts w:ascii="Malgun Gothic" w:cs="Malgun Gothic" w:eastAsia="Malgun Gothic" w:hAnsi="Malgun Gothic"/>
          <w:sz w:val="19"/>
          <w:szCs w:val="19"/>
        </w:rPr>
        <w:t xml:space="preserve">: '대국민'이 추상적이어서 데이터 범위·견적 확정 불가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DB화 필요성 vs 부담</w:t>
      </w:r>
      <w:r>
        <w:rPr>
          <w:rFonts w:ascii="Malgun Gothic" w:cs="Malgun Gothic" w:eastAsia="Malgun Gothic" w:hAnsi="Malgun Gothic"/>
          <w:sz w:val="19"/>
          <w:szCs w:val="19"/>
        </w:rPr>
        <w:t xml:space="preserve">: 품질 확보에 필수이나 공수 큼, 내부 인력 투입·대안 방법론 필요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대민 서비스 리스크</w:t>
      </w:r>
      <w:r>
        <w:rPr>
          <w:rFonts w:ascii="Malgun Gothic" w:cs="Malgun Gothic" w:eastAsia="Malgun Gothic" w:hAnsi="Malgun Gothic"/>
          <w:sz w:val="19"/>
          <w:szCs w:val="19"/>
        </w:rPr>
        <w:t xml:space="preserve">: 오답 시 민원 역풍, 행정 절차 장기화, 이중화 비용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비용 근거 의문</w:t>
      </w:r>
      <w:r>
        <w:rPr>
          <w:rFonts w:ascii="Malgun Gothic" w:cs="Malgun Gothic" w:eastAsia="Malgun Gothic" w:hAnsi="Malgun Gothic"/>
          <w:sz w:val="19"/>
          <w:szCs w:val="19"/>
        </w:rPr>
        <w:t xml:space="preserve">: 고도화 5억·모바일 4.8억에 대한 공사 내부 설명 논리 필요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일정 촉박</w:t>
      </w:r>
      <w:r>
        <w:rPr>
          <w:rFonts w:ascii="Malgun Gothic" w:cs="Malgun Gothic" w:eastAsia="Malgun Gothic" w:hAnsi="Malgun Gothic"/>
          <w:sz w:val="19"/>
          <w:szCs w:val="19"/>
        </w:rPr>
        <w:t xml:space="preserve">: 공사 예산안 제출 기한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10/16</w:t>
      </w:r>
    </w:p>
    <w:p>
      <w:pPr>
        <w:pBdr>
          <w:bottom w:val="single" w:color="1F4E79" w:sz="8" w:space="2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 To-do 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38"/>
        <w:gridCol w:w="180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담당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과업 범위 정리·전달 (콘셉트, 대국민 타깃, KGS 코드 범위, 단계 분리 여부, 접목 프로그램)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DB화 참여 기준처 인력 배정 방안 협의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범위 확정 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대민 서비스 행정 절차 사전 준비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착수 전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수정 견적 발송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(축소 범위 반영)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다음 주 수요일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모바일 단순 전환 비용 재검토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견적과 함께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프로그램 3종 연계 가능 여부·비용 회신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견적과 함께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명칭 변경 범위 및 유지보수 중 가능 여부 회신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조속히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DB화 축소안 및 효율화 방법론 제시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견적과 함께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고도화(5억) 산출 근거 상세화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견적과 함께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발표 자료 메일 송부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공사→당사</w:t>
            </w:r>
          </w:p>
        </w:tc>
        <w:tc>
          <w:tcPr>
            <w:tcW w:type="dxa" w:w="6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내년 7월 이후 유지보수 계약 내용 전달 → CS팀 안내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별도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-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2026-10-07T12:50:43.032Z</dcterms:created>
  <dcterms:modified xsi:type="dcterms:W3CDTF">2026-10-07T12:50:43.041Z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