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 w:eastAsia="微软雅黑"/>
          <w:b/>
          <w:i w:val="0"/>
          <w:color w:val="1F497D"/>
          <w:sz w:val="72"/>
        </w:rPr>
        <w:t>级别雷达</w:t>
      </w:r>
    </w:p>
    <w:p>
      <w:pPr>
        <w:jc w:val="center"/>
      </w:pPr>
      <w:r>
        <w:rPr>
          <w:rFonts w:ascii="Arial" w:hAnsi="Arial" w:eastAsia="微软雅黑"/>
          <w:b w:val="0"/>
          <w:i w:val="0"/>
          <w:color w:val="2E74B5"/>
          <w:sz w:val="32"/>
        </w:rPr>
        <w:t>CT-OS V4.0 · 用户使用说明书</w:t>
      </w:r>
    </w:p>
    <w:p/>
    <w:p>
      <w:pPr>
        <w:jc w:val="center"/>
      </w:pPr>
      <w:r>
        <w:rPr>
          <w:rFonts w:ascii="Arial" w:hAnsi="Arial" w:eastAsia="微软雅黑"/>
          <w:b w:val="0"/>
          <w:i/>
          <w:color w:val="707070"/>
          <w:sz w:val="24"/>
        </w:rPr>
        <w:t>交易教练 · 帮你在正确的位置按下快门</w:t>
      </w:r>
    </w:p>
    <w:p/>
    <w:p>
      <w:pPr>
        <w:jc w:val="center"/>
      </w:pPr>
      <w:r>
        <w:rPr>
          <w:rFonts w:ascii="Arial" w:hAnsi="Arial" w:eastAsia="微软雅黑"/>
          <w:b w:val="0"/>
          <w:i w:val="0"/>
          <w:color w:val="999999"/>
          <w:sz w:val="20"/>
        </w:rPr>
        <w:t>2026-04-24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一、雷达是什么</w:t>
      </w:r>
    </w:p>
    <w:p>
      <w:pPr>
        <w:spacing w:after="40"/>
        <w:pBdr>
          <w:bottom w:val="single" w:sz="6" w:space="1" w:color="BFBFBF"/>
        </w:pBdr>
      </w:pP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级别雷达不是选股工具，也不是行情播报，它做一件事：</w:t>
      </w:r>
    </w:p>
    <w:p/>
    <w:p>
      <w:pPr>
        <w:spacing w:after="120"/>
        <w:ind w:left="360"/>
        <w:shd w:val="clear" w:color="auto" w:fill="EBF3FB"/>
      </w:pPr>
      <w:r>
        <w:rPr>
          <w:rFonts w:ascii="Arial" w:hAnsi="Arial" w:eastAsia="微软雅黑"/>
          <w:b/>
          <w:i w:val="0"/>
          <w:color w:val="1F497D"/>
          <w:sz w:val="24"/>
        </w:rPr>
        <w:t>告诉你现在这只票，应该在哪里入场、止损放哪里、仓位多少——或者应该等待。</w:t>
      </w:r>
    </w:p>
    <w:p/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它背后的逻辑来自缠论，核心只有一句话：</w:t>
      </w:r>
    </w:p>
    <w:p>
      <w:pPr>
        <w:spacing w:after="120"/>
        <w:ind w:left="360"/>
        <w:shd w:val="clear" w:color="auto" w:fill="FFF8E7"/>
      </w:pPr>
      <w:r>
        <w:rPr>
          <w:rFonts w:ascii="Arial" w:hAnsi="Arial" w:eastAsia="微软雅黑"/>
          <w:b/>
          <w:i/>
          <w:color w:val="7B5E00"/>
          <w:sz w:val="22"/>
        </w:rPr>
        <w:t>大级别做回调，小级别做突破。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什么意思？拍照举个例子：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/>
          <w:i w:val="0"/>
          <w:sz w:val="21"/>
        </w:rPr>
        <w:t xml:space="preserve">大级别构图  </w:t>
      </w:r>
      <w:r>
        <w:rPr>
          <w:rFonts w:ascii="Arial" w:hAnsi="Arial" w:eastAsia="微软雅黑"/>
          <w:b w:val="0"/>
          <w:i w:val="0"/>
          <w:sz w:val="21"/>
        </w:rPr>
        <w:t>用 135mm 长焦镜头拍全身像——站远了，构图好，人物比例对。这是「大级别判断」：等走势回调到买点区域。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/>
          <w:i w:val="0"/>
          <w:sz w:val="21"/>
        </w:rPr>
        <w:t xml:space="preserve">小级别按快门  </w:t>
      </w:r>
      <w:r>
        <w:rPr>
          <w:rFonts w:ascii="Arial" w:hAnsi="Arial" w:eastAsia="微软雅黑"/>
          <w:b w:val="0"/>
          <w:i w:val="0"/>
          <w:sz w:val="21"/>
        </w:rPr>
        <w:t>用 35mm 镜头按快门拍特写——凑近了，一个精准的瞬间。这是「小级别触发」：等5分钟图突破确认再入场。</w:t>
      </w:r>
    </w:p>
    <w:p/>
    <w:p>
      <w:pPr>
        <w:spacing w:after="80"/>
      </w:pPr>
      <w:r>
        <w:rPr>
          <w:rFonts w:ascii="Arial" w:hAnsi="Arial" w:eastAsia="微软雅黑"/>
          <w:b w:val="0"/>
          <w:i/>
          <w:color w:val="808080"/>
          <w:sz w:val="21"/>
        </w:rPr>
        <w:t>反过来做（大级别追突破、小级别等回调）——摄影上就是用错镜头，交易上就是频繁被止损。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二、读懂信号</w:t>
      </w:r>
    </w:p>
    <w:p>
      <w:pPr>
        <w:spacing w:after="40"/>
        <w:pBdr>
          <w:bottom w:val="single" w:sz="6" w:space="1" w:color="BFBFBF"/>
        </w:pBdr>
      </w:pP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雷达会给每只票生成一个「当前节点」，配上甲/乙/丙情形的操作预案。先看节点，再看情形。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2.1 七种节点，代表七种处境</w:t>
      </w:r>
    </w:p>
    <w:p/>
    <w:p>
      <w:pPr>
        <w:spacing w:after="80"/>
        <w:ind w:left="288"/>
        <w:shd w:val="clear" w:color="auto" w:fill="F0FFF4"/>
      </w:pPr>
      <w:r>
        <w:rPr>
          <w:rFonts w:ascii="Arial" w:hAnsi="Arial" w:eastAsia="微软雅黑"/>
          <w:b/>
          <w:i w:val="0"/>
          <w:color w:val="1B723A"/>
          <w:sz w:val="22"/>
        </w:rPr>
        <w:t xml:space="preserve">✅ 三买上沿_盘整（有买点）  </w:t>
      </w:r>
      <w:r>
        <w:rPr>
          <w:rFonts w:ascii="Arial" w:hAnsi="Arial" w:eastAsia="微软雅黑"/>
          <w:b w:val="0"/>
          <w:i w:val="0"/>
          <w:color w:val="333333"/>
          <w:sz w:val="21"/>
        </w:rPr>
        <w:t>最佳入场时机。5分钟在30分ZG附近窄幅震荡，且低点有底背驰支撑。等盘整上沿突破即入场，止损就是盘整低点。</w:t>
      </w:r>
    </w:p>
    <w:p>
      <w:pPr>
        <w:spacing w:after="80"/>
        <w:ind w:left="288"/>
        <w:shd w:val="clear" w:color="auto" w:fill="E8F9EE"/>
      </w:pPr>
      <w:r>
        <w:rPr>
          <w:rFonts w:ascii="Arial" w:hAnsi="Arial" w:eastAsia="微软雅黑"/>
          <w:b/>
          <w:i w:val="0"/>
          <w:color w:val="0F5C2E"/>
          <w:sz w:val="22"/>
        </w:rPr>
        <w:t xml:space="preserve">⚡ 三买上沿_盘整（洗盘完成）  </w:t>
      </w:r>
      <w:r>
        <w:rPr>
          <w:rFonts w:ascii="Arial" w:hAnsi="Arial" w:eastAsia="微软雅黑"/>
          <w:b w:val="0"/>
          <w:i w:val="0"/>
          <w:color w:val="333333"/>
          <w:sz w:val="21"/>
        </w:rPr>
        <w:t>同上，但主力已经做过假跌破洗盘，阻力出清，信号更强，仓位可以更大。</w:t>
      </w:r>
    </w:p>
    <w:p>
      <w:pPr>
        <w:spacing w:after="80"/>
        <w:ind w:left="288"/>
        <w:shd w:val="clear" w:color="auto" w:fill="FFFAEB"/>
      </w:pPr>
      <w:r>
        <w:rPr>
          <w:rFonts w:ascii="Arial" w:hAnsi="Arial" w:eastAsia="微软雅黑"/>
          <w:b/>
          <w:i w:val="0"/>
          <w:color w:val="7B5E00"/>
          <w:sz w:val="22"/>
        </w:rPr>
        <w:t xml:space="preserve">⚠️ 三买上沿_盘整（无买点）  </w:t>
      </w:r>
      <w:r>
        <w:rPr>
          <w:rFonts w:ascii="Arial" w:hAnsi="Arial" w:eastAsia="微软雅黑"/>
          <w:b w:val="0"/>
          <w:i w:val="0"/>
          <w:color w:val="333333"/>
          <w:sz w:val="21"/>
        </w:rPr>
        <w:t>5分钟也在震荡，但低点没有底背驰，属于不安全的位置。此时突破容易被止损，等底背驰出现后再操作。</w:t>
      </w:r>
    </w:p>
    <w:p>
      <w:pPr>
        <w:spacing w:after="80"/>
        <w:ind w:left="288"/>
        <w:shd w:val="clear" w:color="auto" w:fill="F0F4FF"/>
      </w:pPr>
      <w:r>
        <w:rPr>
          <w:rFonts w:ascii="Arial" w:hAnsi="Arial" w:eastAsia="微软雅黑"/>
          <w:b/>
          <w:i w:val="0"/>
          <w:color w:val="23417D"/>
          <w:sz w:val="22"/>
        </w:rPr>
        <w:t xml:space="preserve">📍 二买_形成  </w:t>
      </w:r>
      <w:r>
        <w:rPr>
          <w:rFonts w:ascii="Arial" w:hAnsi="Arial" w:eastAsia="微软雅黑"/>
          <w:b w:val="0"/>
          <w:i w:val="0"/>
          <w:color w:val="333333"/>
          <w:sz w:val="21"/>
        </w:rPr>
        <w:t>底部抬高，前低已验证有买盘。缠论最高性价比的买点，5分突破确认后入场，止损前低。</w:t>
      </w:r>
    </w:p>
    <w:p>
      <w:pPr>
        <w:spacing w:after="80"/>
        <w:ind w:left="288"/>
        <w:shd w:val="clear" w:color="auto" w:fill="F0F4FF"/>
      </w:pPr>
      <w:r>
        <w:rPr>
          <w:rFonts w:ascii="Arial" w:hAnsi="Arial" w:eastAsia="微软雅黑"/>
          <w:b/>
          <w:i w:val="0"/>
          <w:color w:val="23417D"/>
          <w:sz w:val="22"/>
        </w:rPr>
        <w:t xml:space="preserve">📍 三买_确认 / 类二买  </w:t>
      </w:r>
      <w:r>
        <w:rPr>
          <w:rFonts w:ascii="Arial" w:hAnsi="Arial" w:eastAsia="微软雅黑"/>
          <w:b w:val="0"/>
          <w:i w:val="0"/>
          <w:color w:val="333333"/>
          <w:sz w:val="21"/>
        </w:rPr>
        <w:t>中枢上方回踩或脱离，等5分出现突破确认后入场。止损ZG或回踩低点。</w:t>
      </w:r>
    </w:p>
    <w:p>
      <w:pPr>
        <w:spacing w:after="80"/>
        <w:ind w:left="288"/>
        <w:shd w:val="clear" w:color="auto" w:fill="FFF2F0"/>
      </w:pPr>
      <w:r>
        <w:rPr>
          <w:rFonts w:ascii="Arial" w:hAnsi="Arial" w:eastAsia="微软雅黑"/>
          <w:b/>
          <w:i w:val="0"/>
          <w:color w:val="8B1A1A"/>
          <w:sz w:val="22"/>
        </w:rPr>
        <w:t xml:space="preserve">🚫 流畅上涨_不追入  </w:t>
      </w:r>
      <w:r>
        <w:rPr>
          <w:rFonts w:ascii="Arial" w:hAnsi="Arial" w:eastAsia="微软雅黑"/>
          <w:b w:val="0"/>
          <w:i w:val="0"/>
          <w:color w:val="333333"/>
          <w:sz w:val="21"/>
        </w:rPr>
        <w:t>走势已脱离中枢流畅上涨，没有安全入场位。此时进场是追涨，止损没有依据。等回踩形成新中枢。</w:t>
      </w:r>
    </w:p>
    <w:p>
      <w:pPr>
        <w:spacing w:after="80"/>
        <w:ind w:left="288"/>
        <w:shd w:val="clear" w:color="auto" w:fill="F5F5F5"/>
      </w:pPr>
      <w:r>
        <w:rPr>
          <w:rFonts w:ascii="Arial" w:hAnsi="Arial" w:eastAsia="微软雅黑"/>
          <w:b/>
          <w:i w:val="0"/>
          <w:color w:val="555555"/>
          <w:sz w:val="22"/>
        </w:rPr>
        <w:t xml:space="preserve">⏳ 中枢震荡 / 等待类  </w:t>
      </w:r>
      <w:r>
        <w:rPr>
          <w:rFonts w:ascii="Arial" w:hAnsi="Arial" w:eastAsia="微软雅黑"/>
          <w:b w:val="0"/>
          <w:i w:val="0"/>
          <w:color w:val="333333"/>
          <w:sz w:val="21"/>
        </w:rPr>
        <w:t>方向未选择，或处于主跌/构建阶段。空仓观望，等信号出现。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2.2 情形预案怎么看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每个节点下面会有甲/乙/丙（有时有丁）三到四个情形，对应不同的走势发展：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08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情形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547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你要做什么</w:t>
            </w:r>
          </w:p>
        </w:tc>
      </w:tr>
      <w:tr>
        <w:tc>
          <w:tcPr>
            <w:tcW w:type="dxa" w:w="1008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甲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最理想发展：走势按预期推进</w:t>
            </w:r>
          </w:p>
        </w:tc>
        <w:tc>
          <w:tcPr>
            <w:tcW w:type="dxa" w:w="547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按给出的条件入场，仓位和止损都在甲里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乙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出现变化信号：顶背驰、顶分型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根据背驰分类决定：中继则持仓，转折则减仓，疑似则等确认</w:t>
            </w:r>
          </w:p>
        </w:tc>
      </w:tr>
      <w:tr>
        <w:tc>
          <w:tcPr>
            <w:tcW w:type="dxa" w:w="1008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丙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跌破5分ZG（当日可触发）</w:t>
            </w:r>
          </w:p>
        </w:tc>
        <w:tc>
          <w:tcPr>
            <w:tcW w:type="dxa" w:w="547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次级别结构终结，清仓或大幅减仓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丁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跌破30分ZG（多日结构红线）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主升结构破坏，必须清仓，不等了</w:t>
            </w:r>
          </w:p>
        </w:tc>
      </w:tr>
    </w:tbl>
    <w:p/>
    <w:p>
      <w:pPr>
        <w:spacing w:after="80"/>
      </w:pPr>
      <w:r>
        <w:rPr>
          <w:rFonts w:ascii="Arial" w:hAnsi="Arial" w:eastAsia="微软雅黑"/>
          <w:b w:val="0"/>
          <w:i/>
          <w:color w:val="808080"/>
          <w:sz w:val="20"/>
        </w:rPr>
        <w:t>注：丙和丁价位差异&lt;5%时，丁不单独列出，丙已覆盖多日结构意义。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三、入场的精确触发</w:t>
      </w:r>
    </w:p>
    <w:p>
      <w:pPr>
        <w:spacing w:after="40"/>
        <w:pBdr>
          <w:bottom w:val="single" w:sz="6" w:space="1" w:color="BFBFBF"/>
        </w:pBdr>
      </w:pP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雷达不是在你「看到信号的瞬间」就让你进场，而是给你一条具体的「触发线」，等价格突破那条线才入场。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3.1 触发条件优先级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精确度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87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1（最优）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5分钟突破 XX.XX 确认</w:t>
            </w:r>
          </w:p>
        </w:tc>
        <w:tc>
          <w:tcPr>
            <w:tcW w:type="dxa" w:w="144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高</w:t>
            </w:r>
          </w:p>
        </w:tc>
        <w:tc>
          <w:tcPr>
            <w:tcW w:type="dxa" w:w="3168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有5分数据且ZG明确时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突破盘整上沿 XX.XX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高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三买上沿_盘整节点</w:t>
            </w:r>
          </w:p>
        </w:tc>
      </w:tr>
      <w:tr>
        <w:tc>
          <w:tcPr>
            <w:tcW w:type="dxa" w:w="187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3（兜底）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出现向上分型</w:t>
            </w:r>
          </w:p>
        </w:tc>
        <w:tc>
          <w:tcPr>
            <w:tcW w:type="dxa" w:w="144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中</w:t>
            </w:r>
          </w:p>
        </w:tc>
        <w:tc>
          <w:tcPr>
            <w:tcW w:type="dxa" w:w="3168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5分数据不足时降级</w:t>
            </w:r>
          </w:p>
        </w:tc>
      </w:tr>
    </w:tbl>
    <w:p/>
    <w:p>
      <w:pPr>
        <w:spacing w:after="80"/>
      </w:pPr>
      <w:r>
        <w:rPr>
          <w:rFonts w:ascii="Arial" w:hAnsi="Arial" w:eastAsia="微软雅黑"/>
          <w:b w:val="0"/>
          <w:i/>
          <w:color w:val="606060"/>
          <w:sz w:val="21"/>
        </w:rPr>
        <w:t>「向上分型」只说明短线低点到位，但方向不确定；「5分突破」才是方向明确的信号。两者差距有时只有一两根K线，但止损被打的概率差很多。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3.2 止损在哪里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止损位置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60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三买上沿_盘整（有买点）</w:t>
            </w:r>
          </w:p>
        </w:tc>
        <w:tc>
          <w:tcPr>
            <w:tcW w:type="dxa" w:w="288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盘整低点（精确）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比中枢ZG更近，止损更小，风险收益比更好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三买上沿_盘整（洗盘后）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假跌破最低点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洗盘后的最低点通常比free_low更精确</w:t>
            </w:r>
          </w:p>
        </w:tc>
      </w:tr>
      <w:tr>
        <w:tc>
          <w:tcPr>
            <w:tcW w:type="dxa" w:w="360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二买_形成</w:t>
            </w:r>
          </w:p>
        </w:tc>
        <w:tc>
          <w:tcPr>
            <w:tcW w:type="dxa" w:w="288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前低（一买低点）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跌破=一买结构失败，立即止损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三买_确认 / 类二买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5分ZG 或 回踩低点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跌回ZG以下=三买信号失效</w:t>
            </w:r>
          </w:p>
        </w:tc>
      </w:tr>
      <w:tr>
        <w:tc>
          <w:tcPr>
            <w:tcW w:type="dxa" w:w="360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甲情形持仓</w:t>
            </w:r>
          </w:p>
        </w:tc>
        <w:tc>
          <w:tcPr>
            <w:tcW w:type="dxa" w:w="288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5分ZG（丙情形触发价）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当日可触发，是每日的核心防线</w:t>
            </w:r>
          </w:p>
        </w:tc>
      </w:tr>
    </w:tbl>
    <w:p/>
    <w:p/>
    <w:p>
      <w:pPr>
        <w:pStyle w:val="Heading2"/>
      </w:pPr>
      <w:r>
        <w:rPr>
          <w:rFonts w:ascii="Arial" w:hAnsi="Arial" w:eastAsia="微软雅黑"/>
          <w:color w:val="2E74B5"/>
        </w:rPr>
        <w:t>3.3 仓位建议怎么用</w:t>
      </w: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雷达给的仓位是参考范围，不是命令。影响实际仓位的因素：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/>
          <w:i w:val="0"/>
          <w:sz w:val="21"/>
        </w:rPr>
        <w:t xml:space="preserve">区间套加权  </w:t>
      </w:r>
      <w:r>
        <w:rPr>
          <w:rFonts w:ascii="Arial" w:hAnsi="Arial" w:eastAsia="微软雅黑"/>
          <w:b w:val="0"/>
          <w:i w:val="0"/>
          <w:sz w:val="21"/>
        </w:rPr>
        <w:t>区间套深度：三级区间套（日线+30分+5分同向背驰）→ 置信度高，可用建议上限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/>
          <w:i w:val="0"/>
          <w:sz w:val="21"/>
        </w:rPr>
        <w:t xml:space="preserve">洗盘确认  </w:t>
      </w:r>
      <w:r>
        <w:rPr>
          <w:rFonts w:ascii="Arial" w:hAnsi="Arial" w:eastAsia="微软雅黑"/>
          <w:b w:val="0"/>
          <w:i w:val="0"/>
          <w:sz w:val="21"/>
        </w:rPr>
        <w:t>洗盘完成：假跌破后收回信号 → 置信度高，仓位可靠近上限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/>
          <w:i w:val="0"/>
          <w:sz w:val="21"/>
        </w:rPr>
        <w:t xml:space="preserve">单级别背驰  </w:t>
      </w:r>
      <w:r>
        <w:rPr>
          <w:rFonts w:ascii="Arial" w:hAnsi="Arial" w:eastAsia="微软雅黑"/>
          <w:b w:val="0"/>
          <w:i w:val="0"/>
          <w:sz w:val="21"/>
        </w:rPr>
        <w:t>单级别背驰：只有日线背驰，没有30分确认 → 降为观察，仓位建议自动失效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/>
          <w:i w:val="0"/>
          <w:sz w:val="21"/>
        </w:rPr>
        <w:t xml:space="preserve">持仓分散  </w:t>
      </w:r>
      <w:r>
        <w:rPr>
          <w:rFonts w:ascii="Arial" w:hAnsi="Arial" w:eastAsia="微软雅黑"/>
          <w:b w:val="0"/>
          <w:i w:val="0"/>
          <w:sz w:val="21"/>
        </w:rPr>
        <w:t>账户状态：当前持仓集中度高时，即便信号再好也应该控制单票仓位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四、常见场景操作指南</w:t>
      </w:r>
    </w:p>
    <w:p>
      <w:pPr>
        <w:spacing w:after="40"/>
        <w:pBdr>
          <w:bottom w:val="single" w:sz="6" w:space="1" w:color="BFBFBF"/>
        </w:pBdr>
      </w:pPr>
    </w:p>
    <w:p>
      <w:pPr>
        <w:pStyle w:val="Heading2"/>
      </w:pPr>
      <w:r>
        <w:rPr>
          <w:rFonts w:ascii="Arial" w:hAnsi="Arial" w:eastAsia="微软雅黑"/>
          <w:color w:val="2E74B5"/>
        </w:rPr>
        <w:t>场景 A：雷达显示「三买上沿_盘整（有买点）」</w:t>
      </w:r>
    </w:p>
    <w:p/>
    <w:p>
      <w:pPr>
        <w:spacing w:after="120"/>
        <w:ind w:left="360"/>
        <w:shd w:val="clear" w:color="auto" w:fill="F0FFF4"/>
      </w:pPr>
      <w:r>
        <w:rPr>
          <w:rFonts w:ascii="Arial" w:hAnsi="Arial" w:eastAsia="微软雅黑"/>
          <w:b/>
          <w:i w:val="0"/>
          <w:color w:val="1B723A"/>
          <w:sz w:val="22"/>
        </w:rPr>
        <w:t>这是最优入场时机，对应文章里说的「位置3」。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确认节点置信度：有洗盘完成标记 → 信号更强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找到触发线：盘整上沿 / 5分ZG，价格突破后立即入场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止损：盘整低点（直接挂单，不要拖）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仓位：30-50%，有洗盘完成则 50-70%，有三级区间套则靠近上限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目标：看30分前高（甲情形里会给出参考）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场景 B：雷达显示「三买上沿_盘整（无买点）」</w:t>
      </w:r>
    </w:p>
    <w:p/>
    <w:p>
      <w:pPr>
        <w:spacing w:after="120"/>
        <w:ind w:left="360"/>
        <w:shd w:val="clear" w:color="auto" w:fill="FFFAEB"/>
      </w:pPr>
      <w:r>
        <w:rPr>
          <w:rFonts w:ascii="Arial" w:hAnsi="Arial" w:eastAsia="微软雅黑"/>
          <w:b/>
          <w:i w:val="0"/>
          <w:color w:val="7B5E00"/>
          <w:sz w:val="22"/>
        </w:rPr>
        <w:t>形态对，但时机不对。对应文章里说的「位置1/2」，不操作。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不入场，等待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盯住5分低点，看底背驰信号是否出现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底背驰出现后，重新评估节点——它可能升级为「有买点」版本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场景 C：雷达显示「流畅上涨_不追入」</w:t>
      </w:r>
    </w:p>
    <w:p/>
    <w:p>
      <w:pPr>
        <w:spacing w:after="120"/>
        <w:ind w:left="360"/>
        <w:shd w:val="clear" w:color="auto" w:fill="FFF2F0"/>
      </w:pPr>
      <w:r>
        <w:rPr>
          <w:rFonts w:ascii="Arial" w:hAnsi="Arial" w:eastAsia="微软雅黑"/>
          <w:b/>
          <w:i w:val="0"/>
          <w:color w:val="8B1A1A"/>
          <w:sz w:val="22"/>
        </w:rPr>
        <w:t>这是最常见的误操作来源。走势涨得好但没有安全位置，不进。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不追涨，等回踩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关注：价格什么时候回踩到30分ZG附近，5分出现买点？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那时候节点会重新变成「二买」或「类二买」，再操作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场景 D：持仓中，雷达显示「乙情形：顶背驰」</w:t>
      </w:r>
    </w:p>
    <w:p/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雷达会自动判断顶背驰的类型：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判断标准</w:t>
            </w:r>
          </w:p>
        </w:tc>
        <w:tc>
          <w:tcPr>
            <w:tcW w:type="dxa" w:w="3888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建议操作</w:t>
            </w:r>
          </w:p>
        </w:tc>
      </w:tr>
      <w:tr>
        <w:tc>
          <w:tcPr>
            <w:tcW w:type="dxa" w:w="259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中继确认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顶背驰出现后价格创新高</w:t>
            </w:r>
          </w:p>
        </w:tc>
        <w:tc>
          <w:tcPr>
            <w:tcW w:type="dxa" w:w="3888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继续持仓，上移5分ZG止损线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疑似转折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顶背驰出现，方向未定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不强制减仓，等价格创新高或跌破5分ZG再决定</w:t>
            </w:r>
          </w:p>
        </w:tc>
      </w:tr>
      <w:tr>
        <w:tc>
          <w:tcPr>
            <w:tcW w:type="dxa" w:w="259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转折确认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顶背驰后价格回落，未创新高</w:t>
            </w:r>
          </w:p>
        </w:tc>
        <w:tc>
          <w:tcPr>
            <w:tcW w:type="dxa" w:w="3888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减仓1/3-1/2锁利，剩余仓位守5分ZG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五、A 股主力洗盘——假跌破怎么应对</w:t>
      </w:r>
    </w:p>
    <w:p>
      <w:pPr>
        <w:spacing w:after="40"/>
        <w:pBdr>
          <w:bottom w:val="single" w:sz="6" w:space="1" w:color="BFBFBF"/>
        </w:pBdr>
      </w:pPr>
    </w:p>
    <w:p>
      <w:pPr>
        <w:spacing w:after="80"/>
      </w:pPr>
      <w:r>
        <w:rPr>
          <w:rFonts w:ascii="Arial" w:hAnsi="Arial" w:eastAsia="微软雅黑"/>
          <w:b w:val="0"/>
          <w:i w:val="0"/>
          <w:sz w:val="22"/>
        </w:rPr>
        <w:t>缠论的上下沿位置在 A 股已经是公开知识，主力会刻意在这些位置向下做假突破，打出散户止损后迅速拉回。</w:t>
      </w:r>
    </w:p>
    <w:p/>
    <w:p>
      <w:pPr>
        <w:pStyle w:val="Heading2"/>
      </w:pPr>
      <w:r>
        <w:rPr>
          <w:rFonts w:ascii="Arial" w:hAnsi="Arial" w:eastAsia="微软雅黑"/>
          <w:color w:val="2E74B5"/>
        </w:rPr>
        <w:t>5.1 雷达如何识别洗盘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特征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判断标准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信号变化</w:t>
            </w:r>
          </w:p>
        </w:tc>
      </w:tr>
      <w:tr>
        <w:tc>
          <w:tcPr>
            <w:tcW w:type="dxa" w:w="288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假跌破深度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&lt; 0.5%（不超过盘整低点的半分）</w:t>
            </w:r>
          </w:p>
        </w:tc>
        <w:tc>
          <w:tcPr>
            <w:tcW w:type="dxa" w:w="360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满足则计入洗盘次数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假跌破持续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&lt;= 2 根5分K线即收回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超过则视为真实压力</w:t>
            </w:r>
          </w:p>
        </w:tc>
      </w:tr>
      <w:tr>
        <w:tc>
          <w:tcPr>
            <w:tcW w:type="dxa" w:w="288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洗盘次数 1-2 次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连续出现1到2次假跌破并收回</w:t>
            </w:r>
          </w:p>
        </w:tc>
        <w:tc>
          <w:tcPr>
            <w:tcW w:type="dxa" w:w="360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信号升级：备战_强化，仓位上限提升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洗盘次数 &gt;= 3 次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三次以上假跌破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降级：信号可能是真实下跌，不再视为有效盘整</w:t>
            </w:r>
          </w:p>
        </w:tc>
      </w:tr>
    </w:tbl>
    <w:p/>
    <w:p/>
    <w:p>
      <w:pPr>
        <w:pStyle w:val="Heading2"/>
      </w:pPr>
      <w:r>
        <w:rPr>
          <w:rFonts w:ascii="Arial" w:hAnsi="Arial" w:eastAsia="微软雅黑"/>
          <w:color w:val="2E74B5"/>
        </w:rPr>
        <w:t>5.2 洗盘完成后的操作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止损自动更新：假跌破最低点成为新的止损锚（通常比原盘整低点更低也更精确）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仓位上限提升：从 30-50% 升到 50-70%</w:t>
      </w:r>
    </w:p>
    <w:p>
      <w:pPr>
        <w:pStyle w:val="ListBullet"/>
        <w:spacing w:after="60"/>
        <w:ind w:left="360"/>
      </w:pPr>
      <w:r>
        <w:rPr>
          <w:rFonts w:ascii="Arial" w:hAnsi="Arial" w:eastAsia="微软雅黑"/>
          <w:b w:val="0"/>
          <w:i w:val="0"/>
          <w:sz w:val="21"/>
        </w:rPr>
        <w:t>甲情形文字会显示「⚡ 洗盘完成，信号强化！」</w:t>
      </w:r>
    </w:p>
    <w:p/>
    <w:p>
      <w:pPr>
        <w:spacing w:after="120"/>
        <w:ind w:left="360"/>
        <w:shd w:val="clear" w:color="auto" w:fill="F0FFF4"/>
      </w:pPr>
      <w:r>
        <w:rPr>
          <w:rFonts w:ascii="Arial" w:hAnsi="Arial" w:eastAsia="微软雅黑"/>
          <w:b w:val="0"/>
          <w:i/>
          <w:color w:val="1B723A"/>
          <w:sz w:val="22"/>
        </w:rPr>
        <w:t>原则：被洗盘不是坏事，是好事。洗完的票阻力更小，上涨时没有随时准备跑路的浮筹。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六、不该做的事（雷达会提醒，但你要执行）</w:t>
      </w:r>
    </w:p>
    <w:p>
      <w:pPr>
        <w:spacing w:after="40"/>
        <w:pBdr>
          <w:bottom w:val="single" w:sz="6" w:space="1" w:color="BFBFBF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错误行为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雷达怎么说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正确做法</w:t>
            </w:r>
          </w:p>
        </w:tc>
      </w:tr>
      <w:tr>
        <w:tc>
          <w:tcPr>
            <w:tcW w:type="dxa" w:w="288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看到大级别突破就追进</w:t>
            </w:r>
          </w:p>
        </w:tc>
        <w:tc>
          <w:tcPr>
            <w:tcW w:type="dxa" w:w="360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节点显示「流畅上涨_不追入」，action 前有 🚫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等回踩形成买点后入场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盘整无买点就突破入场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节点降级，confidence=低，position_size=观望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等5分底背驰出现后再等突破</w:t>
            </w:r>
          </w:p>
        </w:tc>
      </w:tr>
      <w:tr>
        <w:tc>
          <w:tcPr>
            <w:tcW w:type="dxa" w:w="288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看到有信号就满仓进</w:t>
            </w:r>
          </w:p>
        </w:tc>
        <w:tc>
          <w:tcPr>
            <w:tcW w:type="dxa" w:w="360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仓位建议只是参考范围，区间套未达HIGH时有上限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按建议范围，账户整体分散配置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止损不执行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丙情形触发=跌破5分ZG，丁情形=跌破30分ZG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提前设好条件单，不靠人工盯盘</w:t>
            </w:r>
          </w:p>
        </w:tc>
      </w:tr>
      <w:tr>
        <w:tc>
          <w:tcPr>
            <w:tcW w:type="dxa" w:w="288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三次假跌破后还入场</w:t>
            </w:r>
          </w:p>
        </w:tc>
        <w:tc>
          <w:tcPr>
            <w:tcW w:type="dxa" w:w="360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信号自动降级，不再显示入场建议</w:t>
            </w:r>
          </w:p>
        </w:tc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听雷达的，等结构重建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F497D"/>
        </w:rPr>
        <w:t>七、信号解读速查表</w:t>
      </w:r>
    </w:p>
    <w:p>
      <w:pPr>
        <w:spacing w:after="40"/>
        <w:pBdr>
          <w:bottom w:val="single" w:sz="6" w:space="1" w:color="BFBFB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03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置信度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仓位建议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入场触发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rFonts w:ascii="Arial" w:hAnsi="Arial" w:eastAsia="微软雅黑"/>
                <w:b/>
                <w:color w:val="FFFFFF"/>
                <w:sz w:val="20"/>
              </w:rPr>
              <w:t>止损</w:t>
            </w:r>
          </w:p>
        </w:tc>
      </w:tr>
      <w:tr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三买上沿_盘整（有买点+洗盘）</w:t>
            </w:r>
          </w:p>
        </w:tc>
        <w:tc>
          <w:tcPr>
            <w:tcW w:type="dxa" w:w="144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高</w:t>
            </w:r>
          </w:p>
        </w:tc>
        <w:tc>
          <w:tcPr>
            <w:tcW w:type="dxa" w:w="1728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50-70%</w:t>
            </w:r>
          </w:p>
        </w:tc>
        <w:tc>
          <w:tcPr>
            <w:tcW w:type="dxa" w:w="259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盘整上沿突破</w:t>
            </w:r>
          </w:p>
        </w:tc>
        <w:tc>
          <w:tcPr>
            <w:tcW w:type="dxa" w:w="216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假跌破最低点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三买上沿_盘整（有买点）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中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30-50%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盘整上沿突破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盘整低点</w:t>
            </w:r>
          </w:p>
        </w:tc>
      </w:tr>
      <w:tr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三买上沿_盘整（无买点）</w:t>
            </w:r>
          </w:p>
        </w:tc>
        <w:tc>
          <w:tcPr>
            <w:tcW w:type="dxa" w:w="144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低</w:t>
            </w:r>
          </w:p>
        </w:tc>
        <w:tc>
          <w:tcPr>
            <w:tcW w:type="dxa" w:w="1728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观望</w:t>
            </w:r>
          </w:p>
        </w:tc>
        <w:tc>
          <w:tcPr>
            <w:tcW w:type="dxa" w:w="259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等底背驰出现</w:t>
            </w:r>
          </w:p>
        </w:tc>
        <w:tc>
          <w:tcPr>
            <w:tcW w:type="dxa" w:w="216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—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二买_形成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中-高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30-70%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5分突破确认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前低</w:t>
            </w:r>
          </w:p>
        </w:tc>
      </w:tr>
      <w:tr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三买_确认 / 类二买</w:t>
            </w:r>
          </w:p>
        </w:tc>
        <w:tc>
          <w:tcPr>
            <w:tcW w:type="dxa" w:w="144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中</w:t>
            </w:r>
          </w:p>
        </w:tc>
        <w:tc>
          <w:tcPr>
            <w:tcW w:type="dxa" w:w="1728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30-50%</w:t>
            </w:r>
          </w:p>
        </w:tc>
        <w:tc>
          <w:tcPr>
            <w:tcW w:type="dxa" w:w="259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5分突破确认</w:t>
            </w:r>
          </w:p>
        </w:tc>
        <w:tc>
          <w:tcPr>
            <w:tcW w:type="dxa" w:w="216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5分ZG/回踩低点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流畅上涨_不追入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🚫 不入场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等回踩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—</w:t>
            </w:r>
          </w:p>
        </w:tc>
      </w:tr>
      <w:tr>
        <w:tc>
          <w:tcPr>
            <w:tcW w:type="dxa" w:w="403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中枢震荡</w:t>
            </w:r>
          </w:p>
        </w:tc>
        <w:tc>
          <w:tcPr>
            <w:tcW w:type="dxa" w:w="144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低</w:t>
            </w:r>
          </w:p>
        </w:tc>
        <w:tc>
          <w:tcPr>
            <w:tcW w:type="dxa" w:w="1728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观望</w:t>
            </w:r>
          </w:p>
        </w:tc>
        <w:tc>
          <w:tcPr>
            <w:tcW w:type="dxa" w:w="2592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等方向选择</w:t>
            </w:r>
          </w:p>
        </w:tc>
        <w:tc>
          <w:tcPr>
            <w:tcW w:type="dxa" w:w="2160"/>
            <w:shd w:val="clear" w:color="auto" w:fill="F5F8FD"/>
          </w:tcPr>
          <w:p>
            <w:r>
              <w:rPr>
                <w:rFonts w:ascii="Arial" w:hAnsi="Arial" w:eastAsia="微软雅黑"/>
                <w:sz w:val="20"/>
              </w:rPr>
              <w:t>—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主跌延续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严格空仓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等底背驰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 w:eastAsia="微软雅黑"/>
                <w:sz w:val="20"/>
              </w:rPr>
              <w:t>—</w:t>
            </w:r>
          </w:p>
        </w:tc>
      </w:tr>
    </w:tbl>
    <w:p/>
    <w:p/>
    <w:p>
      <w:pPr>
        <w:spacing w:after="80"/>
      </w:pPr>
      <w:r>
        <w:rPr>
          <w:rFonts w:ascii="Arial" w:hAnsi="Arial" w:eastAsia="微软雅黑"/>
          <w:b w:val="0"/>
          <w:i/>
          <w:color w:val="606060"/>
          <w:sz w:val="20"/>
        </w:rPr>
        <w:t>三级区间套加成：depth=3 → 仓位可用上限；depth=2 → 仓位压制到中间值；depth=1 → 仅观察。</w:t>
      </w:r>
    </w:p>
    <w:p/>
    <w:p>
      <w:pPr>
        <w:spacing w:after="120"/>
        <w:ind w:left="360"/>
        <w:shd w:val="clear" w:color="auto" w:fill="F5F5F5"/>
      </w:pPr>
      <w:r>
        <w:rPr>
          <w:rFonts w:ascii="Arial" w:hAnsi="Arial" w:eastAsia="微软雅黑"/>
          <w:b w:val="0"/>
          <w:i/>
          <w:color w:val="808080"/>
          <w:sz w:val="20"/>
        </w:rPr>
        <w:t>本说明书中的所有信号和建议仅供参考，不构成投资建议。实际操作需结合个人风险承受能力和市场状况独立判断。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