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40D" w:rsidRPr="00D14EEA" w:rsidRDefault="003F440D" w:rsidP="003F440D">
      <w:pPr>
        <w:pStyle w:val="1"/>
        <w:rPr>
          <w:rFonts w:ascii="Times New Roman" w:eastAsia="Times New Roman" w:hAnsi="Times New Roman" w:cs="Times New Roman"/>
          <w:lang w:eastAsia="ru-RU"/>
        </w:rPr>
      </w:pPr>
      <w:r w:rsidRPr="00D14EEA">
        <w:rPr>
          <w:rFonts w:ascii="Times New Roman" w:eastAsia="Times New Roman" w:hAnsi="Times New Roman" w:cs="Times New Roman"/>
          <w:lang w:eastAsia="ru-RU"/>
        </w:rPr>
        <w:t>О кафедре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Кафедра уголовного права, уголовного процесса и криминалистики была образована в 2008 году. Её появление связано с реорганизацией кафедры права гуманитарно-социального факультета, которая с 1994 года начала первой подготовку юристов не только в ЛГТУ, но и в Липецкой области. Кафедра осуществляет подготовку студентов по направлению бакалавр и магистр "Юриспруденции" с уголовно-правовым профилем. С 1998 года по настоящее время заведующим кафедрой, сначала кафедрой права, а затем и кафедрой уголовного права, уголовного процесса и криминалистики является кандидат юридических наук, доцент Панфилов Иван Павлович. Почетный работник высшего профессионального образования РФ, "Юрист года" в Липецкой области в 2014 году. В 2015 году кафедра из своего состава выделила две базовые кафедры при Прокуратуре Липецкой области "Прокурорский надзор и судопроизводство" и при УМВД Липецкой области "Правоохранительные органы", что позволило по настоящему приблизить учебный процесс к реальным потребностям повседневной жизни, наполнить его практическим содержанием.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При кафедре образован учебно-методический кабинет, который включает в себя кабинет криминалистики, зал судебного заседания, кабинет осмотра места происшествия. В их распоряжении имеются криминалистические чемоданы, наборы для </w:t>
      </w:r>
      <w:proofErr w:type="spellStart"/>
      <w:r w:rsidRPr="00D14EEA">
        <w:rPr>
          <w:rFonts w:ascii="Times New Roman" w:hAnsi="Times New Roman" w:cs="Times New Roman"/>
          <w:sz w:val="28"/>
          <w:szCs w:val="28"/>
          <w:lang w:eastAsia="ru-RU"/>
        </w:rPr>
        <w:t>дактилоскопирования</w:t>
      </w:r>
      <w:proofErr w:type="spellEnd"/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и обнаружения фальшивых денег и ценных бумаг, коллекция боеприпасов и различных орудий совершения преступлений. На базе кабинета криминалистики возможно проведение простейших экспертных исследований в области почерковедения, трасологии, а также химико-технических и технико-криминалистических. В зале судебного заседания проводятся ролевые деловые игры, например: "судебное разбирательство по уголовному делу", где студенты могут участвовать в процессе в качестве судьи, прокурора, защитника, эксперта, специалиста. В соответствии с учебным планом студенты проходят все виды практик. Основными базами практики студентов являются суды, органы прокуратуры, внутренних дел</w:t>
      </w:r>
      <w:r w:rsidR="00D14EE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ФСБ, таможня, нотариальные конторы, коллегии адвокатов, с которыми оформлены договоры о сотрудничестве и целевой подготовке специалистов, а также юридические службы, учреждений и организаций города.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На кафедре с 2003 года работает Липецкая студенческая юридическая консультация (юридическая клиника), в которой студенты старших курсов совместно с преподавателями оказывают бесплатную юридическую помощь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малообеспеченным гражданам города Липецка и Липецкой области, что способствует приобщению студентов к своей будущей профессиональной деятельности.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Преподавание основных дисциплин обеспечивается квалифицированными педагогическими кадрами: докторами и кандидатами наук, имеющих базовое образование и большой опыт практической работы по профилям преподаваемым дисциплинам. Это было одной из причин, по которой Министерство образования и науки РФ выбрало ЛГТУ базой для подготовки юридических кадров для Чеченской республики по целевому набору. Имидж кафедры достаточно высок и она уже известна своими выпускниками, которые успешно трудятся судьями, являются сотрудниками УМВД, Следственного комитета, прокуратуры, таможни, ФСБ РФ, адвокатами, нотариусами, работают юристами в различных сферах административной и хозяйственной деятельности.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Студенческая научная работа на кафедре - одна из ключевых форм работы в рамках получения высшего юридического образования. </w:t>
      </w:r>
      <w:proofErr w:type="gramStart"/>
      <w:r w:rsidRPr="00D14EEA">
        <w:rPr>
          <w:rFonts w:ascii="Times New Roman" w:hAnsi="Times New Roman" w:cs="Times New Roman"/>
          <w:sz w:val="28"/>
          <w:szCs w:val="28"/>
          <w:lang w:eastAsia="ru-RU"/>
        </w:rPr>
        <w:t>Некоторые результаты работ являются интересными и значительными для науки и получили признание на Всероссийском и Международном уровне: 2011 г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- студент Ушаков П.И. - диплом 1 степени (Москва, МГУ); 2012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г.- студент Юдин И.А. - диплом победителя; студентка Сахно Е.В. - диплом 1 степени на Всероссийской научной конференции "Моя законотворческая инициатива", проводимой под эгидой ГД ФС РФ;</w:t>
      </w:r>
      <w:proofErr w:type="gramEnd"/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2013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г.- аспирантка Лебедева И.Н. - диплом 1 степени (Санкт-Петербург).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 Панфилов И.П. за успешную подготовку к участию в научно-практических конференциях студентов и аспирантов был награжден дипломом победителя Г</w:t>
      </w:r>
      <w:r w:rsidR="00A06B89">
        <w:rPr>
          <w:rFonts w:ascii="Times New Roman" w:hAnsi="Times New Roman" w:cs="Times New Roman"/>
          <w:sz w:val="28"/>
          <w:szCs w:val="28"/>
          <w:lang w:eastAsia="ru-RU"/>
        </w:rPr>
        <w:t xml:space="preserve">осударственной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="00A06B89">
        <w:rPr>
          <w:rFonts w:ascii="Times New Roman" w:hAnsi="Times New Roman" w:cs="Times New Roman"/>
          <w:sz w:val="28"/>
          <w:szCs w:val="28"/>
          <w:lang w:eastAsia="ru-RU"/>
        </w:rPr>
        <w:t>умы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ФС РФ и знаком отличия Министерства образования и науки РФ "За успехи в научно-исследовательской работе студентов".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Ключевые направления научных исследований: проблемы реализации уголовной ответственности несовершеннолетних и предупреждение преступности несовершеннолетних; проблемы квалификации преступлений против жизни и здоровья, совершенные при смягчающих обстоятельствах; актуальные проблемы борьбы с преступлениями террористической направленности. Для реализации этих направлений кафедра выступила одним из инициаторов создания научно-практического и аналитического журнала "Инновационная экономика и право", первый номер которого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вышел в </w:t>
      </w:r>
      <w:r w:rsidR="00D14EEA">
        <w:rPr>
          <w:rFonts w:ascii="Times New Roman" w:hAnsi="Times New Roman" w:cs="Times New Roman"/>
          <w:sz w:val="28"/>
          <w:szCs w:val="28"/>
          <w:lang w:eastAsia="ru-RU"/>
        </w:rPr>
        <w:t>ноябре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2015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года. Его выход можно расценивать как начало нового этапа развития юридической науки в нашем регионе.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Кафедра поддерживает деловые и творческие связи с родств</w:t>
      </w:r>
      <w:r w:rsidR="00D14EEA">
        <w:rPr>
          <w:rFonts w:ascii="Times New Roman" w:hAnsi="Times New Roman" w:cs="Times New Roman"/>
          <w:sz w:val="28"/>
          <w:szCs w:val="28"/>
          <w:lang w:eastAsia="ru-RU"/>
        </w:rPr>
        <w:t xml:space="preserve">енными кафедрами Вузов страны: </w:t>
      </w:r>
      <w:proofErr w:type="gramStart"/>
      <w:r w:rsidR="00D14EEA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оронежского</w:t>
      </w:r>
      <w:proofErr w:type="gramEnd"/>
      <w:r w:rsidRPr="00D14EEA">
        <w:rPr>
          <w:rFonts w:ascii="Times New Roman" w:hAnsi="Times New Roman" w:cs="Times New Roman"/>
          <w:sz w:val="28"/>
          <w:szCs w:val="28"/>
          <w:lang w:eastAsia="ru-RU"/>
        </w:rPr>
        <w:t>, Тамбовского, Кубанского, Московского университетами; Уральской, Саратовской, Московской юридическими академиями и др.</w:t>
      </w:r>
    </w:p>
    <w:p w:rsidR="003F440D" w:rsidRPr="00D14EEA" w:rsidRDefault="003F440D" w:rsidP="003F440D">
      <w:pPr>
        <w:pStyle w:val="1"/>
        <w:rPr>
          <w:rFonts w:ascii="Times New Roman" w:hAnsi="Times New Roman" w:cs="Times New Roman"/>
        </w:rPr>
      </w:pPr>
      <w:r w:rsidRPr="00D14EEA">
        <w:rPr>
          <w:rFonts w:ascii="Times New Roman" w:hAnsi="Times New Roman" w:cs="Times New Roman"/>
        </w:rPr>
        <w:t>Заведующий кафедрой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Панфилов Иван Павлович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Заведующий кафедрой уголовного права, уголовного процесса и криминалистики.</w:t>
      </w:r>
    </w:p>
    <w:p w:rsidR="003F440D" w:rsidRPr="00284AC6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тел</w:t>
      </w:r>
      <w:r w:rsidRPr="00284AC6">
        <w:rPr>
          <w:rFonts w:ascii="Times New Roman" w:hAnsi="Times New Roman" w:cs="Times New Roman"/>
          <w:sz w:val="28"/>
          <w:szCs w:val="28"/>
          <w:lang w:eastAsia="ru-RU"/>
        </w:rPr>
        <w:t>. (474-2)-32-82-48, 32-80-63</w:t>
      </w:r>
    </w:p>
    <w:p w:rsidR="003F440D" w:rsidRPr="00284AC6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284AC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D14EEA">
        <w:rPr>
          <w:rFonts w:ascii="Times New Roman" w:hAnsi="Times New Roman" w:cs="Times New Roman"/>
          <w:sz w:val="28"/>
          <w:szCs w:val="28"/>
          <w:lang w:val="en-US" w:eastAsia="ru-RU"/>
        </w:rPr>
        <w:t>mail</w:t>
      </w:r>
      <w:r w:rsidRPr="00284AC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hyperlink r:id="rId6" w:history="1">
        <w:r w:rsidRPr="00D14EE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yapan</w:t>
        </w:r>
        <w:r w:rsidRPr="00284AC6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8248@</w:t>
        </w:r>
        <w:r w:rsidRPr="00D14EE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yandex</w:t>
        </w:r>
        <w:r w:rsidRPr="00284AC6">
          <w:rPr>
            <w:rFonts w:ascii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.</w:t>
        </w:r>
        <w:proofErr w:type="spellStart"/>
        <w:r w:rsidRPr="00D14EEA">
          <w:rPr>
            <w:rFonts w:ascii="Times New Roman" w:hAnsi="Times New Roman" w:cs="Times New Roman"/>
            <w:color w:val="0000FF"/>
            <w:sz w:val="28"/>
            <w:szCs w:val="28"/>
            <w:u w:val="single"/>
            <w:lang w:val="en-US" w:eastAsia="ru-RU"/>
          </w:rPr>
          <w:t>ru</w:t>
        </w:r>
        <w:proofErr w:type="spellEnd"/>
      </w:hyperlink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Панфилов И.П. родился в 1954 году. В 1973 г. окончил Коммунарский индустриальный техникум по специальности "оборудование заводов черной металлургии". Преддипломную практику проходил на НЛМК. С 1973 по 1975 г. служил в рядах Советской армии. С 1976 по 1980 г. обучался на судебно-прокурорском факультете Свердловского юридического института (ныне Уральская государственная юридическая академия). Свою учебу совмещал с большой общественной работой на посту председателя студенческого профкома института. После окончания института был направлен на судебную работу. В 1984 году защитил диссертацию на соискание ученой степени кандидата юридических наук. С 1981 по 1996 г. работал на кафедре уголовного права Свердловского юридического института в должностях ассистента, старшего преподавателя, доцента. За это время с 1985 по 1987 г. избирался освобожденным зам. секретаря парткома института, с 1987 по 1989 г. работал советником декана юридического факультета Гаванского университета г. Гавана Республики Куба.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С 1996 г. перешел на работу доцентом кафедры права ЛГТУ. В 1998 г. был избран на должность </w:t>
      </w:r>
      <w:proofErr w:type="gramStart"/>
      <w:r w:rsidRPr="00D14EEA">
        <w:rPr>
          <w:rFonts w:ascii="Times New Roman" w:hAnsi="Times New Roman" w:cs="Times New Roman"/>
          <w:sz w:val="28"/>
          <w:szCs w:val="28"/>
          <w:lang w:eastAsia="ru-RU"/>
        </w:rPr>
        <w:t>заведующего кафедры</w:t>
      </w:r>
      <w:proofErr w:type="gramEnd"/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права. С 2008 года, после разделения кафедры права на три специализированных кафедры, </w:t>
      </w:r>
      <w:proofErr w:type="gramStart"/>
      <w:r w:rsidRPr="00D14EEA">
        <w:rPr>
          <w:rFonts w:ascii="Times New Roman" w:hAnsi="Times New Roman" w:cs="Times New Roman"/>
          <w:sz w:val="28"/>
          <w:szCs w:val="28"/>
          <w:lang w:eastAsia="ru-RU"/>
        </w:rPr>
        <w:t>избран</w:t>
      </w:r>
      <w:proofErr w:type="gramEnd"/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заведующим кафедры уголовного права, уголовного процесса и криминалистики. Является автором свыше 90 научных работ. Свою основную работу совмещает с практической деятельностью, работая адвокатом Адвокатской палаты Липецкой области. Ведет большую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общественную работу: является членом экзаменационной комиссии Липецкой области по приему квалификационного экзамена на должность судьи, член общественного совета при УМВД г. Липецка, редактор научно-практического и аналитического журнала "Инновационная экономика и право", председатель комиссии по трудовым спорам университета, возглавляет юридическую клинику ЛГТУ. За свою работу имеет благодарности, грамоты и награды Государственной Думы РФ, руководства университета, города и области: Основные ведомственные награды: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2006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 - награжден знаком "За заслуги перед Липецким техническим университетом".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2008, 2013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 - почетная грамота Главы администрации Липецкой области.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2011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г.- почетная грамота Министерства образования и Науки РФ.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2012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г.- диплом за победу в VII Всероссийской научно-практической конференции. Государственная Дума Федерального Собрания РФ, Знак отличия "Депутатский резерв"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2013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г.- Знак отличия "За успехи в научно-исследовательской работе студентов" Министерство образования и науки РФ.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2014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г.- Почетное звание "Почетный работник высшего профессионального образования РФ".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2014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>г.- "Юрист года" Высшая юридическая премия. Липецкое региональное отделение "Ассоциация юристов России"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2015</w:t>
      </w:r>
      <w:r w:rsidR="00FD5DA4"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14EEA">
        <w:rPr>
          <w:rFonts w:ascii="Times New Roman" w:hAnsi="Times New Roman" w:cs="Times New Roman"/>
          <w:sz w:val="28"/>
          <w:szCs w:val="28"/>
          <w:lang w:eastAsia="ru-RU"/>
        </w:rPr>
        <w:t xml:space="preserve">г.- Ветеран труда.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hAnsi="Times New Roman" w:cs="Times New Roman"/>
          <w:sz w:val="28"/>
          <w:szCs w:val="28"/>
          <w:lang w:eastAsia="ru-RU"/>
        </w:rPr>
        <w:t>Основная сфера научных интересов: вопросы квалификации преступлений против личности, совершенные при смягчающих обстоятельствах, борьба с преступлениями международного характера, вопросы криминологии и уголовно-исполнительного права.</w:t>
      </w:r>
    </w:p>
    <w:p w:rsidR="003F440D" w:rsidRPr="00D14EEA" w:rsidRDefault="00A06B89" w:rsidP="003F440D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40.03.01</w:t>
      </w:r>
      <w:r w:rsidR="003F440D" w:rsidRPr="00D14EEA">
        <w:rPr>
          <w:rFonts w:ascii="Times New Roman" w:hAnsi="Times New Roman" w:cs="Times New Roman"/>
        </w:rPr>
        <w:t xml:space="preserve"> - Юриспруденция (Уголовное право), </w:t>
      </w:r>
      <w:proofErr w:type="spellStart"/>
      <w:r w:rsidR="003F440D" w:rsidRPr="00D14EEA">
        <w:rPr>
          <w:rFonts w:ascii="Times New Roman" w:hAnsi="Times New Roman" w:cs="Times New Roman"/>
        </w:rPr>
        <w:t>бакалавриат</w:t>
      </w:r>
      <w:proofErr w:type="spellEnd"/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Подготовка  в области "Юриспруденция" осуществляется в ЛГТУ с 1994 года на трёх юридических кафедрах: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1. Кафедра уголовного права, уголовного процесса и криминалистики (зав. кафедрой </w:t>
      </w:r>
      <w:proofErr w:type="spellStart"/>
      <w:r w:rsidRPr="00D14EEA">
        <w:rPr>
          <w:rFonts w:ascii="Times New Roman" w:hAnsi="Times New Roman" w:cs="Times New Roman"/>
          <w:sz w:val="28"/>
          <w:szCs w:val="28"/>
        </w:rPr>
        <w:t>к.ю.н</w:t>
      </w:r>
      <w:proofErr w:type="spellEnd"/>
      <w:r w:rsidRPr="00D14EEA">
        <w:rPr>
          <w:rFonts w:ascii="Times New Roman" w:hAnsi="Times New Roman" w:cs="Times New Roman"/>
          <w:sz w:val="28"/>
          <w:szCs w:val="28"/>
        </w:rPr>
        <w:t>., доцент Панфилов И.П.).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lastRenderedPageBreak/>
        <w:t xml:space="preserve">2. Кафедра гражданского права, гражданского и арбитражного процесса (зав. кафедрой </w:t>
      </w:r>
      <w:proofErr w:type="spellStart"/>
      <w:r w:rsidRPr="00D14EEA">
        <w:rPr>
          <w:rFonts w:ascii="Times New Roman" w:hAnsi="Times New Roman" w:cs="Times New Roman"/>
          <w:sz w:val="28"/>
          <w:szCs w:val="28"/>
        </w:rPr>
        <w:t>к.ю.н</w:t>
      </w:r>
      <w:proofErr w:type="spellEnd"/>
      <w:r w:rsidRPr="00D14EEA">
        <w:rPr>
          <w:rFonts w:ascii="Times New Roman" w:hAnsi="Times New Roman" w:cs="Times New Roman"/>
          <w:sz w:val="28"/>
          <w:szCs w:val="28"/>
        </w:rPr>
        <w:t xml:space="preserve">., доцент </w:t>
      </w:r>
      <w:proofErr w:type="spellStart"/>
      <w:r w:rsidRPr="00D14EEA">
        <w:rPr>
          <w:rFonts w:ascii="Times New Roman" w:hAnsi="Times New Roman" w:cs="Times New Roman"/>
          <w:sz w:val="28"/>
          <w:szCs w:val="28"/>
        </w:rPr>
        <w:t>Гридчина</w:t>
      </w:r>
      <w:proofErr w:type="spellEnd"/>
      <w:r w:rsidRPr="00D14EEA">
        <w:rPr>
          <w:rFonts w:ascii="Times New Roman" w:hAnsi="Times New Roman" w:cs="Times New Roman"/>
          <w:sz w:val="28"/>
          <w:szCs w:val="28"/>
        </w:rPr>
        <w:t xml:space="preserve"> Н.Е.)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3. Кафедра истории и теории государства и права, конституционного права (зав. кафедрой к.и.н., доцент </w:t>
      </w:r>
      <w:proofErr w:type="spellStart"/>
      <w:r w:rsidRPr="00D14EEA">
        <w:rPr>
          <w:rFonts w:ascii="Times New Roman" w:hAnsi="Times New Roman" w:cs="Times New Roman"/>
          <w:sz w:val="28"/>
          <w:szCs w:val="28"/>
        </w:rPr>
        <w:t>Половинкина</w:t>
      </w:r>
      <w:proofErr w:type="spellEnd"/>
      <w:r w:rsidRPr="00D14EEA">
        <w:rPr>
          <w:rFonts w:ascii="Times New Roman" w:hAnsi="Times New Roman" w:cs="Times New Roman"/>
          <w:sz w:val="28"/>
          <w:szCs w:val="28"/>
        </w:rPr>
        <w:t xml:space="preserve"> М.Л.)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Образовательная программа кафедр насыщена инновационными  методами и технологиями анализа и систематизации нормативных и правоприменительных документов и нацелены на получение студентами фундаментального юридического образования. Набор предлагаемых знаний позволяет выпускникам свободно ориентироваться в постоянно меняющемся  пространстве законодательства, практике его применения, многообразной юридической деятельности, правильно вырабатывать эффективные правовые решения.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Получение высшего профессионального образования обеспечивает прекрасная библиотека и хорошая материальная база. Студенты имеют возможность принимать участие в различных спортивных мер</w:t>
      </w:r>
      <w:r w:rsidR="00A06B89">
        <w:rPr>
          <w:rFonts w:ascii="Times New Roman" w:hAnsi="Times New Roman" w:cs="Times New Roman"/>
          <w:sz w:val="28"/>
          <w:szCs w:val="28"/>
        </w:rPr>
        <w:t xml:space="preserve">оприятиях, </w:t>
      </w:r>
      <w:r w:rsidR="00284AC6">
        <w:rPr>
          <w:rFonts w:ascii="Times New Roman" w:hAnsi="Times New Roman" w:cs="Times New Roman"/>
          <w:sz w:val="28"/>
          <w:szCs w:val="28"/>
        </w:rPr>
        <w:t>для этого имеется спортивный компле</w:t>
      </w:r>
      <w:proofErr w:type="gramStart"/>
      <w:r w:rsidR="00284AC6">
        <w:rPr>
          <w:rFonts w:ascii="Times New Roman" w:hAnsi="Times New Roman" w:cs="Times New Roman"/>
          <w:sz w:val="28"/>
          <w:szCs w:val="28"/>
        </w:rPr>
        <w:t>кс</w:t>
      </w:r>
      <w:r w:rsidR="00A06B89">
        <w:rPr>
          <w:rFonts w:ascii="Times New Roman" w:hAnsi="Times New Roman" w:cs="Times New Roman"/>
          <w:sz w:val="28"/>
          <w:szCs w:val="28"/>
        </w:rPr>
        <w:t xml:space="preserve"> с</w:t>
      </w:r>
      <w:r w:rsidRPr="00D14EEA">
        <w:rPr>
          <w:rFonts w:ascii="Times New Roman" w:hAnsi="Times New Roman" w:cs="Times New Roman"/>
          <w:sz w:val="28"/>
          <w:szCs w:val="28"/>
        </w:rPr>
        <w:t xml:space="preserve"> пл</w:t>
      </w:r>
      <w:proofErr w:type="gramEnd"/>
      <w:r w:rsidRPr="00D14EEA">
        <w:rPr>
          <w:rFonts w:ascii="Times New Roman" w:hAnsi="Times New Roman" w:cs="Times New Roman"/>
          <w:sz w:val="28"/>
          <w:szCs w:val="28"/>
        </w:rPr>
        <w:t xml:space="preserve">авательным бассейном, киноконцертный зал, где студенты могут отдыхать от учебы и работы на музыкальных вечерах, Дне юриста и других традиционных встречах по интересам.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Имидж специальности достаточно высок. Наши выпускники широко известны и в регионе, и в стране. Среди них - судьи, руководители судов, прокуроры, известные адвокаты, политические деятели, представи</w:t>
      </w:r>
      <w:r w:rsidR="00A06B89">
        <w:rPr>
          <w:rFonts w:ascii="Times New Roman" w:hAnsi="Times New Roman" w:cs="Times New Roman"/>
          <w:sz w:val="28"/>
          <w:szCs w:val="28"/>
        </w:rPr>
        <w:t>тели крупного бизнеса,</w:t>
      </w:r>
      <w:r w:rsidRPr="00D14EEA">
        <w:rPr>
          <w:rFonts w:ascii="Times New Roman" w:hAnsi="Times New Roman" w:cs="Times New Roman"/>
          <w:sz w:val="28"/>
          <w:szCs w:val="28"/>
        </w:rPr>
        <w:t xml:space="preserve"> ученые-юристы, руководители органов внутренних дел и других правоохранительных структур. Практически все выпускники трудоустроены.</w:t>
      </w:r>
    </w:p>
    <w:p w:rsidR="00A06B89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Присваиваемая квалификация после окончания Вуза - Юрист. Срок обучения: </w:t>
      </w:r>
      <w:r w:rsidR="003A6B97">
        <w:rPr>
          <w:rFonts w:ascii="Times New Roman" w:hAnsi="Times New Roman" w:cs="Times New Roman"/>
          <w:sz w:val="28"/>
          <w:szCs w:val="28"/>
        </w:rPr>
        <w:t xml:space="preserve">4 года (очная форма обучения); </w:t>
      </w:r>
      <w:r w:rsidRPr="00D14EEA">
        <w:rPr>
          <w:rFonts w:ascii="Times New Roman" w:hAnsi="Times New Roman" w:cs="Times New Roman"/>
          <w:sz w:val="28"/>
          <w:szCs w:val="28"/>
        </w:rPr>
        <w:t>5 лет (очно-заочная форма обучения)</w:t>
      </w:r>
      <w:r w:rsidR="003A6B97">
        <w:rPr>
          <w:rFonts w:ascii="Times New Roman" w:hAnsi="Times New Roman" w:cs="Times New Roman"/>
          <w:sz w:val="28"/>
          <w:szCs w:val="28"/>
        </w:rPr>
        <w:t xml:space="preserve"> и 5 лет (</w:t>
      </w:r>
      <w:r w:rsidR="003A6B97" w:rsidRPr="003A6B97">
        <w:rPr>
          <w:rFonts w:ascii="Times New Roman" w:hAnsi="Times New Roman" w:cs="Times New Roman"/>
          <w:sz w:val="28"/>
          <w:szCs w:val="28"/>
        </w:rPr>
        <w:t>заочная форма обучения)</w:t>
      </w:r>
      <w:r w:rsidR="00A06B89">
        <w:rPr>
          <w:rFonts w:ascii="Times New Roman" w:hAnsi="Times New Roman" w:cs="Times New Roman"/>
          <w:sz w:val="28"/>
          <w:szCs w:val="28"/>
        </w:rPr>
        <w:t>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В соответствии с учебным планом все студенты проходят практику. Основными базами практики студентов являются суды, органы прокуратуры, внутренних дел, ФСБ, таможня, нотариальные конторы, коллегии адвокатов, с которыми оформлены договоры о сотрудничестве и целевой подготовке специалистов, а также юридические службы, учреждений и организаций города</w:t>
      </w:r>
      <w:r w:rsidR="00284AC6">
        <w:rPr>
          <w:rFonts w:ascii="Times New Roman" w:hAnsi="Times New Roman" w:cs="Times New Roman"/>
          <w:sz w:val="28"/>
          <w:szCs w:val="28"/>
        </w:rPr>
        <w:t xml:space="preserve"> и области</w:t>
      </w:r>
      <w:r w:rsidRPr="00D14EEA">
        <w:rPr>
          <w:rFonts w:ascii="Times New Roman" w:hAnsi="Times New Roman" w:cs="Times New Roman"/>
          <w:sz w:val="28"/>
          <w:szCs w:val="28"/>
        </w:rPr>
        <w:t>.</w:t>
      </w:r>
    </w:p>
    <w:p w:rsidR="003F440D" w:rsidRPr="00D14EEA" w:rsidRDefault="00284AC6" w:rsidP="00376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Кафедра  располагае</w:t>
      </w:r>
      <w:r w:rsidR="003F440D" w:rsidRPr="00D14EEA">
        <w:rPr>
          <w:rFonts w:ascii="Times New Roman" w:hAnsi="Times New Roman" w:cs="Times New Roman"/>
          <w:sz w:val="28"/>
          <w:szCs w:val="28"/>
        </w:rPr>
        <w:t xml:space="preserve">т кабинетом </w:t>
      </w:r>
      <w:r>
        <w:rPr>
          <w:rFonts w:ascii="Times New Roman" w:hAnsi="Times New Roman" w:cs="Times New Roman"/>
          <w:sz w:val="28"/>
          <w:szCs w:val="28"/>
        </w:rPr>
        <w:t xml:space="preserve">криминалистики, учебным залом судебных заседаний </w:t>
      </w:r>
      <w:r w:rsidR="003F440D" w:rsidRPr="00D14EEA">
        <w:rPr>
          <w:rFonts w:ascii="Times New Roman" w:hAnsi="Times New Roman" w:cs="Times New Roman"/>
          <w:sz w:val="28"/>
          <w:szCs w:val="28"/>
        </w:rPr>
        <w:t xml:space="preserve">и кабинетом </w:t>
      </w:r>
      <w:r>
        <w:rPr>
          <w:rFonts w:ascii="Times New Roman" w:hAnsi="Times New Roman" w:cs="Times New Roman"/>
          <w:sz w:val="28"/>
          <w:szCs w:val="28"/>
        </w:rPr>
        <w:t xml:space="preserve">осмотра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проишествия</w:t>
      </w:r>
      <w:proofErr w:type="spellEnd"/>
      <w:r w:rsidR="003F440D" w:rsidRPr="00D14EEA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gramStart"/>
      <w:r w:rsidR="003F440D" w:rsidRPr="00D14EEA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="003F440D" w:rsidRPr="00D14EEA">
        <w:rPr>
          <w:rFonts w:ascii="Times New Roman" w:hAnsi="Times New Roman" w:cs="Times New Roman"/>
          <w:sz w:val="28"/>
          <w:szCs w:val="28"/>
        </w:rPr>
        <w:t xml:space="preserve"> проходят практические занятия по криминалистике и судебной экспертизе, гражданскому и уголовному процессу, спецкурсам, где студенты приобретают навыки работы, необходимые в будущей профессиональной деятельности.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Учебный план  кафедр предусматривает изучение информационных технологий и овладение навыками работы на персональном компьютере с базой данных юридических программ, что высо</w:t>
      </w:r>
      <w:r w:rsidR="00284AC6">
        <w:rPr>
          <w:rFonts w:ascii="Times New Roman" w:hAnsi="Times New Roman" w:cs="Times New Roman"/>
          <w:sz w:val="28"/>
          <w:szCs w:val="28"/>
        </w:rPr>
        <w:t xml:space="preserve">ко ценится на современном </w:t>
      </w:r>
      <w:proofErr w:type="gramStart"/>
      <w:r w:rsidR="00284AC6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D14EEA">
        <w:rPr>
          <w:rFonts w:ascii="Times New Roman" w:hAnsi="Times New Roman" w:cs="Times New Roman"/>
          <w:sz w:val="28"/>
          <w:szCs w:val="28"/>
        </w:rPr>
        <w:t xml:space="preserve"> на рынке юридических услуг.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Студенты-юристы имеют возможность самовыражения. Регулярно проводятся конференции, фестивали, конкурсы, студенческие научные общества, поддерживаютс</w:t>
      </w:r>
      <w:r w:rsidR="00A06B89">
        <w:rPr>
          <w:rFonts w:ascii="Times New Roman" w:hAnsi="Times New Roman" w:cs="Times New Roman"/>
          <w:sz w:val="28"/>
          <w:szCs w:val="28"/>
        </w:rPr>
        <w:t xml:space="preserve">я все инициативы студентов. Более </w:t>
      </w:r>
      <w:r w:rsidRPr="00D14EEA">
        <w:rPr>
          <w:rFonts w:ascii="Times New Roman" w:hAnsi="Times New Roman" w:cs="Times New Roman"/>
          <w:sz w:val="28"/>
          <w:szCs w:val="28"/>
        </w:rPr>
        <w:t>10 лет работает Липецкая студенческая юридическая консультация, где студенты оказывают бесплатную правовую помощь малоимущим слоям населения г. Липецка и Липецкой области.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gramStart"/>
      <w:r w:rsidRPr="00D14EEA">
        <w:rPr>
          <w:rFonts w:ascii="Times New Roman" w:hAnsi="Times New Roman" w:cs="Times New Roman"/>
          <w:sz w:val="28"/>
          <w:szCs w:val="28"/>
        </w:rPr>
        <w:t>обучении по направлению</w:t>
      </w:r>
      <w:proofErr w:type="gramEnd"/>
      <w:r w:rsidRPr="00D14EEA">
        <w:rPr>
          <w:rFonts w:ascii="Times New Roman" w:hAnsi="Times New Roman" w:cs="Times New Roman"/>
          <w:sz w:val="28"/>
          <w:szCs w:val="28"/>
        </w:rPr>
        <w:t xml:space="preserve"> имеется доступная стоимость обучения, которая включает весь учебный процесс, ежегодное прохождение практики, пользование библиотечным фондом и компьютерными классами, трудоустройство.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Вступительные испытания по направлению "Юриспруденция" проводятся в форме ЕГЭ по дисциплинам: 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1. обществознание;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>2. русский язык;</w:t>
      </w:r>
    </w:p>
    <w:p w:rsidR="003F440D" w:rsidRPr="00D14EEA" w:rsidRDefault="003F440D" w:rsidP="00376B82">
      <w:pPr>
        <w:rPr>
          <w:rFonts w:ascii="Times New Roman" w:hAnsi="Times New Roman" w:cs="Times New Roman"/>
          <w:sz w:val="28"/>
          <w:szCs w:val="28"/>
        </w:rPr>
      </w:pPr>
      <w:r w:rsidRPr="00D14EEA">
        <w:rPr>
          <w:rFonts w:ascii="Times New Roman" w:hAnsi="Times New Roman" w:cs="Times New Roman"/>
          <w:sz w:val="28"/>
          <w:szCs w:val="28"/>
        </w:rPr>
        <w:t xml:space="preserve">3. история </w:t>
      </w:r>
    </w:p>
    <w:p w:rsidR="00284AC6" w:rsidRDefault="003F440D" w:rsidP="00284AC6">
      <w:pPr>
        <w:pStyle w:val="1"/>
        <w:rPr>
          <w:rFonts w:ascii="Times New Roman" w:hAnsi="Times New Roman" w:cs="Times New Roman"/>
        </w:rPr>
      </w:pPr>
      <w:r w:rsidRPr="00D14EEA">
        <w:rPr>
          <w:rFonts w:ascii="Times New Roman" w:hAnsi="Times New Roman" w:cs="Times New Roman"/>
        </w:rPr>
        <w:lastRenderedPageBreak/>
        <w:t xml:space="preserve">Направление </w:t>
      </w:r>
      <w:r w:rsidR="00A06B89">
        <w:rPr>
          <w:rFonts w:ascii="Times New Roman" w:hAnsi="Times New Roman" w:cs="Times New Roman"/>
        </w:rPr>
        <w:t>40.04.01</w:t>
      </w:r>
      <w:r w:rsidRPr="00D14EEA">
        <w:rPr>
          <w:rFonts w:ascii="Times New Roman" w:hAnsi="Times New Roman" w:cs="Times New Roman"/>
        </w:rPr>
        <w:t xml:space="preserve"> - Юриспруденция (Уголовное право и криминология; уголовно-исполнительное право), магистратура</w:t>
      </w:r>
    </w:p>
    <w:p w:rsidR="003F440D" w:rsidRPr="00284AC6" w:rsidRDefault="00284AC6" w:rsidP="00284AC6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eastAsia="Times New Roman" w:hAnsi="Times New Roman" w:cs="Times New Roman"/>
          <w:b w:val="0"/>
          <w:color w:val="auto"/>
          <w:lang w:eastAsia="ru-RU"/>
        </w:rPr>
        <w:tab/>
      </w:r>
      <w:r w:rsidR="003F440D" w:rsidRPr="00284AC6">
        <w:rPr>
          <w:rFonts w:ascii="Times New Roman" w:eastAsia="Times New Roman" w:hAnsi="Times New Roman" w:cs="Times New Roman"/>
          <w:b w:val="0"/>
          <w:color w:val="auto"/>
          <w:lang w:eastAsia="ru-RU"/>
        </w:rPr>
        <w:t>С учетом современных требований, предъявляемых обществом и государством к образовательному уровню квалифицированного юриста, кафедра уголовного права, уголовного п</w:t>
      </w:r>
      <w:r>
        <w:rPr>
          <w:rFonts w:ascii="Times New Roman" w:eastAsia="Times New Roman" w:hAnsi="Times New Roman" w:cs="Times New Roman"/>
          <w:b w:val="0"/>
          <w:color w:val="auto"/>
          <w:lang w:eastAsia="ru-RU"/>
        </w:rPr>
        <w:t>роцесса и криминалистики осуществляет</w:t>
      </w:r>
      <w:r w:rsidR="003F440D" w:rsidRPr="00284AC6">
        <w:rPr>
          <w:rFonts w:ascii="Times New Roman" w:eastAsia="Times New Roman" w:hAnsi="Times New Roman" w:cs="Times New Roman"/>
          <w:b w:val="0"/>
          <w:color w:val="auto"/>
          <w:lang w:eastAsia="ru-RU"/>
        </w:rPr>
        <w:t xml:space="preserve"> магистерскую программу с углубленной специализацией в области уголовного права и криминологии, уголовно-исполнительного права.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Магистерская программа "Уголовное право и криминология; уголовно-исполнительное право" </w:t>
      </w:r>
      <w:bookmarkStart w:id="0" w:name="_GoBack"/>
      <w:bookmarkEnd w:id="0"/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изучение российского уголовного права, криминологии, уголовно-исполнительного права, международного и зарубежного уголовного права, международной и зарубежной криминологии, теории квалификации преступлений и других важнейших дисциплин уголовно-правового цикла.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двухлетней магистерской программы</w:t>
      </w:r>
      <w:r w:rsidR="00284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очной форме обучения)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"Уголовное право и криминология; уголовно-исполнительное право" представлены следующие авторские курсы: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-Философия права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-Современные проблемы юридической науки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-Компьютерные технологии в науке и образовании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-Профессиональная иноязычная коммуникация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-Методика преподавания юриспруденции в высшей школе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-Инновационные технологии в обучении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-Юридическая техника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-Юридическая этика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-История политических и правовых учений,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-История и методология юридической науки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-Сравнительное правоведение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-Актуальные проблемы уголовного права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-Основные школы в науке уголовного права: история и современность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-Теоретические проблемы уголовного права (раздел преступление)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-Теоретические проблемы учения о соучастии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-Криминологическая характеристика преступлений против личности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</w:t>
      </w:r>
      <w:proofErr w:type="spellStart"/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Рейдерство</w:t>
      </w:r>
      <w:proofErr w:type="spellEnd"/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корпоративный шантаж: теория и практика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-Проблемы назначения и исполнения наказаний, связанных с изоляцией от общества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-Преступления против личности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-Уголовное право зарубежных стран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-Преступления против собственности,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-Причины и предупреждение корыстных преступлений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-Налоговые преступления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-Проблемы назначения и исполнения наказаний не связанных с изоляцией от общества.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магистерская программа включает базовую (профессиональную) часть и вариативную (в том числе дисциплины по выбору студентов) </w:t>
      </w:r>
      <w:r w:rsidR="00FD5DA4"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асти.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ЛГТУ обладает всеми возможностями для подготовки высококлассных специалистов: высоким профессиональным уровнем профессорско-преподавательского состава, возможностью объединения 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творческого потенциала преподавателей различных кафедр и практикующих специалистов. 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магистерской программы "Уголовное право и криминология; уголовно-исполнительное право" </w:t>
      </w:r>
      <w:r w:rsidR="00284AC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авторские курсы читают ведущие специалисты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уголовного права, уголовного процесса и криминалистики</w:t>
      </w:r>
      <w:r w:rsidR="00284A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F440D" w:rsidRPr="00D14EEA" w:rsidRDefault="003F440D" w:rsidP="003F440D">
      <w:pPr>
        <w:spacing w:before="100" w:beforeAutospacing="1" w:after="100" w:afterAutospacing="1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</w:t>
      </w:r>
      <w:proofErr w:type="gramEnd"/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магистерской программе сочетает аудиторные (лекционные и семинарские) занятия с творческой индивидуальной работой каждого будущего магистра права под руководством </w:t>
      </w:r>
      <w:r w:rsidR="00846D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</w:t>
      </w:r>
      <w:r w:rsidRPr="00D14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A6B97" w:rsidRPr="003A6B97" w:rsidRDefault="003A6B97" w:rsidP="003A6B97">
      <w:pPr>
        <w:rPr>
          <w:rFonts w:ascii="Times New Roman" w:hAnsi="Times New Roman" w:cs="Times New Roman"/>
          <w:sz w:val="28"/>
          <w:szCs w:val="28"/>
        </w:rPr>
      </w:pPr>
      <w:r w:rsidRPr="003A6B97">
        <w:rPr>
          <w:rFonts w:ascii="Times New Roman" w:hAnsi="Times New Roman" w:cs="Times New Roman"/>
          <w:sz w:val="28"/>
          <w:szCs w:val="28"/>
        </w:rPr>
        <w:t xml:space="preserve">Срок обучения: </w:t>
      </w:r>
      <w:r>
        <w:rPr>
          <w:rFonts w:ascii="Times New Roman" w:hAnsi="Times New Roman" w:cs="Times New Roman"/>
          <w:sz w:val="28"/>
          <w:szCs w:val="28"/>
        </w:rPr>
        <w:t>2 года (очная форма обучения);</w:t>
      </w:r>
      <w:r w:rsidRPr="003A6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2,5 года</w:t>
      </w:r>
      <w:r w:rsidRPr="003A6B97">
        <w:rPr>
          <w:rFonts w:ascii="Times New Roman" w:hAnsi="Times New Roman" w:cs="Times New Roman"/>
          <w:sz w:val="28"/>
          <w:szCs w:val="28"/>
        </w:rPr>
        <w:t xml:space="preserve"> (очно-заочная форма обучения)</w:t>
      </w:r>
      <w:r>
        <w:rPr>
          <w:rFonts w:ascii="Times New Roman" w:hAnsi="Times New Roman" w:cs="Times New Roman"/>
          <w:sz w:val="28"/>
          <w:szCs w:val="28"/>
        </w:rPr>
        <w:t>; 2,5 года (з</w:t>
      </w:r>
      <w:r w:rsidR="00846D59">
        <w:rPr>
          <w:rFonts w:ascii="Times New Roman" w:hAnsi="Times New Roman" w:cs="Times New Roman"/>
          <w:sz w:val="28"/>
          <w:szCs w:val="28"/>
        </w:rPr>
        <w:t xml:space="preserve">аочная форма обучения) </w:t>
      </w:r>
      <w:r w:rsidRPr="003A6B97">
        <w:rPr>
          <w:rFonts w:ascii="Times New Roman" w:hAnsi="Times New Roman" w:cs="Times New Roman"/>
          <w:sz w:val="28"/>
          <w:szCs w:val="28"/>
        </w:rPr>
        <w:t>.</w:t>
      </w:r>
    </w:p>
    <w:p w:rsidR="003F440D" w:rsidRPr="00D14EEA" w:rsidRDefault="003F440D" w:rsidP="003F440D">
      <w:pPr>
        <w:rPr>
          <w:rFonts w:ascii="Times New Roman" w:hAnsi="Times New Roman" w:cs="Times New Roman"/>
          <w:sz w:val="28"/>
          <w:szCs w:val="28"/>
        </w:rPr>
      </w:pPr>
    </w:p>
    <w:sectPr w:rsidR="003F440D" w:rsidRPr="00D14EEA" w:rsidSect="00661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956BB"/>
    <w:multiLevelType w:val="multilevel"/>
    <w:tmpl w:val="19FC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F440D"/>
    <w:rsid w:val="00284AC6"/>
    <w:rsid w:val="00310B01"/>
    <w:rsid w:val="00376B82"/>
    <w:rsid w:val="003A6B97"/>
    <w:rsid w:val="003B11F6"/>
    <w:rsid w:val="003F440D"/>
    <w:rsid w:val="00633DF2"/>
    <w:rsid w:val="00661AC3"/>
    <w:rsid w:val="00846D59"/>
    <w:rsid w:val="00A06B89"/>
    <w:rsid w:val="00AA128F"/>
    <w:rsid w:val="00D14EEA"/>
    <w:rsid w:val="00FD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AC3"/>
  </w:style>
  <w:style w:type="paragraph" w:styleId="1">
    <w:name w:val="heading 1"/>
    <w:basedOn w:val="a"/>
    <w:next w:val="a"/>
    <w:link w:val="10"/>
    <w:uiPriority w:val="9"/>
    <w:qFormat/>
    <w:rsid w:val="003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F44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44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4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F44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F4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8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29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53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12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pan8248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60787-73B2-4ADE-90C6-8444D23C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ЛГТУ (Металлургический институт)</Company>
  <LinksUpToDate>false</LinksUpToDate>
  <CharactersWithSpaces>14626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Кукина Полина Андреевна</dc:creator>
  <cp:lastModifiedBy>User</cp:lastModifiedBy>
  <cp:revision>3</cp:revision>
  <dcterms:created xsi:type="dcterms:W3CDTF">2016-12-30T14:39:00Z</dcterms:created>
  <dcterms:modified xsi:type="dcterms:W3CDTF">2016-12-30T14:39:00Z</dcterms:modified>
</cp:coreProperties>
</file>