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 Sets Available at Terner at broadly organized into two categories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Raw data: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was it collected: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was it used: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processed data: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TRY TO ACHIEVE LIHTC DATA. 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hyperlink w:anchor="fjogcfnvbqlq">
        <w:r w:rsidDel="00000000" w:rsidR="00000000" w:rsidRPr="00000000">
          <w:rPr>
            <w:color w:val="1155cc"/>
            <w:u w:val="single"/>
            <w:rtl w:val="0"/>
          </w:rPr>
          <w:t xml:space="preserve">Yardi Data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LIHTC DATA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DATA FROM NAT ON SLACK f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Fnote where its public or pfrifvate or terner 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Links to code that has worked with that data 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General sample code for common data tasks - survey for that 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Senior project manager - fffask elizabeth. Can elizabeth 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crosswalks - see if someone does that well. Elizabeth wants both guide to cross walks and commonly used crosswalks. Geocorr doesnt go as far enough, but could start with that 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Even how to document lihtc is a good case study for the different data sources. 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Well documented code in python. 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bookmarkStart w:colFirst="0" w:colLast="0" w:name="fjogcfnvbqlq" w:id="0"/>
    <w:bookmarkEnd w:id="0"/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Attached are two datasets (they are also on box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rtl w:val="0"/>
        </w:rPr>
        <w:t xml:space="preserve">). Quick overview and feature details of each set: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 Metro and LA Eastern County rental and property data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1462 properties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Oldest data goes back to 2004, up through present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Rent And Occupancy Data</w:t>
      </w:r>
      <w:r w:rsidDel="00000000" w:rsidR="00000000" w:rsidRPr="00000000">
        <w:rPr>
          <w:color w:val="222222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Occupancy rate (while we have lots of years of this data, typically less than we do of rental costs)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Historic rental costs (both “actual” and “market”)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Historic rental costs per square foot (also both “actual” and “market”)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Property data: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Detailed location info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Property size info (sq ft., acres, #Units)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Housing Type (e.g., student housing, affordable housing, etc)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Current occupancy and rent </w:t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Happy to merge, subset etc any of this data, just let me know! Just wanted to see what we had here. </w:t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All of this data was also available for “Bay Area East Bay”, “Bay Area South Bay”, and “Bay Area Peninsula”.</w:t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 Access Note: The method of data access they referenced in the forwarded email does not seem to exist. However, I got the above data by (starting from the home page)  “View All Reports” -&gt; “Data Extracts” -&gt; “Property Data File Export”, and then making a few requests by “Sub Groups” which are basically just neighborhoods. There is a cap at 1000 records per any single request so you need to break up the requests to not get throttled and then concatenate them after the fact. I then set the time to 2004 (earlier than that does seem to contain data), and grabbed both export options “Property Data” and “Rent and Occupancy”.</w:t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Other Yardi Data: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other bulk download option contains the same data as above, but instead grouped by Property Asset Class (E.g., Discretionary, Upper Mid-Range, etc.). </w:t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Financial indicators for their five Bay Area/LA markets: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Average hourly wage (also broken out by industry)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Employment composition by industry and number of workers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Rental market trends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Occupancy trends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Data on housing loans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Data on distressed properties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Tool that allows you see average costs of whatever kind of unit you filter to (e.g., in x region, of y size, of z building quality what is the average cost of repairs, or management fees etc).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Property Sales data: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Info on buyer/sellers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Different measures of cost (total, sq. ft)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Basic info on property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Amount of loan used in purchase  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They also have a handful of analyst reports (e.g., analysis of political risk for the housing market).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box.com/folder/127140831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