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校园低碳智能回收平台 创业计划书</w:t>
      </w:r>
    </w:p>
    <w:p>
      <w:r>
        <w:t>Venture Copilot</w:t>
      </w:r>
    </w:p>
    <w:p>
      <w:r>
        <w:t>生成日期：2026-05-19</w:t>
      </w:r>
    </w:p>
    <w:p>
      <w:pPr>
        <w:pStyle w:val="Heading1"/>
      </w:pPr>
      <w:r>
        <w:t>1 项目概述</w:t>
      </w:r>
    </w:p>
    <w:p>
      <w:r>
        <w:t>校园低碳智能回收平台项目致力于在高校宿舍和教学楼部署智能回收箱系统，结合积分激励机制，帮助学生进行垃圾分类回收，同时为学校提供低碳数据支持。该系统不仅提升校园环保意识，还通过数据化管理助力高校实现低碳目标。</w:t>
      </w:r>
    </w:p>
    <w:p>
      <w:pPr>
        <w:pStyle w:val="Heading1"/>
      </w:pPr>
      <w:r>
        <w:t>2 痛点与需求分析</w:t>
      </w:r>
    </w:p>
    <w:p>
      <w:r>
        <w:t>高校垃圾分类面临的主要痛点是学生参与度低、分类投放不准确以及回收数据难以采集。传统的回收方式缺乏有效的激励机制和智能化管理手段，难以形成持续的环保行为。此外，学校在低碳管理方面缺乏数据支持，难以量化环保成效。</w:t>
      </w:r>
    </w:p>
    <w:p>
      <w:pPr>
        <w:pStyle w:val="Heading1"/>
      </w:pPr>
      <w:r>
        <w:t>3 产品与服务</w:t>
      </w:r>
    </w:p>
    <w:p>
      <w:r>
        <w:t>校园低碳智能回收平台提供智能回收箱和物联网管理平台。智能回收箱支持垃圾分类投放，并通过积分激励学生参与回收。管理平台实现实时数据采集与分析，帮助学校监测回收量和碳排放，为低碳管理提供决策支持。</w:t>
      </w:r>
    </w:p>
    <w:p>
      <w:pPr>
        <w:pStyle w:val="Heading1"/>
      </w:pPr>
      <w:r>
        <w:t>4 市场分析</w:t>
      </w:r>
    </w:p>
    <w:p>
      <w:r>
        <w:t>校园智能垃圾分类与回收行业正处于快速发展阶段，市场规模逐年扩大。高校宿舍、教学楼等场景对智能回收解决方案的需求日益增长。政策支持和学生环保意识的提升为行业提供了良好的发展环境。结合物联网技术和积分激励机制，智能回收平台在高校市场具有广阔的落地潜力。</w:t>
        <w:br/>
        <w:t>研究补充：市场规模：基于提供的网页信息，这份报告聚焦“校园智能垃圾分类与回收行业”的现状、趋势与前景，适合用于理解在高校场景（宿舍、教学楼）落地的低碳智能回收解决方案的市场脉络。核心要点如下，偏向您关心的高校应用场景、市场规模、趋势与政策环境：</w:t>
        <w:br/>
        <w:t>- 行业定位与应用场景</w:t>
        <w:br/>
        <w:t>- 讨论校园智能垃圾分类与回收的市场现状、用户需求、营销渠道与策略创新，聚焦校园场景中的智能回收箱、回收平台及相关解决方案。</w:t>
        <w:br/>
        <w:t>- 涵盖对高校宿舍、教学楼等场景的落地需求、积分激励等商业模式，以及数据化低碳管理（回收量、碳排放等）对学校的价值。</w:t>
        <w:br/>
        <w:t>- 市场规模与增长</w:t>
        <w:br/>
        <w:t>- 提供2020-2025年间的市场规模图示，以及2025-2030年；摘要要点（与用户查询对齐的重点信息）：</w:t>
        <w:br/>
        <w:t>- 项目创新点：在甘肃省高校校园首次引入智能生活垃圾分类收集屋，推动校园源头减量、分类投放和高效分离，培养学生的垃圾分类意识与习惯，营造智能绿色校园环境。</w:t>
        <w:br/>
        <w:t>- 教育与实践结合：将环保专业课程（固体废物处理与利用）中的实训项目与学生创新创业实践有机融合，促进理论与实践相互促进。</w:t>
        <w:br/>
        <w:t>- 物联网智能平台：以智能垃圾分类收集屋为核心，通过二维码扫码、积分兑换、后台管理等实现投放与收集的可控、可约束、可持续，具备简单、智能、持续的分类回收能力。</w:t>
        <w:br/>
        <w:t>与用户查询的相关性要点：</w:t>
        <w:br/>
        <w:t>- 针对校园低碳回收：方案核心是校园内的智能回收箱（智能垃圾分类收集屋）及基于物联网的管理平台；行业趋势：基于提供的网页信息，这份报告聚焦“校园智能垃圾分类与回收行业”的现状、趋势与前景，适合用于理解在高校场景（宿舍、教学楼）落地的低碳智能回收解决方案的市场脉络。核心要点如下，偏向您关心的高校应用场景、市场规模、趋势与政策环境：</w:t>
        <w:br/>
        <w:t>- 行业定位与应用场景</w:t>
        <w:br/>
        <w:t>- 讨论校园智能垃圾分类与回收的市场现状、用户需求、营销渠道与策略创新，聚焦校园场景中的智能回收箱、回收平台及相关解决方案。</w:t>
        <w:br/>
        <w:t>- 涵盖对高校宿舍、教学楼等场景的落地需求、积分激励等商业模式，以及数据化低碳管理（回收量、碳排放等）对学校的价值。</w:t>
        <w:br/>
        <w:t>- 市场规模与增长</w:t>
        <w:br/>
        <w:t>- 提供2020-2025年间的市场规模图示，以及2025-2030年; 摘要要点（与用户查询对齐的重点信息）：</w:t>
        <w:br/>
        <w:t>- 项目创新点：在甘肃省高校校园首次引入智能生活垃圾分类收集屋，推动校园源头减量、分类投放和高效分离，培养学生的垃圾分类意识与习惯，营造智能绿色校园环境。</w:t>
        <w:br/>
        <w:t>- 教育与实践结合：将环保专业课程（固体废物处理与利用）中的实训项目与学生创新创业实践有机融合，促进理论与实践相互促进。</w:t>
        <w:br/>
        <w:t>- 物联网智能平台：以智能垃圾分类收集屋为核心，通过二维码扫码、积分兑换、后台管理等实现投放与收集的可控、可约束、可持续，具备简单、智能、持续的分类回收能力。</w:t>
        <w:br/>
        <w:t>与用户查询的相关性要点：</w:t>
        <w:br/>
        <w:t>- 针对校园低碳回收：方案核心是校园内的智能回收箱（智能垃圾分类收集屋）及基于物联网的管理平台; 候选答案聚焦于用户的具体需求：校园低碳智能回收平台的竞品、替代方案及定价信息。</w:t>
        <w:br/>
        <w:t>简要摘要</w:t>
        <w:br/>
        <w:t>- Sensify 是一家以 AI 感知技术驱动的环境服务/回收管理公司，面向校园、企业办公场所、公共场所与城市，提供“higi”智能传感套件，结合计算机视觉和机器学习，实现污染识别、回收优化与实时成本控制，帮助达到可持续目标。</w:t>
        <w:br/>
        <w:t>- 定位与优势：数据驱动的决策、合规性提升、降低运营成本、提高废物分流率与环境影响。</w:t>
        <w:br/>
        <w:t>- 规模与资源：成立于2024年，团队核心规模极小（2名员工），属于 Privately Held 初创阶段，当前月访量较高但全球排名靠前小众市场，主要市场在美国与印度。</w:t>
        <w:br/>
        <w:t>- 竞争视角与替代方; 以下是基于 Cornerstone Smart Recycling Limited （基石環保）的网站信息，结合你提出的“校园低碳智能回收平台 竞品 公司 替代方案 定价”需求的要点式摘要。</w:t>
        <w:br/>
        <w:t>- 公司与定位</w:t>
        <w:br/>
        <w:t>- Cornerstone Smart Recycling Limited（基石環保）是香港的环保科技型企业，成立于2018年，总部位于香港。</w:t>
        <w:br/>
        <w:t>- 提供“智能回收基础设施与系统解决方案”，面向企业、政府及社区，致力于 waste segregation（废物分拣）及 waste reduction（减废）。</w:t>
        <w:br/>
        <w:t>- 产品与解决方案（校园场景可选用的关键要素）</w:t>
        <w:br/>
        <w:t>- SmartCl; 中国农业大学在北京高校中率先启用智能化垃圾分类驿站，面向校园师生提供以“刷脸实名进入、按厨余/可回收/有害/其他垃圾分投放”为核心的智能投放系统。投放后按重量获得积分，可兑换日用品，积分达到一定量还能提现。驿站由北京磁艾特环保有限公司提供技术，具备投放、统计、分析等全流程管理，支持减量化与资源化目标，并辅以洗手设施，提升使用体验。学校此前已出台生活垃圾分类方案与实施办法，并设专项资金保障硬件与规范化管理，以激励与约束双重机制推动师生自觉投放，树立校园垃圾分类新标杆。若将此模式用于“校园低碳智能回收平台”，可作为面向高校宿舍与教学楼的智能回收箱、积分激励系统的可参考案例，帮助学生正确分类回收并提；竞品：Sensify; Cornerstone Smart Recycling Limited</w:t>
      </w:r>
    </w:p>
    <w:p>
      <w:pPr>
        <w:pStyle w:val="Heading1"/>
      </w:pPr>
      <w:r>
        <w:t>5 市场容量测算</w:t>
      </w:r>
    </w:p>
    <w:p>
      <w:r>
        <w:t>TAM（潜在市场总量）为全国高校创新创业训练和竞赛参与人群；SAM（服务可及市场）为重点高校双创课程、赛事团队和孵化器项目；SOM（可获得市场）为首批试点学校和训练营中可转化的学生团队。</w:t>
      </w:r>
    </w:p>
    <w:p>
      <w:pPr>
        <w:pStyle w:val="Heading1"/>
      </w:pPr>
      <w:r>
        <w:t>6 竞品分析</w:t>
      </w:r>
    </w:p>
    <w:p>
      <w:r>
        <w:t>主要竞品包括 Sensify 和 Cornerstone Smart Recycling Limited。Sensify 以 AI 感知技术驱动，提供智能传感套件和数据驱动的回收优化方案；Cornerstone 专注于智能回收基础设施，提供分类回收桶和反向售货机。校园低碳智能回收平台的差异化优势在于将财务预测、研究引用和框架分析整合为完整闭环，更适配高校竞赛场景。</w:t>
      </w:r>
    </w:p>
    <w:p>
      <w:pPr>
        <w:pStyle w:val="Heading1"/>
      </w:pPr>
      <w:r>
        <w:t>7 SWOT分析</w:t>
      </w:r>
    </w:p>
    <w:p>
      <w:r>
        <w:t>优势：聚焦高校竞赛场景，定位清晰；具备财务预测、研究引用和导出的一体化流程。劣势：仍依赖模拟研究内容，真实数据验证不足；品牌和渠道处于早期阶段。机会：高校双创赛事参与度高，可与课程、社团和孵化器形成试点合作。威胁：通用模板和人工辅导可替代部分功能；不同赛事格式变化可能增加模板维护成本。</w:t>
      </w:r>
    </w:p>
    <w:p>
      <w:pPr>
        <w:pStyle w:val="Heading1"/>
      </w:pPr>
      <w:r>
        <w:t>8 商业模式</w:t>
      </w:r>
    </w:p>
    <w:p>
      <w:r>
        <w:t>校园低碳智能回收平台的商业模式包括：智能回收箱硬件销售、物联网平台订阅服务、积分兑换合作分成以及低碳数据增值服务。收入来源涵盖硬件销售、软件订阅和数据分析服务，成本结构主要包括硬件生产成本、平台开发维护和市场推广费用。</w:t>
      </w:r>
    </w:p>
    <w:p>
      <w:pPr>
        <w:pStyle w:val="Heading1"/>
      </w:pPr>
      <w:r>
        <w:t>9 营销策略</w:t>
      </w:r>
    </w:p>
    <w:p>
      <w:r>
        <w:t>营销策略以高校双创赛事为核心，结合学生课程和社团活动推广。通过试点部署、校企合作和数据展示，提升学校和学生群体的认知度。利用赛事训练营和课程包形式，快速渗透目标市场。</w:t>
      </w:r>
    </w:p>
    <w:p>
      <w:pPr>
        <w:pStyle w:val="Heading1"/>
      </w:pPr>
      <w:r>
        <w:t>10 运营计划</w:t>
      </w:r>
    </w:p>
    <w:p>
      <w:r>
        <w:t>运营计划分为三个阶段：第一阶段在重点高校进行试点部署，验证系统功能和学生参与度；第二阶段扩大试点范围，覆盖更多高校宿舍和教学楼；第三阶段实现全国推广，打造低碳校园品牌。</w:t>
      </w:r>
    </w:p>
    <w:p>
      <w:pPr>
        <w:pStyle w:val="Heading1"/>
      </w:pPr>
      <w:r>
        <w:t>11 财务分析</w:t>
      </w:r>
    </w:p>
    <w:p>
      <w:r>
        <w:t>财务假设</w:t>
        <w:br/>
        <w:t>售价：199.0</w:t>
        <w:br/>
        <w:t>单位成本：65.0</w:t>
        <w:br/>
        <w:t>预计首月销量：80.0</w:t>
        <w:br/>
        <w:t>增长率：0.08</w:t>
        <w:br/>
        <w:t>启动资金：60000.0</w:t>
        <w:br/>
        <w:t>固定成本：7000.0</w:t>
        <w:br/>
        <w:t>营销预算：3000.0</w:t>
        <w:br/>
        <w:t>员工成本：12000.0</w:t>
        <w:br/>
        <w:t>预测周期：36</w:t>
        <w:br/>
        <w:t>融资金额：0.0</w:t>
        <w:br/>
        <w:t>研发成本：2000.0</w:t>
        <w:br/>
        <w:t>复购率：0.25</w:t>
        <w:br/>
        <w:t>转化率：0.08</w:t>
        <w:br/>
        <w:t>LTV：1200.0</w:t>
        <w:br/>
        <w:t>CAC：180.0</w:t>
        <w:br/>
        <w:t>渠道成本：1000.0</w:t>
        <w:br/>
        <w:t>confirmed：True</w:t>
        <w:br/>
        <w:t>ai_suggested：False</w:t>
        <w:br/>
        <w:t>8.1 收入预测</w:t>
        <w:br/>
        <w:t>本项目以月度收入 15,920.00 元 为起点，按照月增长率 0.00% 进行 36 个月测算。三年累计收入预计为 2,978,666.20 元，第 36 个月收入预计达到 235,382.68 元。收入增长假设来自现有 Finance Pro 输入，未额外虚构市场数据。</w:t>
        <w:br/>
        <w:t>8.2 成本结构</w:t>
        <w:br/>
        <w:t>成本由固定成本和变动成本构成。固定月成本为 0.00 元，变动成本率为 0.00%。随着业务规模扩大，变动成本随收入同步变化，固定成本保持稳定。</w:t>
        <w:br/>
        <w:t>8.3 利润表</w:t>
        <w:br/>
        <w:t>利润表显示三年累计净利润约为 1,105,735.03 元。重点关注收入、毛利润、营业利润和净利润之间的变化关系，详见导出文件中的利润表。</w:t>
        <w:br/>
        <w:t>8.4 现金流量表</w:t>
        <w:br/>
        <w:t>现金流量表显示期末现金余额约为 1,165,735.03 元，最低现金余额为 -36,565.21 元。若最低现金余额为负，说明项目需要外部资金覆盖阶段性现金缺口。</w:t>
        <w:br/>
        <w:t>8.5 资产负债表</w:t>
        <w:br/>
        <w:t>资产负债表采用简化口径，重点展示现金、资产、负债和所有者权益，用于判断项目在预测周期内的资金安全边界。</w:t>
        <w:br/>
        <w:t>8.6 盈亏平衡分析</w:t>
        <w:br/>
        <w:t>项目预计在第 13 个月达到盈亏平衡，对应收入约为 40,089.27 元。</w:t>
        <w:br/>
        <w:t>8.7 融资需求</w:t>
        <w:br/>
        <w:t>测算资金缺口为 36,565.21 元，建议融资金额为 111,565.21 元，其中包含建议安全垫 75,000.00 元。资金用途应优先覆盖产品研发、校园试点、市场推广和运营周转。</w:t>
        <w:br/>
        <w:t>8.8 估值分析</w:t>
        <w:br/>
        <w:t>按现有折现率测算，NPV 为 -42,787.44 元，IRR 为 8.14%，DCF 价值为 17,212.56 元，ROI 为 1742.89%。这些指标用于辅助判断项目投入产出质量，不应替代真实融资定价。</w:t>
        <w:br/>
        <w:t>8.9 敏感性分析</w:t>
        <w:br/>
        <w:t>敏感性分析围绕月增长率下调 20%、基准情景和上调 20% 三种情况，比较总收入、期末现金和资金需求变化。若下行情景资金缺口明显扩大，应提前设置融资缓冲和成本控制方案。</w:t>
      </w:r>
    </w:p>
    <w:p>
      <w:pPr>
        <w:pStyle w:val="Heading2"/>
      </w:pPr>
      <w:r>
        <w:t>利润表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月份</w:t>
            </w:r>
          </w:p>
        </w:tc>
        <w:tc>
          <w:tcPr>
            <w:tcW w:type="dxa" w:w="1728"/>
          </w:tcPr>
          <w:p>
            <w:r>
              <w:t>收入</w:t>
            </w:r>
          </w:p>
        </w:tc>
        <w:tc>
          <w:tcPr>
            <w:tcW w:type="dxa" w:w="1728"/>
          </w:tcPr>
          <w:p>
            <w:r>
              <w:t>毛利润</w:t>
            </w:r>
          </w:p>
        </w:tc>
        <w:tc>
          <w:tcPr>
            <w:tcW w:type="dxa" w:w="1728"/>
          </w:tcPr>
          <w:p>
            <w:r>
              <w:t>营业利润</w:t>
            </w:r>
          </w:p>
        </w:tc>
        <w:tc>
          <w:tcPr>
            <w:tcW w:type="dxa" w:w="1728"/>
          </w:tcPr>
          <w:p>
            <w:r>
              <w:t>净利润</w:t>
            </w:r>
          </w:p>
        </w:tc>
      </w:tr>
      <w:tr>
        <w:tc>
          <w:tcPr>
            <w:tcW w:type="dxa" w:w="1728"/>
          </w:tcPr>
          <w:p>
            <w:r>
              <w:t>1</w:t>
            </w:r>
          </w:p>
        </w:tc>
        <w:tc>
          <w:tcPr>
            <w:tcW w:type="dxa" w:w="1728"/>
          </w:tcPr>
          <w:p>
            <w:r>
              <w:t>15920.0</w:t>
            </w:r>
          </w:p>
        </w:tc>
        <w:tc>
          <w:tcPr>
            <w:tcW w:type="dxa" w:w="1728"/>
          </w:tcPr>
          <w:p>
            <w:r>
              <w:t>10720.0</w:t>
            </w:r>
          </w:p>
        </w:tc>
        <w:tc>
          <w:tcPr>
            <w:tcW w:type="dxa" w:w="1728"/>
          </w:tcPr>
          <w:p>
            <w:r>
              <w:t>-14280.0</w:t>
            </w:r>
          </w:p>
        </w:tc>
        <w:tc>
          <w:tcPr>
            <w:tcW w:type="dxa" w:w="1728"/>
          </w:tcPr>
          <w:p>
            <w:r>
              <w:t>-14280.0</w:t>
            </w:r>
          </w:p>
        </w:tc>
      </w:tr>
      <w:tr>
        <w:tc>
          <w:tcPr>
            <w:tcW w:type="dxa" w:w="1728"/>
          </w:tcPr>
          <w:p>
            <w:r>
              <w:t>2</w:t>
            </w:r>
          </w:p>
        </w:tc>
        <w:tc>
          <w:tcPr>
            <w:tcW w:type="dxa" w:w="1728"/>
          </w:tcPr>
          <w:p>
            <w:r>
              <w:t>17193.6</w:t>
            </w:r>
          </w:p>
        </w:tc>
        <w:tc>
          <w:tcPr>
            <w:tcW w:type="dxa" w:w="1728"/>
          </w:tcPr>
          <w:p>
            <w:r>
              <w:t>11577.6</w:t>
            </w:r>
          </w:p>
        </w:tc>
        <w:tc>
          <w:tcPr>
            <w:tcW w:type="dxa" w:w="1728"/>
          </w:tcPr>
          <w:p>
            <w:r>
              <w:t>-13422.4</w:t>
            </w:r>
          </w:p>
        </w:tc>
        <w:tc>
          <w:tcPr>
            <w:tcW w:type="dxa" w:w="1728"/>
          </w:tcPr>
          <w:p>
            <w:r>
              <w:t>-13422.4</w:t>
            </w:r>
          </w:p>
        </w:tc>
      </w:tr>
      <w:tr>
        <w:tc>
          <w:tcPr>
            <w:tcW w:type="dxa" w:w="1728"/>
          </w:tcPr>
          <w:p>
            <w:r>
              <w:t>3</w:t>
            </w:r>
          </w:p>
        </w:tc>
        <w:tc>
          <w:tcPr>
            <w:tcW w:type="dxa" w:w="1728"/>
          </w:tcPr>
          <w:p>
            <w:r>
              <w:t>18569.09</w:t>
            </w:r>
          </w:p>
        </w:tc>
        <w:tc>
          <w:tcPr>
            <w:tcW w:type="dxa" w:w="1728"/>
          </w:tcPr>
          <w:p>
            <w:r>
              <w:t>12503.81</w:t>
            </w:r>
          </w:p>
        </w:tc>
        <w:tc>
          <w:tcPr>
            <w:tcW w:type="dxa" w:w="1728"/>
          </w:tcPr>
          <w:p>
            <w:r>
              <w:t>-12496.19</w:t>
            </w:r>
          </w:p>
        </w:tc>
        <w:tc>
          <w:tcPr>
            <w:tcW w:type="dxa" w:w="1728"/>
          </w:tcPr>
          <w:p>
            <w:r>
              <w:t>-12496.19</w:t>
            </w:r>
          </w:p>
        </w:tc>
      </w:tr>
      <w:tr>
        <w:tc>
          <w:tcPr>
            <w:tcW w:type="dxa" w:w="1728"/>
          </w:tcPr>
          <w:p>
            <w:r>
              <w:t>4</w:t>
            </w:r>
          </w:p>
        </w:tc>
        <w:tc>
          <w:tcPr>
            <w:tcW w:type="dxa" w:w="1728"/>
          </w:tcPr>
          <w:p>
            <w:r>
              <w:t>20054.62</w:t>
            </w:r>
          </w:p>
        </w:tc>
        <w:tc>
          <w:tcPr>
            <w:tcW w:type="dxa" w:w="1728"/>
          </w:tcPr>
          <w:p>
            <w:r>
              <w:t>13504.11</w:t>
            </w:r>
          </w:p>
        </w:tc>
        <w:tc>
          <w:tcPr>
            <w:tcW w:type="dxa" w:w="1728"/>
          </w:tcPr>
          <w:p>
            <w:r>
              <w:t>-11495.88</w:t>
            </w:r>
          </w:p>
        </w:tc>
        <w:tc>
          <w:tcPr>
            <w:tcW w:type="dxa" w:w="1728"/>
          </w:tcPr>
          <w:p>
            <w:r>
              <w:t>-11495.88</w:t>
            </w:r>
          </w:p>
        </w:tc>
      </w:tr>
      <w:tr>
        <w:tc>
          <w:tcPr>
            <w:tcW w:type="dxa" w:w="1728"/>
          </w:tcPr>
          <w:p>
            <w:r>
              <w:t>5</w:t>
            </w:r>
          </w:p>
        </w:tc>
        <w:tc>
          <w:tcPr>
            <w:tcW w:type="dxa" w:w="1728"/>
          </w:tcPr>
          <w:p>
            <w:r>
              <w:t>21658.98</w:t>
            </w:r>
          </w:p>
        </w:tc>
        <w:tc>
          <w:tcPr>
            <w:tcW w:type="dxa" w:w="1728"/>
          </w:tcPr>
          <w:p>
            <w:r>
              <w:t>14584.44</w:t>
            </w:r>
          </w:p>
        </w:tc>
        <w:tc>
          <w:tcPr>
            <w:tcW w:type="dxa" w:w="1728"/>
          </w:tcPr>
          <w:p>
            <w:r>
              <w:t>-10415.56</w:t>
            </w:r>
          </w:p>
        </w:tc>
        <w:tc>
          <w:tcPr>
            <w:tcW w:type="dxa" w:w="1728"/>
          </w:tcPr>
          <w:p>
            <w:r>
              <w:t>-10415.56</w:t>
            </w:r>
          </w:p>
        </w:tc>
      </w:tr>
      <w:tr>
        <w:tc>
          <w:tcPr>
            <w:tcW w:type="dxa" w:w="1728"/>
          </w:tcPr>
          <w:p>
            <w:r>
              <w:t>6</w:t>
            </w:r>
          </w:p>
        </w:tc>
        <w:tc>
          <w:tcPr>
            <w:tcW w:type="dxa" w:w="1728"/>
          </w:tcPr>
          <w:p>
            <w:r>
              <w:t>23391.7</w:t>
            </w:r>
          </w:p>
        </w:tc>
        <w:tc>
          <w:tcPr>
            <w:tcW w:type="dxa" w:w="1728"/>
          </w:tcPr>
          <w:p>
            <w:r>
              <w:t>15751.2</w:t>
            </w:r>
          </w:p>
        </w:tc>
        <w:tc>
          <w:tcPr>
            <w:tcW w:type="dxa" w:w="1728"/>
          </w:tcPr>
          <w:p>
            <w:r>
              <w:t>-9248.81</w:t>
            </w:r>
          </w:p>
        </w:tc>
        <w:tc>
          <w:tcPr>
            <w:tcW w:type="dxa" w:w="1728"/>
          </w:tcPr>
          <w:p>
            <w:r>
              <w:t>-9248.81</w:t>
            </w:r>
          </w:p>
        </w:tc>
      </w:tr>
      <w:tr>
        <w:tc>
          <w:tcPr>
            <w:tcW w:type="dxa" w:w="1728"/>
          </w:tcPr>
          <w:p>
            <w:r>
              <w:t>7</w:t>
            </w:r>
          </w:p>
        </w:tc>
        <w:tc>
          <w:tcPr>
            <w:tcW w:type="dxa" w:w="1728"/>
          </w:tcPr>
          <w:p>
            <w:r>
              <w:t>25263.04</w:t>
            </w:r>
          </w:p>
        </w:tc>
        <w:tc>
          <w:tcPr>
            <w:tcW w:type="dxa" w:w="1728"/>
          </w:tcPr>
          <w:p>
            <w:r>
              <w:t>17011.29</w:t>
            </w:r>
          </w:p>
        </w:tc>
        <w:tc>
          <w:tcPr>
            <w:tcW w:type="dxa" w:w="1728"/>
          </w:tcPr>
          <w:p>
            <w:r>
              <w:t>-7988.71</w:t>
            </w:r>
          </w:p>
        </w:tc>
        <w:tc>
          <w:tcPr>
            <w:tcW w:type="dxa" w:w="1728"/>
          </w:tcPr>
          <w:p>
            <w:r>
              <w:t>-7988.71</w:t>
            </w:r>
          </w:p>
        </w:tc>
      </w:tr>
      <w:tr>
        <w:tc>
          <w:tcPr>
            <w:tcW w:type="dxa" w:w="1728"/>
          </w:tcPr>
          <w:p>
            <w:r>
              <w:t>8</w:t>
            </w:r>
          </w:p>
        </w:tc>
        <w:tc>
          <w:tcPr>
            <w:tcW w:type="dxa" w:w="1728"/>
          </w:tcPr>
          <w:p>
            <w:r>
              <w:t>27284.08</w:t>
            </w:r>
          </w:p>
        </w:tc>
        <w:tc>
          <w:tcPr>
            <w:tcW w:type="dxa" w:w="1728"/>
          </w:tcPr>
          <w:p>
            <w:r>
              <w:t>18372.2</w:t>
            </w:r>
          </w:p>
        </w:tc>
        <w:tc>
          <w:tcPr>
            <w:tcW w:type="dxa" w:w="1728"/>
          </w:tcPr>
          <w:p>
            <w:r>
              <w:t>-6627.81</w:t>
            </w:r>
          </w:p>
        </w:tc>
        <w:tc>
          <w:tcPr>
            <w:tcW w:type="dxa" w:w="1728"/>
          </w:tcPr>
          <w:p>
            <w:r>
              <w:t>-6627.81</w:t>
            </w:r>
          </w:p>
        </w:tc>
      </w:tr>
      <w:tr>
        <w:tc>
          <w:tcPr>
            <w:tcW w:type="dxa" w:w="1728"/>
          </w:tcPr>
          <w:p>
            <w:r>
              <w:t>9</w:t>
            </w:r>
          </w:p>
        </w:tc>
        <w:tc>
          <w:tcPr>
            <w:tcW w:type="dxa" w:w="1728"/>
          </w:tcPr>
          <w:p>
            <w:r>
              <w:t>29466.81</w:t>
            </w:r>
          </w:p>
        </w:tc>
        <w:tc>
          <w:tcPr>
            <w:tcW w:type="dxa" w:w="1728"/>
          </w:tcPr>
          <w:p>
            <w:r>
              <w:t>19841.97</w:t>
            </w:r>
          </w:p>
        </w:tc>
        <w:tc>
          <w:tcPr>
            <w:tcW w:type="dxa" w:w="1728"/>
          </w:tcPr>
          <w:p>
            <w:r>
              <w:t>-5158.03</w:t>
            </w:r>
          </w:p>
        </w:tc>
        <w:tc>
          <w:tcPr>
            <w:tcW w:type="dxa" w:w="1728"/>
          </w:tcPr>
          <w:p>
            <w:r>
              <w:t>-5158.03</w:t>
            </w:r>
          </w:p>
        </w:tc>
      </w:tr>
      <w:tr>
        <w:tc>
          <w:tcPr>
            <w:tcW w:type="dxa" w:w="1728"/>
          </w:tcPr>
          <w:p>
            <w:r>
              <w:t>10</w:t>
            </w:r>
          </w:p>
        </w:tc>
        <w:tc>
          <w:tcPr>
            <w:tcW w:type="dxa" w:w="1728"/>
          </w:tcPr>
          <w:p>
            <w:r>
              <w:t>31824.15</w:t>
            </w:r>
          </w:p>
        </w:tc>
        <w:tc>
          <w:tcPr>
            <w:tcW w:type="dxa" w:w="1728"/>
          </w:tcPr>
          <w:p>
            <w:r>
              <w:t>21429.33</w:t>
            </w:r>
          </w:p>
        </w:tc>
        <w:tc>
          <w:tcPr>
            <w:tcW w:type="dxa" w:w="1728"/>
          </w:tcPr>
          <w:p>
            <w:r>
              <w:t>-3570.67</w:t>
            </w:r>
          </w:p>
        </w:tc>
        <w:tc>
          <w:tcPr>
            <w:tcW w:type="dxa" w:w="1728"/>
          </w:tcPr>
          <w:p>
            <w:r>
              <w:t>-3570.67</w:t>
            </w:r>
          </w:p>
        </w:tc>
      </w:tr>
      <w:tr>
        <w:tc>
          <w:tcPr>
            <w:tcW w:type="dxa" w:w="1728"/>
          </w:tcPr>
          <w:p>
            <w:r>
              <w:t>11</w:t>
            </w:r>
          </w:p>
        </w:tc>
        <w:tc>
          <w:tcPr>
            <w:tcW w:type="dxa" w:w="1728"/>
          </w:tcPr>
          <w:p>
            <w:r>
              <w:t>34370.09</w:t>
            </w:r>
          </w:p>
        </w:tc>
        <w:tc>
          <w:tcPr>
            <w:tcW w:type="dxa" w:w="1728"/>
          </w:tcPr>
          <w:p>
            <w:r>
              <w:t>23143.68</w:t>
            </w:r>
          </w:p>
        </w:tc>
        <w:tc>
          <w:tcPr>
            <w:tcW w:type="dxa" w:w="1728"/>
          </w:tcPr>
          <w:p>
            <w:r>
              <w:t>-1856.32</w:t>
            </w:r>
          </w:p>
        </w:tc>
        <w:tc>
          <w:tcPr>
            <w:tcW w:type="dxa" w:w="1728"/>
          </w:tcPr>
          <w:p>
            <w:r>
              <w:t>-1856.32</w:t>
            </w:r>
          </w:p>
        </w:tc>
      </w:tr>
      <w:tr>
        <w:tc>
          <w:tcPr>
            <w:tcW w:type="dxa" w:w="1728"/>
          </w:tcPr>
          <w:p>
            <w:r>
              <w:t>12</w:t>
            </w:r>
          </w:p>
        </w:tc>
        <w:tc>
          <w:tcPr>
            <w:tcW w:type="dxa" w:w="1728"/>
          </w:tcPr>
          <w:p>
            <w:r>
              <w:t>37119.69</w:t>
            </w:r>
          </w:p>
        </w:tc>
        <w:tc>
          <w:tcPr>
            <w:tcW w:type="dxa" w:w="1728"/>
          </w:tcPr>
          <w:p>
            <w:r>
              <w:t>24995.17</w:t>
            </w:r>
          </w:p>
        </w:tc>
        <w:tc>
          <w:tcPr>
            <w:tcW w:type="dxa" w:w="1728"/>
          </w:tcPr>
          <w:p>
            <w:r>
              <w:t>-4.83</w:t>
            </w:r>
          </w:p>
        </w:tc>
        <w:tc>
          <w:tcPr>
            <w:tcW w:type="dxa" w:w="1728"/>
          </w:tcPr>
          <w:p>
            <w:r>
              <w:t>-4.83</w:t>
            </w:r>
          </w:p>
        </w:tc>
      </w:tr>
    </w:tbl>
    <w:p>
      <w:r>
        <w:t>表格展示前 12 行，完整数据保存在系统财务预测 JSON 中。</w:t>
      </w:r>
    </w:p>
    <w:p>
      <w:pPr>
        <w:pStyle w:val="Heading2"/>
      </w:pPr>
      <w:r>
        <w:t>现金流量表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月份</w:t>
            </w:r>
          </w:p>
        </w:tc>
        <w:tc>
          <w:tcPr>
            <w:tcW w:type="dxa" w:w="1728"/>
          </w:tcPr>
          <w:p>
            <w:r>
              <w:t>期初现金</w:t>
            </w:r>
          </w:p>
        </w:tc>
        <w:tc>
          <w:tcPr>
            <w:tcW w:type="dxa" w:w="1728"/>
          </w:tcPr>
          <w:p>
            <w:r>
              <w:t>经营现金流</w:t>
            </w:r>
          </w:p>
        </w:tc>
        <w:tc>
          <w:tcPr>
            <w:tcW w:type="dxa" w:w="1728"/>
          </w:tcPr>
          <w:p>
            <w:r>
              <w:t>融资现金流</w:t>
            </w:r>
          </w:p>
        </w:tc>
        <w:tc>
          <w:tcPr>
            <w:tcW w:type="dxa" w:w="1728"/>
          </w:tcPr>
          <w:p>
            <w:r>
              <w:t>期末现金</w:t>
            </w:r>
          </w:p>
        </w:tc>
      </w:tr>
      <w:tr>
        <w:tc>
          <w:tcPr>
            <w:tcW w:type="dxa" w:w="1728"/>
          </w:tcPr>
          <w:p>
            <w:r>
              <w:t>1</w:t>
            </w:r>
          </w:p>
        </w:tc>
        <w:tc>
          <w:tcPr>
            <w:tcW w:type="dxa" w:w="1728"/>
          </w:tcPr>
          <w:p>
            <w:r>
              <w:t>60000.0</w:t>
            </w:r>
          </w:p>
        </w:tc>
        <w:tc>
          <w:tcPr>
            <w:tcW w:type="dxa" w:w="1728"/>
          </w:tcPr>
          <w:p>
            <w:r>
              <w:t>-14280.0</w:t>
            </w:r>
          </w:p>
        </w:tc>
        <w:tc>
          <w:tcPr>
            <w:tcW w:type="dxa" w:w="1728"/>
          </w:tcPr>
          <w:p>
            <w:r>
              <w:t>0.0</w:t>
            </w:r>
          </w:p>
        </w:tc>
        <w:tc>
          <w:tcPr>
            <w:tcW w:type="dxa" w:w="1728"/>
          </w:tcPr>
          <w:p>
            <w:r>
              <w:t>45720.0</w:t>
            </w:r>
          </w:p>
        </w:tc>
      </w:tr>
      <w:tr>
        <w:tc>
          <w:tcPr>
            <w:tcW w:type="dxa" w:w="1728"/>
          </w:tcPr>
          <w:p>
            <w:r>
              <w:t>2</w:t>
            </w:r>
          </w:p>
        </w:tc>
        <w:tc>
          <w:tcPr>
            <w:tcW w:type="dxa" w:w="1728"/>
          </w:tcPr>
          <w:p>
            <w:r>
              <w:t>45720.0</w:t>
            </w:r>
          </w:p>
        </w:tc>
        <w:tc>
          <w:tcPr>
            <w:tcW w:type="dxa" w:w="1728"/>
          </w:tcPr>
          <w:p>
            <w:r>
              <w:t>-13422.4</w:t>
            </w:r>
          </w:p>
        </w:tc>
        <w:tc>
          <w:tcPr>
            <w:tcW w:type="dxa" w:w="1728"/>
          </w:tcPr>
          <w:p>
            <w:r>
              <w:t>0.0</w:t>
            </w:r>
          </w:p>
        </w:tc>
        <w:tc>
          <w:tcPr>
            <w:tcW w:type="dxa" w:w="1728"/>
          </w:tcPr>
          <w:p>
            <w:r>
              <w:t>32297.6</w:t>
            </w:r>
          </w:p>
        </w:tc>
      </w:tr>
      <w:tr>
        <w:tc>
          <w:tcPr>
            <w:tcW w:type="dxa" w:w="1728"/>
          </w:tcPr>
          <w:p>
            <w:r>
              <w:t>3</w:t>
            </w:r>
          </w:p>
        </w:tc>
        <w:tc>
          <w:tcPr>
            <w:tcW w:type="dxa" w:w="1728"/>
          </w:tcPr>
          <w:p>
            <w:r>
              <w:t>32297.6</w:t>
            </w:r>
          </w:p>
        </w:tc>
        <w:tc>
          <w:tcPr>
            <w:tcW w:type="dxa" w:w="1728"/>
          </w:tcPr>
          <w:p>
            <w:r>
              <w:t>-12496.19</w:t>
            </w:r>
          </w:p>
        </w:tc>
        <w:tc>
          <w:tcPr>
            <w:tcW w:type="dxa" w:w="1728"/>
          </w:tcPr>
          <w:p>
            <w:r>
              <w:t>0.0</w:t>
            </w:r>
          </w:p>
        </w:tc>
        <w:tc>
          <w:tcPr>
            <w:tcW w:type="dxa" w:w="1728"/>
          </w:tcPr>
          <w:p>
            <w:r>
              <w:t>19801.41</w:t>
            </w:r>
          </w:p>
        </w:tc>
      </w:tr>
      <w:tr>
        <w:tc>
          <w:tcPr>
            <w:tcW w:type="dxa" w:w="1728"/>
          </w:tcPr>
          <w:p>
            <w:r>
              <w:t>4</w:t>
            </w:r>
          </w:p>
        </w:tc>
        <w:tc>
          <w:tcPr>
            <w:tcW w:type="dxa" w:w="1728"/>
          </w:tcPr>
          <w:p>
            <w:r>
              <w:t>19801.41</w:t>
            </w:r>
          </w:p>
        </w:tc>
        <w:tc>
          <w:tcPr>
            <w:tcW w:type="dxa" w:w="1728"/>
          </w:tcPr>
          <w:p>
            <w:r>
              <w:t>-11495.88</w:t>
            </w:r>
          </w:p>
        </w:tc>
        <w:tc>
          <w:tcPr>
            <w:tcW w:type="dxa" w:w="1728"/>
          </w:tcPr>
          <w:p>
            <w:r>
              <w:t>0.0</w:t>
            </w:r>
          </w:p>
        </w:tc>
        <w:tc>
          <w:tcPr>
            <w:tcW w:type="dxa" w:w="1728"/>
          </w:tcPr>
          <w:p>
            <w:r>
              <w:t>8305.53</w:t>
            </w:r>
          </w:p>
        </w:tc>
      </w:tr>
      <w:tr>
        <w:tc>
          <w:tcPr>
            <w:tcW w:type="dxa" w:w="1728"/>
          </w:tcPr>
          <w:p>
            <w:r>
              <w:t>5</w:t>
            </w:r>
          </w:p>
        </w:tc>
        <w:tc>
          <w:tcPr>
            <w:tcW w:type="dxa" w:w="1728"/>
          </w:tcPr>
          <w:p>
            <w:r>
              <w:t>8305.53</w:t>
            </w:r>
          </w:p>
        </w:tc>
        <w:tc>
          <w:tcPr>
            <w:tcW w:type="dxa" w:w="1728"/>
          </w:tcPr>
          <w:p>
            <w:r>
              <w:t>-10415.56</w:t>
            </w:r>
          </w:p>
        </w:tc>
        <w:tc>
          <w:tcPr>
            <w:tcW w:type="dxa" w:w="1728"/>
          </w:tcPr>
          <w:p>
            <w:r>
              <w:t>0.0</w:t>
            </w:r>
          </w:p>
        </w:tc>
        <w:tc>
          <w:tcPr>
            <w:tcW w:type="dxa" w:w="1728"/>
          </w:tcPr>
          <w:p>
            <w:r>
              <w:t>-2110.03</w:t>
            </w:r>
          </w:p>
        </w:tc>
      </w:tr>
      <w:tr>
        <w:tc>
          <w:tcPr>
            <w:tcW w:type="dxa" w:w="1728"/>
          </w:tcPr>
          <w:p>
            <w:r>
              <w:t>6</w:t>
            </w:r>
          </w:p>
        </w:tc>
        <w:tc>
          <w:tcPr>
            <w:tcW w:type="dxa" w:w="1728"/>
          </w:tcPr>
          <w:p>
            <w:r>
              <w:t>-2110.03</w:t>
            </w:r>
          </w:p>
        </w:tc>
        <w:tc>
          <w:tcPr>
            <w:tcW w:type="dxa" w:w="1728"/>
          </w:tcPr>
          <w:p>
            <w:r>
              <w:t>-9248.81</w:t>
            </w:r>
          </w:p>
        </w:tc>
        <w:tc>
          <w:tcPr>
            <w:tcW w:type="dxa" w:w="1728"/>
          </w:tcPr>
          <w:p>
            <w:r>
              <w:t>0.0</w:t>
            </w:r>
          </w:p>
        </w:tc>
        <w:tc>
          <w:tcPr>
            <w:tcW w:type="dxa" w:w="1728"/>
          </w:tcPr>
          <w:p>
            <w:r>
              <w:t>-11358.84</w:t>
            </w:r>
          </w:p>
        </w:tc>
      </w:tr>
      <w:tr>
        <w:tc>
          <w:tcPr>
            <w:tcW w:type="dxa" w:w="1728"/>
          </w:tcPr>
          <w:p>
            <w:r>
              <w:t>7</w:t>
            </w:r>
          </w:p>
        </w:tc>
        <w:tc>
          <w:tcPr>
            <w:tcW w:type="dxa" w:w="1728"/>
          </w:tcPr>
          <w:p>
            <w:r>
              <w:t>-11358.84</w:t>
            </w:r>
          </w:p>
        </w:tc>
        <w:tc>
          <w:tcPr>
            <w:tcW w:type="dxa" w:w="1728"/>
          </w:tcPr>
          <w:p>
            <w:r>
              <w:t>-7988.71</w:t>
            </w:r>
          </w:p>
        </w:tc>
        <w:tc>
          <w:tcPr>
            <w:tcW w:type="dxa" w:w="1728"/>
          </w:tcPr>
          <w:p>
            <w:r>
              <w:t>0.0</w:t>
            </w:r>
          </w:p>
        </w:tc>
        <w:tc>
          <w:tcPr>
            <w:tcW w:type="dxa" w:w="1728"/>
          </w:tcPr>
          <w:p>
            <w:r>
              <w:t>-19347.55</w:t>
            </w:r>
          </w:p>
        </w:tc>
      </w:tr>
      <w:tr>
        <w:tc>
          <w:tcPr>
            <w:tcW w:type="dxa" w:w="1728"/>
          </w:tcPr>
          <w:p>
            <w:r>
              <w:t>8</w:t>
            </w:r>
          </w:p>
        </w:tc>
        <w:tc>
          <w:tcPr>
            <w:tcW w:type="dxa" w:w="1728"/>
          </w:tcPr>
          <w:p>
            <w:r>
              <w:t>-19347.55</w:t>
            </w:r>
          </w:p>
        </w:tc>
        <w:tc>
          <w:tcPr>
            <w:tcW w:type="dxa" w:w="1728"/>
          </w:tcPr>
          <w:p>
            <w:r>
              <w:t>-6627.81</w:t>
            </w:r>
          </w:p>
        </w:tc>
        <w:tc>
          <w:tcPr>
            <w:tcW w:type="dxa" w:w="1728"/>
          </w:tcPr>
          <w:p>
            <w:r>
              <w:t>0.0</w:t>
            </w:r>
          </w:p>
        </w:tc>
        <w:tc>
          <w:tcPr>
            <w:tcW w:type="dxa" w:w="1728"/>
          </w:tcPr>
          <w:p>
            <w:r>
              <w:t>-25975.36</w:t>
            </w:r>
          </w:p>
        </w:tc>
      </w:tr>
      <w:tr>
        <w:tc>
          <w:tcPr>
            <w:tcW w:type="dxa" w:w="1728"/>
          </w:tcPr>
          <w:p>
            <w:r>
              <w:t>9</w:t>
            </w:r>
          </w:p>
        </w:tc>
        <w:tc>
          <w:tcPr>
            <w:tcW w:type="dxa" w:w="1728"/>
          </w:tcPr>
          <w:p>
            <w:r>
              <w:t>-25975.36</w:t>
            </w:r>
          </w:p>
        </w:tc>
        <w:tc>
          <w:tcPr>
            <w:tcW w:type="dxa" w:w="1728"/>
          </w:tcPr>
          <w:p>
            <w:r>
              <w:t>-5158.03</w:t>
            </w:r>
          </w:p>
        </w:tc>
        <w:tc>
          <w:tcPr>
            <w:tcW w:type="dxa" w:w="1728"/>
          </w:tcPr>
          <w:p>
            <w:r>
              <w:t>0.0</w:t>
            </w:r>
          </w:p>
        </w:tc>
        <w:tc>
          <w:tcPr>
            <w:tcW w:type="dxa" w:w="1728"/>
          </w:tcPr>
          <w:p>
            <w:r>
              <w:t>-31133.39</w:t>
            </w:r>
          </w:p>
        </w:tc>
      </w:tr>
      <w:tr>
        <w:tc>
          <w:tcPr>
            <w:tcW w:type="dxa" w:w="1728"/>
          </w:tcPr>
          <w:p>
            <w:r>
              <w:t>10</w:t>
            </w:r>
          </w:p>
        </w:tc>
        <w:tc>
          <w:tcPr>
            <w:tcW w:type="dxa" w:w="1728"/>
          </w:tcPr>
          <w:p>
            <w:r>
              <w:t>-31133.39</w:t>
            </w:r>
          </w:p>
        </w:tc>
        <w:tc>
          <w:tcPr>
            <w:tcW w:type="dxa" w:w="1728"/>
          </w:tcPr>
          <w:p>
            <w:r>
              <w:t>-3570.67</w:t>
            </w:r>
          </w:p>
        </w:tc>
        <w:tc>
          <w:tcPr>
            <w:tcW w:type="dxa" w:w="1728"/>
          </w:tcPr>
          <w:p>
            <w:r>
              <w:t>0.0</w:t>
            </w:r>
          </w:p>
        </w:tc>
        <w:tc>
          <w:tcPr>
            <w:tcW w:type="dxa" w:w="1728"/>
          </w:tcPr>
          <w:p>
            <w:r>
              <w:t>-34704.06</w:t>
            </w:r>
          </w:p>
        </w:tc>
      </w:tr>
      <w:tr>
        <w:tc>
          <w:tcPr>
            <w:tcW w:type="dxa" w:w="1728"/>
          </w:tcPr>
          <w:p>
            <w:r>
              <w:t>11</w:t>
            </w:r>
          </w:p>
        </w:tc>
        <w:tc>
          <w:tcPr>
            <w:tcW w:type="dxa" w:w="1728"/>
          </w:tcPr>
          <w:p>
            <w:r>
              <w:t>-34704.06</w:t>
            </w:r>
          </w:p>
        </w:tc>
        <w:tc>
          <w:tcPr>
            <w:tcW w:type="dxa" w:w="1728"/>
          </w:tcPr>
          <w:p>
            <w:r>
              <w:t>-1856.32</w:t>
            </w:r>
          </w:p>
        </w:tc>
        <w:tc>
          <w:tcPr>
            <w:tcW w:type="dxa" w:w="1728"/>
          </w:tcPr>
          <w:p>
            <w:r>
              <w:t>0.0</w:t>
            </w:r>
          </w:p>
        </w:tc>
        <w:tc>
          <w:tcPr>
            <w:tcW w:type="dxa" w:w="1728"/>
          </w:tcPr>
          <w:p>
            <w:r>
              <w:t>-36560.38</w:t>
            </w:r>
          </w:p>
        </w:tc>
      </w:tr>
      <w:tr>
        <w:tc>
          <w:tcPr>
            <w:tcW w:type="dxa" w:w="1728"/>
          </w:tcPr>
          <w:p>
            <w:r>
              <w:t>12</w:t>
            </w:r>
          </w:p>
        </w:tc>
        <w:tc>
          <w:tcPr>
            <w:tcW w:type="dxa" w:w="1728"/>
          </w:tcPr>
          <w:p>
            <w:r>
              <w:t>-36560.38</w:t>
            </w:r>
          </w:p>
        </w:tc>
        <w:tc>
          <w:tcPr>
            <w:tcW w:type="dxa" w:w="1728"/>
          </w:tcPr>
          <w:p>
            <w:r>
              <w:t>-4.83</w:t>
            </w:r>
          </w:p>
        </w:tc>
        <w:tc>
          <w:tcPr>
            <w:tcW w:type="dxa" w:w="1728"/>
          </w:tcPr>
          <w:p>
            <w:r>
              <w:t>0.0</w:t>
            </w:r>
          </w:p>
        </w:tc>
        <w:tc>
          <w:tcPr>
            <w:tcW w:type="dxa" w:w="1728"/>
          </w:tcPr>
          <w:p>
            <w:r>
              <w:t>-36565.21</w:t>
            </w:r>
          </w:p>
        </w:tc>
      </w:tr>
    </w:tbl>
    <w:p>
      <w:r>
        <w:t>表格展示前 12 行，完整数据保存在系统财务预测 JSON 中。</w:t>
      </w:r>
    </w:p>
    <w:p>
      <w:pPr>
        <w:pStyle w:val="Heading2"/>
      </w:pPr>
      <w:r>
        <w:t>资产负债表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月份</w:t>
            </w:r>
          </w:p>
        </w:tc>
        <w:tc>
          <w:tcPr>
            <w:tcW w:type="dxa" w:w="1728"/>
          </w:tcPr>
          <w:p>
            <w:r>
              <w:t>现金</w:t>
            </w:r>
          </w:p>
        </w:tc>
        <w:tc>
          <w:tcPr>
            <w:tcW w:type="dxa" w:w="1728"/>
          </w:tcPr>
          <w:p>
            <w:r>
              <w:t>资产</w:t>
            </w:r>
          </w:p>
        </w:tc>
        <w:tc>
          <w:tcPr>
            <w:tcW w:type="dxa" w:w="1728"/>
          </w:tcPr>
          <w:p>
            <w:r>
              <w:t>负债</w:t>
            </w:r>
          </w:p>
        </w:tc>
        <w:tc>
          <w:tcPr>
            <w:tcW w:type="dxa" w:w="1728"/>
          </w:tcPr>
          <w:p>
            <w:r>
              <w:t>权益</w:t>
            </w:r>
          </w:p>
        </w:tc>
      </w:tr>
      <w:tr>
        <w:tc>
          <w:tcPr>
            <w:tcW w:type="dxa" w:w="1728"/>
          </w:tcPr>
          <w:p>
            <w:r>
              <w:t>1</w:t>
            </w:r>
          </w:p>
        </w:tc>
        <w:tc>
          <w:tcPr>
            <w:tcW w:type="dxa" w:w="1728"/>
          </w:tcPr>
          <w:p>
            <w:r>
              <w:t>45720.0</w:t>
            </w:r>
          </w:p>
        </w:tc>
        <w:tc>
          <w:tcPr>
            <w:tcW w:type="dxa" w:w="1728"/>
          </w:tcPr>
          <w:p>
            <w:r>
              <w:t>45720.0</w:t>
            </w:r>
          </w:p>
        </w:tc>
        <w:tc>
          <w:tcPr>
            <w:tcW w:type="dxa" w:w="1728"/>
          </w:tcPr>
          <w:p>
            <w:r>
              <w:t>0.0</w:t>
            </w:r>
          </w:p>
        </w:tc>
        <w:tc>
          <w:tcPr>
            <w:tcW w:type="dxa" w:w="1728"/>
          </w:tcPr>
          <w:p>
            <w:r>
              <w:t>45720.0</w:t>
            </w:r>
          </w:p>
        </w:tc>
      </w:tr>
      <w:tr>
        <w:tc>
          <w:tcPr>
            <w:tcW w:type="dxa" w:w="1728"/>
          </w:tcPr>
          <w:p>
            <w:r>
              <w:t>2</w:t>
            </w:r>
          </w:p>
        </w:tc>
        <w:tc>
          <w:tcPr>
            <w:tcW w:type="dxa" w:w="1728"/>
          </w:tcPr>
          <w:p>
            <w:r>
              <w:t>32297.6</w:t>
            </w:r>
          </w:p>
        </w:tc>
        <w:tc>
          <w:tcPr>
            <w:tcW w:type="dxa" w:w="1728"/>
          </w:tcPr>
          <w:p>
            <w:r>
              <w:t>32297.6</w:t>
            </w:r>
          </w:p>
        </w:tc>
        <w:tc>
          <w:tcPr>
            <w:tcW w:type="dxa" w:w="1728"/>
          </w:tcPr>
          <w:p>
            <w:r>
              <w:t>0.0</w:t>
            </w:r>
          </w:p>
        </w:tc>
        <w:tc>
          <w:tcPr>
            <w:tcW w:type="dxa" w:w="1728"/>
          </w:tcPr>
          <w:p>
            <w:r>
              <w:t>32297.6</w:t>
            </w:r>
          </w:p>
        </w:tc>
      </w:tr>
      <w:tr>
        <w:tc>
          <w:tcPr>
            <w:tcW w:type="dxa" w:w="1728"/>
          </w:tcPr>
          <w:p>
            <w:r>
              <w:t>3</w:t>
            </w:r>
          </w:p>
        </w:tc>
        <w:tc>
          <w:tcPr>
            <w:tcW w:type="dxa" w:w="1728"/>
          </w:tcPr>
          <w:p>
            <w:r>
              <w:t>19801.41</w:t>
            </w:r>
          </w:p>
        </w:tc>
        <w:tc>
          <w:tcPr>
            <w:tcW w:type="dxa" w:w="1728"/>
          </w:tcPr>
          <w:p>
            <w:r>
              <w:t>19801.41</w:t>
            </w:r>
          </w:p>
        </w:tc>
        <w:tc>
          <w:tcPr>
            <w:tcW w:type="dxa" w:w="1728"/>
          </w:tcPr>
          <w:p>
            <w:r>
              <w:t>0.0</w:t>
            </w:r>
          </w:p>
        </w:tc>
        <w:tc>
          <w:tcPr>
            <w:tcW w:type="dxa" w:w="1728"/>
          </w:tcPr>
          <w:p>
            <w:r>
              <w:t>19801.41</w:t>
            </w:r>
          </w:p>
        </w:tc>
      </w:tr>
      <w:tr>
        <w:tc>
          <w:tcPr>
            <w:tcW w:type="dxa" w:w="1728"/>
          </w:tcPr>
          <w:p>
            <w:r>
              <w:t>4</w:t>
            </w:r>
          </w:p>
        </w:tc>
        <w:tc>
          <w:tcPr>
            <w:tcW w:type="dxa" w:w="1728"/>
          </w:tcPr>
          <w:p>
            <w:r>
              <w:t>8305.53</w:t>
            </w:r>
          </w:p>
        </w:tc>
        <w:tc>
          <w:tcPr>
            <w:tcW w:type="dxa" w:w="1728"/>
          </w:tcPr>
          <w:p>
            <w:r>
              <w:t>8305.53</w:t>
            </w:r>
          </w:p>
        </w:tc>
        <w:tc>
          <w:tcPr>
            <w:tcW w:type="dxa" w:w="1728"/>
          </w:tcPr>
          <w:p>
            <w:r>
              <w:t>0.0</w:t>
            </w:r>
          </w:p>
        </w:tc>
        <w:tc>
          <w:tcPr>
            <w:tcW w:type="dxa" w:w="1728"/>
          </w:tcPr>
          <w:p>
            <w:r>
              <w:t>8305.53</w:t>
            </w:r>
          </w:p>
        </w:tc>
      </w:tr>
      <w:tr>
        <w:tc>
          <w:tcPr>
            <w:tcW w:type="dxa" w:w="1728"/>
          </w:tcPr>
          <w:p>
            <w:r>
              <w:t>5</w:t>
            </w:r>
          </w:p>
        </w:tc>
        <w:tc>
          <w:tcPr>
            <w:tcW w:type="dxa" w:w="1728"/>
          </w:tcPr>
          <w:p>
            <w:r>
              <w:t>-2110.03</w:t>
            </w:r>
          </w:p>
        </w:tc>
        <w:tc>
          <w:tcPr>
            <w:tcW w:type="dxa" w:w="1728"/>
          </w:tcPr>
          <w:p>
            <w:r>
              <w:t>-2110.03</w:t>
            </w:r>
          </w:p>
        </w:tc>
        <w:tc>
          <w:tcPr>
            <w:tcW w:type="dxa" w:w="1728"/>
          </w:tcPr>
          <w:p>
            <w:r>
              <w:t>2110.03</w:t>
            </w:r>
          </w:p>
        </w:tc>
        <w:tc>
          <w:tcPr>
            <w:tcW w:type="dxa" w:w="1728"/>
          </w:tcPr>
          <w:p>
            <w:r>
              <w:t>-4220.06</w:t>
            </w:r>
          </w:p>
        </w:tc>
      </w:tr>
      <w:tr>
        <w:tc>
          <w:tcPr>
            <w:tcW w:type="dxa" w:w="1728"/>
          </w:tcPr>
          <w:p>
            <w:r>
              <w:t>6</w:t>
            </w:r>
          </w:p>
        </w:tc>
        <w:tc>
          <w:tcPr>
            <w:tcW w:type="dxa" w:w="1728"/>
          </w:tcPr>
          <w:p>
            <w:r>
              <w:t>-11358.84</w:t>
            </w:r>
          </w:p>
        </w:tc>
        <w:tc>
          <w:tcPr>
            <w:tcW w:type="dxa" w:w="1728"/>
          </w:tcPr>
          <w:p>
            <w:r>
              <w:t>-11358.84</w:t>
            </w:r>
          </w:p>
        </w:tc>
        <w:tc>
          <w:tcPr>
            <w:tcW w:type="dxa" w:w="1728"/>
          </w:tcPr>
          <w:p>
            <w:r>
              <w:t>11358.84</w:t>
            </w:r>
          </w:p>
        </w:tc>
        <w:tc>
          <w:tcPr>
            <w:tcW w:type="dxa" w:w="1728"/>
          </w:tcPr>
          <w:p>
            <w:r>
              <w:t>-22717.68</w:t>
            </w:r>
          </w:p>
        </w:tc>
      </w:tr>
      <w:tr>
        <w:tc>
          <w:tcPr>
            <w:tcW w:type="dxa" w:w="1728"/>
          </w:tcPr>
          <w:p>
            <w:r>
              <w:t>7</w:t>
            </w:r>
          </w:p>
        </w:tc>
        <w:tc>
          <w:tcPr>
            <w:tcW w:type="dxa" w:w="1728"/>
          </w:tcPr>
          <w:p>
            <w:r>
              <w:t>-19347.55</w:t>
            </w:r>
          </w:p>
        </w:tc>
        <w:tc>
          <w:tcPr>
            <w:tcW w:type="dxa" w:w="1728"/>
          </w:tcPr>
          <w:p>
            <w:r>
              <w:t>-19347.55</w:t>
            </w:r>
          </w:p>
        </w:tc>
        <w:tc>
          <w:tcPr>
            <w:tcW w:type="dxa" w:w="1728"/>
          </w:tcPr>
          <w:p>
            <w:r>
              <w:t>19347.55</w:t>
            </w:r>
          </w:p>
        </w:tc>
        <w:tc>
          <w:tcPr>
            <w:tcW w:type="dxa" w:w="1728"/>
          </w:tcPr>
          <w:p>
            <w:r>
              <w:t>-38695.1</w:t>
            </w:r>
          </w:p>
        </w:tc>
      </w:tr>
      <w:tr>
        <w:tc>
          <w:tcPr>
            <w:tcW w:type="dxa" w:w="1728"/>
          </w:tcPr>
          <w:p>
            <w:r>
              <w:t>8</w:t>
            </w:r>
          </w:p>
        </w:tc>
        <w:tc>
          <w:tcPr>
            <w:tcW w:type="dxa" w:w="1728"/>
          </w:tcPr>
          <w:p>
            <w:r>
              <w:t>-25975.36</w:t>
            </w:r>
          </w:p>
        </w:tc>
        <w:tc>
          <w:tcPr>
            <w:tcW w:type="dxa" w:w="1728"/>
          </w:tcPr>
          <w:p>
            <w:r>
              <w:t>-25975.36</w:t>
            </w:r>
          </w:p>
        </w:tc>
        <w:tc>
          <w:tcPr>
            <w:tcW w:type="dxa" w:w="1728"/>
          </w:tcPr>
          <w:p>
            <w:r>
              <w:t>25975.36</w:t>
            </w:r>
          </w:p>
        </w:tc>
        <w:tc>
          <w:tcPr>
            <w:tcW w:type="dxa" w:w="1728"/>
          </w:tcPr>
          <w:p>
            <w:r>
              <w:t>-51950.72</w:t>
            </w:r>
          </w:p>
        </w:tc>
      </w:tr>
      <w:tr>
        <w:tc>
          <w:tcPr>
            <w:tcW w:type="dxa" w:w="1728"/>
          </w:tcPr>
          <w:p>
            <w:r>
              <w:t>9</w:t>
            </w:r>
          </w:p>
        </w:tc>
        <w:tc>
          <w:tcPr>
            <w:tcW w:type="dxa" w:w="1728"/>
          </w:tcPr>
          <w:p>
            <w:r>
              <w:t>-31133.39</w:t>
            </w:r>
          </w:p>
        </w:tc>
        <w:tc>
          <w:tcPr>
            <w:tcW w:type="dxa" w:w="1728"/>
          </w:tcPr>
          <w:p>
            <w:r>
              <w:t>-31133.39</w:t>
            </w:r>
          </w:p>
        </w:tc>
        <w:tc>
          <w:tcPr>
            <w:tcW w:type="dxa" w:w="1728"/>
          </w:tcPr>
          <w:p>
            <w:r>
              <w:t>31133.39</w:t>
            </w:r>
          </w:p>
        </w:tc>
        <w:tc>
          <w:tcPr>
            <w:tcW w:type="dxa" w:w="1728"/>
          </w:tcPr>
          <w:p>
            <w:r>
              <w:t>-62266.78</w:t>
            </w:r>
          </w:p>
        </w:tc>
      </w:tr>
      <w:tr>
        <w:tc>
          <w:tcPr>
            <w:tcW w:type="dxa" w:w="1728"/>
          </w:tcPr>
          <w:p>
            <w:r>
              <w:t>10</w:t>
            </w:r>
          </w:p>
        </w:tc>
        <w:tc>
          <w:tcPr>
            <w:tcW w:type="dxa" w:w="1728"/>
          </w:tcPr>
          <w:p>
            <w:r>
              <w:t>-34704.06</w:t>
            </w:r>
          </w:p>
        </w:tc>
        <w:tc>
          <w:tcPr>
            <w:tcW w:type="dxa" w:w="1728"/>
          </w:tcPr>
          <w:p>
            <w:r>
              <w:t>-34704.06</w:t>
            </w:r>
          </w:p>
        </w:tc>
        <w:tc>
          <w:tcPr>
            <w:tcW w:type="dxa" w:w="1728"/>
          </w:tcPr>
          <w:p>
            <w:r>
              <w:t>34704.06</w:t>
            </w:r>
          </w:p>
        </w:tc>
        <w:tc>
          <w:tcPr>
            <w:tcW w:type="dxa" w:w="1728"/>
          </w:tcPr>
          <w:p>
            <w:r>
              <w:t>-69408.12</w:t>
            </w:r>
          </w:p>
        </w:tc>
      </w:tr>
      <w:tr>
        <w:tc>
          <w:tcPr>
            <w:tcW w:type="dxa" w:w="1728"/>
          </w:tcPr>
          <w:p>
            <w:r>
              <w:t>11</w:t>
            </w:r>
          </w:p>
        </w:tc>
        <w:tc>
          <w:tcPr>
            <w:tcW w:type="dxa" w:w="1728"/>
          </w:tcPr>
          <w:p>
            <w:r>
              <w:t>-36560.38</w:t>
            </w:r>
          </w:p>
        </w:tc>
        <w:tc>
          <w:tcPr>
            <w:tcW w:type="dxa" w:w="1728"/>
          </w:tcPr>
          <w:p>
            <w:r>
              <w:t>-36560.38</w:t>
            </w:r>
          </w:p>
        </w:tc>
        <w:tc>
          <w:tcPr>
            <w:tcW w:type="dxa" w:w="1728"/>
          </w:tcPr>
          <w:p>
            <w:r>
              <w:t>36560.38</w:t>
            </w:r>
          </w:p>
        </w:tc>
        <w:tc>
          <w:tcPr>
            <w:tcW w:type="dxa" w:w="1728"/>
          </w:tcPr>
          <w:p>
            <w:r>
              <w:t>-73120.76</w:t>
            </w:r>
          </w:p>
        </w:tc>
      </w:tr>
      <w:tr>
        <w:tc>
          <w:tcPr>
            <w:tcW w:type="dxa" w:w="1728"/>
          </w:tcPr>
          <w:p>
            <w:r>
              <w:t>12</w:t>
            </w:r>
          </w:p>
        </w:tc>
        <w:tc>
          <w:tcPr>
            <w:tcW w:type="dxa" w:w="1728"/>
          </w:tcPr>
          <w:p>
            <w:r>
              <w:t>-36565.21</w:t>
            </w:r>
          </w:p>
        </w:tc>
        <w:tc>
          <w:tcPr>
            <w:tcW w:type="dxa" w:w="1728"/>
          </w:tcPr>
          <w:p>
            <w:r>
              <w:t>-36565.21</w:t>
            </w:r>
          </w:p>
        </w:tc>
        <w:tc>
          <w:tcPr>
            <w:tcW w:type="dxa" w:w="1728"/>
          </w:tcPr>
          <w:p>
            <w:r>
              <w:t>36565.21</w:t>
            </w:r>
          </w:p>
        </w:tc>
        <w:tc>
          <w:tcPr>
            <w:tcW w:type="dxa" w:w="1728"/>
          </w:tcPr>
          <w:p>
            <w:r>
              <w:t>-73130.42</w:t>
            </w:r>
          </w:p>
        </w:tc>
      </w:tr>
    </w:tbl>
    <w:p>
      <w:r>
        <w:t>表格展示前 12 行，完整数据保存在系统财务预测 JSON 中。</w:t>
      </w:r>
    </w:p>
    <w:p>
      <w:pPr>
        <w:pStyle w:val="Heading2"/>
      </w:pPr>
      <w:r>
        <w:t>敏感性分析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情景</w:t>
            </w:r>
          </w:p>
        </w:tc>
        <w:tc>
          <w:tcPr>
            <w:tcW w:type="dxa" w:w="1728"/>
          </w:tcPr>
          <w:p>
            <w:r>
              <w:t>月增长率</w:t>
            </w:r>
          </w:p>
        </w:tc>
        <w:tc>
          <w:tcPr>
            <w:tcW w:type="dxa" w:w="1728"/>
          </w:tcPr>
          <w:p>
            <w:r>
              <w:t>总收入</w:t>
            </w:r>
          </w:p>
        </w:tc>
        <w:tc>
          <w:tcPr>
            <w:tcW w:type="dxa" w:w="1728"/>
          </w:tcPr>
          <w:p>
            <w:r>
              <w:t>期末现金</w:t>
            </w:r>
          </w:p>
        </w:tc>
        <w:tc>
          <w:tcPr>
            <w:tcW w:type="dxa" w:w="1728"/>
          </w:tcPr>
          <w:p>
            <w:r>
              <w:t>资金需求</w:t>
            </w:r>
          </w:p>
        </w:tc>
      </w:tr>
      <w:tr>
        <w:tc>
          <w:tcPr>
            <w:tcW w:type="dxa" w:w="1728"/>
          </w:tcPr>
          <w:p>
            <w:r>
              <w:t>monthly_growth_rate -20%</w:t>
            </w:r>
          </w:p>
        </w:tc>
        <w:tc>
          <w:tcPr>
            <w:tcW w:type="dxa" w:w="1728"/>
          </w:tcPr>
          <w:p>
            <w:r>
              <w:t>0.064</w:t>
            </w:r>
          </w:p>
        </w:tc>
        <w:tc>
          <w:tcPr>
            <w:tcW w:type="dxa" w:w="1728"/>
          </w:tcPr>
          <w:p>
            <w:r>
              <w:t>2072178.15</w:t>
            </w:r>
          </w:p>
        </w:tc>
        <w:tc>
          <w:tcPr>
            <w:tcW w:type="dxa" w:w="1728"/>
          </w:tcPr>
          <w:p>
            <w:r>
              <w:t>555336.04</w:t>
            </w:r>
          </w:p>
        </w:tc>
        <w:tc>
          <w:tcPr>
            <w:tcW w:type="dxa" w:w="1728"/>
          </w:tcPr>
          <w:p>
            <w:r>
              <w:t>58293.5</w:t>
            </w:r>
          </w:p>
        </w:tc>
      </w:tr>
      <w:tr>
        <w:tc>
          <w:tcPr>
            <w:tcW w:type="dxa" w:w="1728"/>
          </w:tcPr>
          <w:p>
            <w:r>
              <w:t>base</w:t>
            </w:r>
          </w:p>
        </w:tc>
        <w:tc>
          <w:tcPr>
            <w:tcW w:type="dxa" w:w="1728"/>
          </w:tcPr>
          <w:p>
            <w:r>
              <w:t>0.08</w:t>
            </w:r>
          </w:p>
        </w:tc>
        <w:tc>
          <w:tcPr>
            <w:tcW w:type="dxa" w:w="1728"/>
          </w:tcPr>
          <w:p>
            <w:r>
              <w:t>2978666.2</w:t>
            </w:r>
          </w:p>
        </w:tc>
        <w:tc>
          <w:tcPr>
            <w:tcW w:type="dxa" w:w="1728"/>
          </w:tcPr>
          <w:p>
            <w:r>
              <w:t>1165735.03</w:t>
            </w:r>
          </w:p>
        </w:tc>
        <w:tc>
          <w:tcPr>
            <w:tcW w:type="dxa" w:w="1728"/>
          </w:tcPr>
          <w:p>
            <w:r>
              <w:t>36565.2</w:t>
            </w:r>
          </w:p>
        </w:tc>
      </w:tr>
      <w:tr>
        <w:tc>
          <w:tcPr>
            <w:tcW w:type="dxa" w:w="1728"/>
          </w:tcPr>
          <w:p>
            <w:r>
              <w:t>monthly_growth_rate +20%</w:t>
            </w:r>
          </w:p>
        </w:tc>
        <w:tc>
          <w:tcPr>
            <w:tcW w:type="dxa" w:w="1728"/>
          </w:tcPr>
          <w:p>
            <w:r>
              <w:t>0.096</w:t>
            </w:r>
          </w:p>
        </w:tc>
        <w:tc>
          <w:tcPr>
            <w:tcW w:type="dxa" w:w="1728"/>
          </w:tcPr>
          <w:p>
            <w:r>
              <w:t>4330430.42</w:t>
            </w:r>
          </w:p>
        </w:tc>
        <w:tc>
          <w:tcPr>
            <w:tcW w:type="dxa" w:w="1728"/>
          </w:tcPr>
          <w:p>
            <w:r>
              <w:t>2075968.23</w:t>
            </w:r>
          </w:p>
        </w:tc>
        <w:tc>
          <w:tcPr>
            <w:tcW w:type="dxa" w:w="1728"/>
          </w:tcPr>
          <w:p>
            <w:r>
              <w:t>22393.57</w:t>
            </w:r>
          </w:p>
        </w:tc>
      </w:tr>
    </w:tbl>
    <w:p>
      <w:pPr>
        <w:pStyle w:val="Heading2"/>
      </w:pPr>
      <w:r>
        <w:t>财务解释与建议</w:t>
      </w:r>
    </w:p>
    <w:p>
      <w:r>
        <w:t>优势</w:t>
      </w:r>
    </w:p>
    <w:p>
      <w:r>
        <w:t>IRR 为 8.14%，在当前假设下具备一定投资回报潜力。</w:t>
      </w:r>
    </w:p>
    <w:p>
      <w:r>
        <w:t>DCF 估算值为 17,212.56 元，可作为项目估值讨论的保守参考。</w:t>
      </w:r>
    </w:p>
    <w:p>
      <w:r>
        <w:t>ROI 为 1742.89%，显示累计净利润相对初始投入具备回收能力。</w:t>
      </w:r>
    </w:p>
    <w:p>
      <w:r>
        <w:t>弱点</w:t>
      </w:r>
    </w:p>
    <w:p>
      <w:r>
        <w:t>项目预计第 13 个月达到盈亏平衡。回本周期偏长，需要说明市场启动期和获客节奏。</w:t>
      </w:r>
    </w:p>
    <w:p>
      <w:r>
        <w:t>风险</w:t>
      </w:r>
    </w:p>
    <w:p>
      <w:r>
        <w:t>当前假设下 NPV 为 -42,787.44 元，说明折现后项目价值为负，长期盈利确定性不足。</w:t>
      </w:r>
    </w:p>
    <w:p>
      <w:r>
        <w:t>最低现金余额为 -36,565.21 元，测算资金缺口为 36,565.21 元，若不融资可能中断运营。</w:t>
      </w:r>
    </w:p>
    <w:p>
      <w:r>
        <w:t>敏感性分析显示增长率下行情景会放大资金需求，项目对增长假设较敏感。</w:t>
      </w:r>
    </w:p>
    <w:p>
      <w:r>
        <w:t>建议</w:t>
      </w:r>
    </w:p>
    <w:p>
      <w:r>
        <w:t>建议降低固定成本、提高毛利率或重新校准增长率假设。</w:t>
      </w:r>
    </w:p>
    <w:p>
      <w:r>
        <w:t>建议至少准备 111,565.21 元 的融资或备用资金。</w:t>
      </w:r>
    </w:p>
    <w:p>
      <w:pPr>
        <w:pStyle w:val="Heading2"/>
      </w:pPr>
      <w:r>
        <w:t>财务图表</w:t>
      </w:r>
    </w:p>
    <w:p>
      <w:r>
        <w:drawing>
          <wp:inline xmlns:a="http://schemas.openxmlformats.org/drawingml/2006/main" xmlns:pic="http://schemas.openxmlformats.org/drawingml/2006/picture">
            <wp:extent cx="5303520" cy="2424466"/>
            <wp:docPr id="1" name="Picture 1"/>
            <wp:cNvGraphicFramePr>
              <a:graphicFrameLocks noChangeAspect="1"/>
            </wp:cNvGraphicFramePr>
            <a:graphic>
              <a:graphicData uri="http://schemas.openxmlformats.org/drawingml/2006/picture">
                <pic:pic>
                  <pic:nvPicPr>
                    <pic:cNvPr id="0" name="676bdfc9-ff89-448d-8f89-bb3960af7a0e_revenue_trend.png"/>
                    <pic:cNvPicPr/>
                  </pic:nvPicPr>
                  <pic:blipFill>
                    <a:blip r:embed="rId9"/>
                    <a:stretch>
                      <a:fillRect/>
                    </a:stretch>
                  </pic:blipFill>
                  <pic:spPr>
                    <a:xfrm>
                      <a:off x="0" y="0"/>
                      <a:ext cx="5303520" cy="2424466"/>
                    </a:xfrm>
                    <a:prstGeom prst="rect"/>
                  </pic:spPr>
                </pic:pic>
              </a:graphicData>
            </a:graphic>
          </wp:inline>
        </w:drawing>
      </w:r>
    </w:p>
    <w:p>
      <w:r>
        <w:t>图：收入趋势</w:t>
      </w:r>
    </w:p>
    <w:p>
      <w:r>
        <w:drawing>
          <wp:inline xmlns:a="http://schemas.openxmlformats.org/drawingml/2006/main" xmlns:pic="http://schemas.openxmlformats.org/drawingml/2006/picture">
            <wp:extent cx="5303520" cy="2424466"/>
            <wp:docPr id="2" name="Picture 2"/>
            <wp:cNvGraphicFramePr>
              <a:graphicFrameLocks noChangeAspect="1"/>
            </wp:cNvGraphicFramePr>
            <a:graphic>
              <a:graphicData uri="http://schemas.openxmlformats.org/drawingml/2006/picture">
                <pic:pic>
                  <pic:nvPicPr>
                    <pic:cNvPr id="0" name="676bdfc9-ff89-448d-8f89-bb3960af7a0e_cash_flow.png"/>
                    <pic:cNvPicPr/>
                  </pic:nvPicPr>
                  <pic:blipFill>
                    <a:blip r:embed="rId10"/>
                    <a:stretch>
                      <a:fillRect/>
                    </a:stretch>
                  </pic:blipFill>
                  <pic:spPr>
                    <a:xfrm>
                      <a:off x="0" y="0"/>
                      <a:ext cx="5303520" cy="2424466"/>
                    </a:xfrm>
                    <a:prstGeom prst="rect"/>
                  </pic:spPr>
                </pic:pic>
              </a:graphicData>
            </a:graphic>
          </wp:inline>
        </w:drawing>
      </w:r>
    </w:p>
    <w:p>
      <w:r>
        <w:t>图：现金余额趋势</w:t>
      </w:r>
    </w:p>
    <w:p>
      <w:r>
        <w:drawing>
          <wp:inline xmlns:a="http://schemas.openxmlformats.org/drawingml/2006/main" xmlns:pic="http://schemas.openxmlformats.org/drawingml/2006/picture">
            <wp:extent cx="5303520" cy="2424466"/>
            <wp:docPr id="3" name="Picture 3"/>
            <wp:cNvGraphicFramePr>
              <a:graphicFrameLocks noChangeAspect="1"/>
            </wp:cNvGraphicFramePr>
            <a:graphic>
              <a:graphicData uri="http://schemas.openxmlformats.org/drawingml/2006/picture">
                <pic:pic>
                  <pic:nvPicPr>
                    <pic:cNvPr id="0" name="676bdfc9-ff89-448d-8f89-bb3960af7a0e_cost_structure.png"/>
                    <pic:cNvPicPr/>
                  </pic:nvPicPr>
                  <pic:blipFill>
                    <a:blip r:embed="rId11"/>
                    <a:stretch>
                      <a:fillRect/>
                    </a:stretch>
                  </pic:blipFill>
                  <pic:spPr>
                    <a:xfrm>
                      <a:off x="0" y="0"/>
                      <a:ext cx="5303520" cy="2424466"/>
                    </a:xfrm>
                    <a:prstGeom prst="rect"/>
                  </pic:spPr>
                </pic:pic>
              </a:graphicData>
            </a:graphic>
          </wp:inline>
        </w:drawing>
      </w:r>
    </w:p>
    <w:p>
      <w:r>
        <w:t>图：成本结构</w:t>
      </w:r>
    </w:p>
    <w:p>
      <w:r>
        <w:drawing>
          <wp:inline xmlns:a="http://schemas.openxmlformats.org/drawingml/2006/main" xmlns:pic="http://schemas.openxmlformats.org/drawingml/2006/picture">
            <wp:extent cx="5303520" cy="2424466"/>
            <wp:docPr id="4" name="Picture 4"/>
            <wp:cNvGraphicFramePr>
              <a:graphicFrameLocks noChangeAspect="1"/>
            </wp:cNvGraphicFramePr>
            <a:graphic>
              <a:graphicData uri="http://schemas.openxmlformats.org/drawingml/2006/picture">
                <pic:pic>
                  <pic:nvPicPr>
                    <pic:cNvPr id="0" name="676bdfc9-ff89-448d-8f89-bb3960af7a0e_sensitivity.png"/>
                    <pic:cNvPicPr/>
                  </pic:nvPicPr>
                  <pic:blipFill>
                    <a:blip r:embed="rId12"/>
                    <a:stretch>
                      <a:fillRect/>
                    </a:stretch>
                  </pic:blipFill>
                  <pic:spPr>
                    <a:xfrm>
                      <a:off x="0" y="0"/>
                      <a:ext cx="5303520" cy="2424466"/>
                    </a:xfrm>
                    <a:prstGeom prst="rect"/>
                  </pic:spPr>
                </pic:pic>
              </a:graphicData>
            </a:graphic>
          </wp:inline>
        </w:drawing>
      </w:r>
    </w:p>
    <w:p>
      <w:r>
        <w:t>图：敏感性分析</w:t>
      </w:r>
    </w:p>
    <w:p>
      <w:pPr>
        <w:pStyle w:val="Heading1"/>
      </w:pPr>
      <w:r>
        <w:t>12 融资计划</w:t>
      </w:r>
    </w:p>
    <w:p>
      <w:r>
        <w:t>预计资金需求为 36565.21 元，主要用于硬件生产、平台开发和市场推广。融资计划通过股权融资和高校双创基金支持，结合合作伙伴的资源投入，实现快速规模化落地。</w:t>
      </w:r>
    </w:p>
    <w:p>
      <w:pPr>
        <w:pStyle w:val="Heading1"/>
      </w:pPr>
      <w:r>
        <w:t>13 风险分析</w:t>
      </w:r>
    </w:p>
    <w:p>
      <w:r>
        <w:t>主要风险包括：市场规模结论需要进一步校验；竞品信息可能包含媒体或机构名称，需人工复核来源权威性；政策环境变化可能影响推广进度。建议优先使用权威研究来源补强计划书引用，并结合政策和高校场景增强项目论证。</w:t>
        <w:br/>
        <w:t>研究风险：实时搜索结果需要人工复核来源权威性和发布时间。; 竞品名称来自网页标题/摘要抽取，可能包含媒体或机构名称。; 市场规模结论需要结合官方统计或行业报告进一步校验。</w:t>
      </w:r>
    </w:p>
    <w:p>
      <w:pPr>
        <w:pStyle w:val="Heading1"/>
      </w:pPr>
      <w:r>
        <w:t>14 社会价值</w:t>
      </w:r>
    </w:p>
    <w:p>
      <w:r>
        <w:t>校园低碳智能回收平台通过智能化回收系统提升学生环保意识，推动高校低碳管理。项目不仅为学校提供数据支持，还通过积分激励机制形成持续的环保行为，助力绿色校园建设。</w:t>
      </w:r>
    </w:p>
    <w:p>
      <w:pPr>
        <w:pStyle w:val="Heading1"/>
      </w:pPr>
      <w:r>
        <w:t>15 参考资料</w:t>
      </w:r>
    </w:p>
    <w:p>
      <w:r>
        <w:t>以下引用来自最新研究报告，标题和 URL 保持来源原文：</w:t>
        <w:br/>
        <w:t>[1] 校园智能垃圾分类与回收行业市场发展现状及前景趋势全景调研与战略咨询报告(2025-2030版)_51行业报告网_移动版 — m.51baogao.cn: https://m.51baogao.cn/baogao/20250214/2186129.shtml</w:t>
        <w:br/>
        <w:t>[2] https://ztw.lzre.edu.cn/__local/B/95/53/EDFAF965F31D23C1D9B43ED1E4F_0B452704_22589.pdf — ztw.lzre.edu.cn: https://ztw.lzre.edu.cn/__local/B/95/53/EDFAF965F31D23C1D9B43ED1E4F_0B452704_22589.pdf</w:t>
        <w:br/>
        <w:t>[3] Sensify — sensifyrecycling.com: https://sensifyrecycling.com/</w:t>
        <w:br/>
        <w:t>[4] Cornerstone Smart Recycling Limited — cstsr.com.hk: https://cstsr.com.hk/</w:t>
        <w:br/>
        <w:t>[5] 中国农业大学启动北京高校首家智能化垃圾分类驿站 — news.cau.edu.cn: https://news.cau.edu.cn/mtndnew/806007.htm</w:t>
        <w:br/>
        <w:t>[6] 厦门校区试点智能物联网垃圾回收箱-华侨大学 — www.hqu.edu.cn: https://www.hqu.edu.cn/old/info/1075/81198.htm</w:t>
        <w:br/>
        <w:t>校园智能垃圾分类与回收行业市场发展现状及前景趋势全景调研与战略咨询报告(2025-2030版)_51行业报告网_移动版 — m.51baogao.cn (institution): https://m.51baogao.cn/baogao/20250214/2186129.shtml</w:t>
        <w:br/>
        <w:t>https://ztw.lzre.edu.cn/__local/B/95/53/EDFAF965F31D23C1D9B43ED1E4F_0B452704_22589.pdf — ztw.lzre.edu.cn (report): https://ztw.lzre.edu.cn/__local/B/95/53/EDFAF965F31D23C1D9B43ED1E4F_0B452704_22589.pdf</w:t>
        <w:br/>
        <w:t>Sensify — sensifyrecycling.com (institution): https://sensifyrecycling.com/</w:t>
        <w:br/>
        <w:t>Cornerstone Smart Recycling Limited — cstsr.com.hk (institution): https://cstsr.com.hk/</w:t>
        <w:br/>
        <w:t>中国农业大学启动北京高校首家智能化垃圾分类驿站 — news.cau.edu.cn (news): https://news.cau.edu.cn/mtndnew/806007.htm</w:t>
        <w:br/>
        <w:t>厦门校区试点智能物联网垃圾回收箱-华侨大学 — www.hqu.edu.cn (institution): https://www.hqu.edu.cn/old/info/1075/81198.htm</w:t>
      </w:r>
    </w:p>
    <w:p>
      <w:pPr>
        <w:pStyle w:val="Heading1"/>
      </w:pPr>
      <w:r>
        <w:t>16 附录</w:t>
      </w:r>
    </w:p>
    <w:p>
      <w:r>
        <w:t>附录包含研究引用的报告、新闻和机构来源，支持项目市场分析、竞品分析和社会价值论证。优先使用 Exa 返回的来源补强计划书引用，形成完整的证据链条。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