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2E4063"/>
          <w:sz w:val="36"/>
          <w:szCs w:val="36"/>
        </w:rPr>
        <w:t xml:space="preserve">MEMO TO BUILD ARCHITECT</w:t>
      </w:r>
    </w:p>
    <w:p>
      <w:pPr>
        <w:pBdr>
          <w:bottom w:val="single" w:color="C96A3D" w:sz="6" w:space="1"/>
        </w:pBdr>
        <w:spacing w:after="200" w:before="0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YZLand Fusion — Strategy &amp; Build Directives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Date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30 April 2026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Project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YZLand Fusion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Reference audit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MyFreeRangeFamily.com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Internal / Confidential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8"/>
                <w:szCs w:val="18"/>
              </w:rPr>
              <w:t xml:space="preserve">Status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Approved for Execution</w:t>
            </w:r>
          </w:p>
        </w:tc>
      </w:tr>
    </w:tbl>
    <w:p>
      <w:pPr>
        <w:spacing w:after="200" w:before="0"/>
      </w:pPr>
    </w:p>
    <w:p>
      <w:pPr>
        <w:pStyle w:val="Heading1"/>
        <w:spacing w:after="80" w:before="280"/>
      </w:pPr>
      <w:r>
        <w:rPr>
          <w:rFonts w:ascii="Arial" w:cs="Arial" w:eastAsia="Arial" w:hAnsi="Arial"/>
          <w:b/>
          <w:bCs/>
          <w:color w:val="2E4063"/>
          <w:sz w:val="28"/>
          <w:szCs w:val="28"/>
        </w:rPr>
        <w:t xml:space="preserve">1. Objective</w:t>
      </w:r>
    </w:p>
    <w:p>
      <w:pPr>
        <w:pBdr>
          <w:bottom w:val="single" w:color="C96A3D" w:sz="4" w:space="1"/>
        </w:pBdr>
        <w:spacing w:after="160" w:before="0"/>
      </w:pPr>
    </w:p>
    <w:p>
      <w:pPr>
        <w:spacing w:after="120" w:before="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Extract the strongest UX, content, and brand patterns from MyFreeRangeFamily and implement equivalent strategies within YZLand’s Next.js architecture — without cloning. The output is an emotionally warm, visually premium, and commercially efficient Moroccan tourism platform.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2C2C2A"/>
                <w:sz w:val="18"/>
                <w:szCs w:val="18"/>
              </w:rPr>
              <w:t xml:space="preserve">Core directive: Do not replicate. Translate.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2C2C2A"/>
                <w:sz w:val="18"/>
                <w:szCs w:val="18"/>
              </w:rPr>
              <w:t xml:space="preserve">YZLand competes on authenticity, local expertise, and editorial depth — not on feature parity with Western travel blogs.</w:t>
            </w:r>
          </w:p>
        </w:tc>
      </w:tr>
    </w:tbl>
    <w:p>
      <w:pPr>
        <w:spacing w:after="120" w:before="0"/>
      </w:pPr>
    </w:p>
    <w:p>
      <w:pPr>
        <w:pStyle w:val="Heading1"/>
        <w:spacing w:after="80" w:before="280"/>
      </w:pPr>
      <w:r>
        <w:rPr>
          <w:rFonts w:ascii="Arial" w:cs="Arial" w:eastAsia="Arial" w:hAnsi="Arial"/>
          <w:b/>
          <w:bCs/>
          <w:color w:val="2E4063"/>
          <w:sz w:val="28"/>
          <w:szCs w:val="28"/>
        </w:rPr>
        <w:t xml:space="preserve">2. Objectives &amp; Key Results</w:t>
      </w:r>
    </w:p>
    <w:p>
      <w:pPr>
        <w:pBdr>
          <w:bottom w:val="single" w:color="C96A3D" w:sz="4" w:space="1"/>
        </w:pBdr>
        <w:spacing w:after="160" w:before="0"/>
      </w:pP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C96A3D"/>
          <w:sz w:val="22"/>
          <w:szCs w:val="22"/>
        </w:rPr>
        <w:t xml:space="preserve">O1 — Establish YZLand as a trusted Morocco authority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KR1: Publish 7 pillar SEO pages by end of Q2 2026, each targeting a high-intent keyword.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KR2: Achieve a trust score of ≥4.8★ across testimonials displayed on 100% of tour pages.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KR3: Founder/guide story block live on homepage with authentic photography by launch.</w:t>
      </w:r>
    </w:p>
    <w:p>
      <w:pPr>
        <w:spacing w:after="60" w:before="0"/>
      </w:pP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C96A3D"/>
          <w:sz w:val="22"/>
          <w:szCs w:val="22"/>
        </w:rPr>
        <w:t xml:space="preserve">O2 — Drive organic traffic → tour conversion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KR1: 3 SEO guide pages ranking on page 1 of Google within 90 days of publication.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KR2: Journey Builder widget achieves ≥30% click-through to WhatsApp CTA in first month.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KR3: Email capture active with ≥1 lead magnet (e.g. “10-Day Morocco Itinerary PDF”) by end of Phase 2.</w:t>
      </w:r>
    </w:p>
    <w:p>
      <w:pPr>
        <w:spacing w:after="60" w:before="0"/>
      </w:pP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C96A3D"/>
          <w:sz w:val="22"/>
          <w:szCs w:val="22"/>
        </w:rPr>
        <w:t xml:space="preserve">O3 — Open a B2B revenue channel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KR1: Partner landing page live with media kit / pitch deck by end of Phase 2.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KR2: At least 1 affiliate or white-label cooperation agreement initiated within 60 days of launch.</w:t>
      </w:r>
    </w:p>
    <w:p>
      <w:pPr>
        <w:spacing w:after="120" w:before="0"/>
      </w:pPr>
    </w:p>
    <w:p>
      <w:pPr>
        <w:pStyle w:val="Heading1"/>
        <w:spacing w:after="80" w:before="280"/>
      </w:pPr>
      <w:r>
        <w:rPr>
          <w:rFonts w:ascii="Arial" w:cs="Arial" w:eastAsia="Arial" w:hAnsi="Arial"/>
          <w:b/>
          <w:bCs/>
          <w:color w:val="2E4063"/>
          <w:sz w:val="28"/>
          <w:szCs w:val="28"/>
        </w:rPr>
        <w:t xml:space="preserve">3. Key Findings &amp; Architect Directives</w:t>
      </w:r>
    </w:p>
    <w:p>
      <w:pPr>
        <w:pBdr>
          <w:bottom w:val="single" w:color="C96A3D" w:sz="4" w:space="1"/>
        </w:pBdr>
        <w:spacing w:after="160" w:before="0"/>
      </w:pP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C96A3D"/>
          <w:sz w:val="22"/>
          <w:szCs w:val="22"/>
        </w:rPr>
        <w:t xml:space="preserve">3.1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rPr>
          <w:tblHeader/>
        </w:trPr>
        <w:tc>
          <w:tcPr>
            <w:tcW w:type="dxa" w:w="43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40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5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40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Directive</w:t>
            </w:r>
          </w:p>
        </w:tc>
      </w:tr>
      <w:tr>
        <w:tc>
          <w:tcPr>
            <w:tcW w:type="dxa" w:w="43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Content-first editorial voice with deep destination knowledge</w:t>
            </w:r>
          </w:p>
        </w:tc>
        <w:tc>
          <w:tcPr>
            <w:tcW w:type="dxa" w:w="5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Position YZLand as Morocco’s trusted expert, premium operator, and authentic storyteller. Trust before sales. Story before pitch.</w:t>
            </w:r>
          </w:p>
        </w:tc>
      </w:tr>
      <w:tr>
        <w:tc>
          <w:tcPr>
            <w:tcW w:type="dxa" w:w="43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Strong SEO built on destination guides and lifestyle inspiration</w:t>
            </w:r>
          </w:p>
        </w:tc>
        <w:tc>
          <w:tcPr>
            <w:tcW w:type="dxa" w:w="5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Adopt the same content-first SEO model. Every guide earns trust and generates inbound leads organically.</w:t>
            </w:r>
          </w:p>
        </w:tc>
      </w:tr>
      <w:tr>
        <w:tc>
          <w:tcPr>
            <w:tcW w:type="dxa" w:w="43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Founder personality drives credibility</w:t>
            </w:r>
          </w:p>
        </w:tc>
        <w:tc>
          <w:tcPr>
            <w:tcW w:type="dxa" w:w="5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Add a local expert story block to homepage. Named guide, real photo, first-person voice.</w:t>
            </w:r>
          </w:p>
        </w:tc>
      </w:tr>
    </w:tbl>
    <w:p>
      <w:pPr>
        <w:spacing w:after="120" w:before="0"/>
      </w:pP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C96A3D"/>
          <w:sz w:val="22"/>
          <w:szCs w:val="22"/>
        </w:rPr>
        <w:t xml:space="preserve">3.2 Homepage Architecture</w:t>
      </w:r>
    </w:p>
    <w:p>
      <w:pPr>
        <w:spacing w:after="120" w:before="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Replace the current generic flow with a deliberate emotional sequence: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6480"/>
      </w:tblGrid>
      <w:tr>
        <w:trPr>
          <w:tblHeader/>
        </w:trPr>
        <w:tc>
          <w:tcPr>
            <w:tcW w:type="dxa" w:w="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40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40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6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40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Note</w:t>
            </w:r>
          </w:p>
        </w:tc>
      </w:tr>
      <w:tr>
        <w:tc>
          <w:tcPr>
            <w:tcW w:type="dxa" w:w="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Hero</w:t>
            </w:r>
          </w:p>
        </w:tc>
        <w:tc>
          <w:tcPr>
            <w:tcW w:type="dxa" w:w="6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Cinematic full-bleed. Emotional headline. Not a product ad.</w:t>
            </w:r>
          </w:p>
        </w:tc>
      </w:tr>
      <w:tr>
        <w:tc>
          <w:tcPr>
            <w:tcW w:type="dxa" w:w="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Local Expert Block</w:t>
            </w:r>
          </w:p>
        </w:tc>
        <w:tc>
          <w:tcPr>
            <w:tcW w:type="dxa" w:w="6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Named guide, authentic photo, 2-line credibility statement.</w:t>
            </w:r>
          </w:p>
        </w:tc>
      </w:tr>
      <w:tr>
        <w:tc>
          <w:tcPr>
            <w:tcW w:type="dxa" w:w="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Featured Tours</w:t>
            </w:r>
          </w:p>
        </w:tc>
        <w:tc>
          <w:tcPr>
            <w:tcW w:type="dxa" w:w="6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Max 3 cards. Editorial style. Price badge visible.</w:t>
            </w:r>
          </w:p>
        </w:tc>
      </w:tr>
      <w:tr>
        <w:tc>
          <w:tcPr>
            <w:tcW w:type="dxa" w:w="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Regions</w:t>
            </w:r>
          </w:p>
        </w:tc>
        <w:tc>
          <w:tcPr>
            <w:tcW w:type="dxa" w:w="6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Visual map or card row (North / South / Imperial Cities / Coast).</w:t>
            </w:r>
          </w:p>
        </w:tc>
      </w:tr>
      <w:tr>
        <w:tc>
          <w:tcPr>
            <w:tcW w:type="dxa" w:w="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Testimonials</w:t>
            </w:r>
          </w:p>
        </w:tc>
        <w:tc>
          <w:tcPr>
            <w:tcW w:type="dxa" w:w="6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Real names, star ratings, no stock photos.</w:t>
            </w:r>
          </w:p>
        </w:tc>
      </w:tr>
      <w:tr>
        <w:tc>
          <w:tcPr>
            <w:tcW w:type="dxa" w:w="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Guides &amp; Blog</w:t>
            </w:r>
          </w:p>
        </w:tc>
        <w:tc>
          <w:tcPr>
            <w:tcW w:type="dxa" w:w="6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Editorial teasers. 3 articles max. Link to SEO hub.</w:t>
            </w:r>
          </w:p>
        </w:tc>
      </w:tr>
      <w:tr>
        <w:tc>
          <w:tcPr>
            <w:tcW w:type="dxa" w:w="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Journey Builder</w:t>
            </w:r>
          </w:p>
        </w:tc>
        <w:tc>
          <w:tcPr>
            <w:tcW w:type="dxa" w:w="6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Interest quiz → tour recommendation → WhatsApp CTA.</w:t>
            </w:r>
          </w:p>
        </w:tc>
      </w:tr>
      <w:tr>
        <w:tc>
          <w:tcPr>
            <w:tcW w:type="dxa" w:w="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WhatsApp CTA Strip</w:t>
            </w:r>
          </w:p>
        </w:tc>
        <w:tc>
          <w:tcPr>
            <w:tcW w:type="dxa" w:w="6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Single, bold, full-width. One action only.</w:t>
            </w:r>
          </w:p>
        </w:tc>
      </w:tr>
      <w:tr>
        <w:tc>
          <w:tcPr>
            <w:tcW w:type="dxa" w:w="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Trust Footer</w:t>
            </w:r>
          </w:p>
        </w:tc>
        <w:tc>
          <w:tcPr>
            <w:tcW w:type="dxa" w:w="6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Licensed operator badge, partner logos, social links.</w:t>
            </w:r>
          </w:p>
        </w:tc>
      </w:tr>
    </w:tbl>
    <w:p>
      <w:pPr>
        <w:spacing w:after="120" w:before="0"/>
      </w:pP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C96A3D"/>
          <w:sz w:val="22"/>
          <w:szCs w:val="22"/>
        </w:rPr>
        <w:t xml:space="preserve">3.3 Design Language</w:t>
      </w:r>
    </w:p>
    <w:p>
      <w:pPr>
        <w:spacing w:after="120" w:before="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Reference: Spacious, warm, lifestyle-driven, clear hierarchy. Calm authority — not sales noise.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40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40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Directive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Spacing</w:t>
            </w:r>
          </w:p>
        </w:tc>
        <w:tc>
          <w:tcPr>
            <w:tcW w:type="dxa" w:w="6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Increase all section padding to min 80px vertical. Cards need breathing room.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Typography</w:t>
            </w:r>
          </w:p>
        </w:tc>
        <w:tc>
          <w:tcPr>
            <w:tcW w:type="dxa" w:w="6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Editorial serif for hero headings (Playfair Display or equivalent). Sans-serif for UI.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Transitions</w:t>
            </w:r>
          </w:p>
        </w:tc>
        <w:tc>
          <w:tcPr>
            <w:tcW w:type="dxa" w:w="6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Soft fade-ins (200–300ms). No aggressive pop-ins or bounce animations.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Cards</w:t>
            </w:r>
          </w:p>
        </w:tc>
        <w:tc>
          <w:tcPr>
            <w:tcW w:type="dxa" w:w="6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Editorial style: image top, minimal text, single CTA. No cluttered feature lists.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Photography</w:t>
            </w:r>
          </w:p>
        </w:tc>
        <w:tc>
          <w:tcPr>
            <w:tcW w:type="dxa" w:w="6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Human-centered, authentic Morocco imagery only. Zero stock. Prioritize guide photos.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Density</w:t>
            </w:r>
          </w:p>
        </w:tc>
        <w:tc>
          <w:tcPr>
            <w:tcW w:type="dxa" w:w="6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Fewer elements per section. Every element must earn its place.</w:t>
            </w:r>
          </w:p>
        </w:tc>
      </w:tr>
    </w:tbl>
    <w:p>
      <w:pPr>
        <w:spacing w:after="120" w:before="0"/>
      </w:pP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C96A3D"/>
          <w:sz w:val="22"/>
          <w:szCs w:val="22"/>
        </w:rPr>
        <w:t xml:space="preserve">3.4 Color Palette</w:t>
      </w:r>
    </w:p>
    <w:p>
      <w:pPr>
        <w:spacing w:after="120" w:before="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Replace all generic tourism blues and greens. Apply Moroccan earth tones throughout the design system.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80"/>
        <w:gridCol w:w="5280"/>
      </w:tblGrid>
      <w:tr>
        <w:trPr>
          <w:tblHeader/>
        </w:trP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40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40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/ Hex</w:t>
            </w:r>
          </w:p>
        </w:tc>
        <w:tc>
          <w:tcPr>
            <w:tcW w:type="dxa" w:w="52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40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Apply to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6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Sand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#F6F0E8</w:t>
            </w:r>
          </w:p>
        </w:tc>
        <w:tc>
          <w:tcPr>
            <w:tcW w:type="dxa" w:w="52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Page background, section fills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Warm White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#FCFAF7</w:t>
            </w:r>
          </w:p>
        </w:tc>
        <w:tc>
          <w:tcPr>
            <w:tcW w:type="dxa" w:w="52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Card backgrounds, content areas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C96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Terracotta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#C96A3D</w:t>
            </w:r>
          </w:p>
        </w:tc>
        <w:tc>
          <w:tcPr>
            <w:tcW w:type="dxa" w:w="52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CTAs, headings, accents, links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7A8B7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Atlas Sage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#7A8B74</w:t>
            </w:r>
          </w:p>
        </w:tc>
        <w:tc>
          <w:tcPr>
            <w:tcW w:type="dxa" w:w="52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Secondary badges, nature tags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40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Indigo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#2E4063</w:t>
            </w:r>
          </w:p>
        </w:tc>
        <w:tc>
          <w:tcPr>
            <w:tcW w:type="dxa" w:w="52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Primary headings, nav, trust elements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C9A4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Soft Gold</w:t>
            </w: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#C9A45C</w:t>
            </w:r>
          </w:p>
        </w:tc>
        <w:tc>
          <w:tcPr>
            <w:tcW w:type="dxa" w:w="52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Highlights, stars, decorative accents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2C2C2A"/>
                <w:sz w:val="18"/>
                <w:szCs w:val="18"/>
              </w:rPr>
              <w:t xml:space="preserve">Implementation note: Update globals.css CSS variables first. Then audit every component for hardcoded colors.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2C2C2A"/>
                <w:sz w:val="18"/>
                <w:szCs w:val="18"/>
              </w:rPr>
              <w:t xml:space="preserve">Token naming: --color-primary → Terracotta; --color-bg → Sand; --color-heading → Indigo.</w:t>
            </w:r>
          </w:p>
        </w:tc>
      </w:tr>
    </w:tbl>
    <w:p>
      <w:pPr>
        <w:spacing w:after="120" w:before="0"/>
      </w:pP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C96A3D"/>
          <w:sz w:val="22"/>
          <w:szCs w:val="22"/>
        </w:rPr>
        <w:t xml:space="preserve">3.5 Technology Directive</w:t>
      </w:r>
    </w:p>
    <w:p>
      <w:pPr>
        <w:spacing w:after="120" w:before="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Reference stack: WordPress + PHP/jQuery. Do not adopt.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640"/>
        <w:gridCol w:w="5760"/>
      </w:tblGrid>
      <w:tr>
        <w:trPr>
          <w:tblHeader/>
        </w:trPr>
        <w:tc>
          <w:tcPr>
            <w:tcW w:type="dxa" w:w="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40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6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40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40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Keep</w:t>
            </w:r>
          </w:p>
        </w:tc>
        <w:tc>
          <w:tcPr>
            <w:tcW w:type="dxa" w:w="26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Next.js 16 static export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Superior performance, SEO, security, scalability. Non-negotiable.</w:t>
            </w:r>
          </w:p>
        </w:tc>
      </w:tr>
      <w:tr>
        <w:tc>
          <w:tcPr>
            <w:tcW w:type="dxa" w:w="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Adopt</w:t>
            </w:r>
          </w:p>
        </w:tc>
        <w:tc>
          <w:tcPr>
            <w:tcW w:type="dxa" w:w="26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Content strategy model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Editorial depth, pillar pages, destination guides, email capture.</w:t>
            </w:r>
          </w:p>
        </w:tc>
      </w:tr>
      <w:tr>
        <w:tc>
          <w:tcPr>
            <w:tcW w:type="dxa" w:w="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Adopt</w:t>
            </w:r>
          </w:p>
        </w:tc>
        <w:tc>
          <w:tcPr>
            <w:tcW w:type="dxa" w:w="26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Email capture pattern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Lead magnet (itinerary PDF) → email list → nurture sequence.</w:t>
            </w:r>
          </w:p>
        </w:tc>
      </w:tr>
      <w:tr>
        <w:tc>
          <w:tcPr>
            <w:tcW w:type="dxa" w:w="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Avoid</w:t>
            </w:r>
          </w:p>
        </w:tc>
        <w:tc>
          <w:tcPr>
            <w:tcW w:type="dxa" w:w="26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Plugin dependency model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 WordPress-style plugin sprawl. Keep the stack lean.</w:t>
            </w:r>
          </w:p>
        </w:tc>
      </w:tr>
      <w:tr>
        <w:tc>
          <w:tcPr>
            <w:tcW w:type="dxa" w:w="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Avoid</w:t>
            </w:r>
          </w:p>
        </w:tc>
        <w:tc>
          <w:tcPr>
            <w:tcW w:type="dxa" w:w="26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PHP/jQuery patterns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All interactivity stays within Next.js/React component model.</w:t>
            </w:r>
          </w:p>
        </w:tc>
      </w:tr>
    </w:tbl>
    <w:p>
      <w:pPr>
        <w:spacing w:after="120" w:before="0"/>
      </w:pPr>
    </w:p>
    <w:p>
      <w:pPr>
        <w:pStyle w:val="Heading1"/>
        <w:spacing w:after="80" w:before="280"/>
      </w:pPr>
      <w:r>
        <w:rPr>
          <w:rFonts w:ascii="Arial" w:cs="Arial" w:eastAsia="Arial" w:hAnsi="Arial"/>
          <w:b/>
          <w:bCs/>
          <w:color w:val="2E4063"/>
          <w:sz w:val="28"/>
          <w:szCs w:val="28"/>
        </w:rPr>
        <w:t xml:space="preserve">4. SEO Content Roadmap</w:t>
      </w:r>
    </w:p>
    <w:p>
      <w:pPr>
        <w:pBdr>
          <w:bottom w:val="single" w:color="C96A3D" w:sz="4" w:space="1"/>
        </w:pBdr>
        <w:spacing w:after="160" w:before="0"/>
      </w:pPr>
    </w:p>
    <w:p>
      <w:pPr>
        <w:spacing w:after="120" w:before="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Priority: Organic search → guide pages → tour conversion. Publish pillar pages before paid acquisition.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120"/>
        <w:gridCol w:w="960"/>
        <w:gridCol w:w="2160"/>
        <w:gridCol w:w="2640"/>
      </w:tblGrid>
      <w:tr>
        <w:trPr>
          <w:tblHeader/>
        </w:trPr>
        <w:tc>
          <w:tcPr>
            <w:tcW w:type="dxa" w:w="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40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40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Title</w:t>
            </w:r>
          </w:p>
        </w:tc>
        <w:tc>
          <w:tcPr>
            <w:tcW w:type="dxa" w:w="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40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40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Cluster / Angle</w:t>
            </w:r>
          </w:p>
        </w:tc>
        <w:tc>
          <w:tcPr>
            <w:tcW w:type="dxa" w:w="26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40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10-Day Morocco Itinerary</w:t>
            </w:r>
          </w:p>
        </w:tc>
        <w:tc>
          <w:tcPr>
            <w:tcW w:type="dxa" w:w="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Imperial + North loop</w:t>
            </w:r>
          </w:p>
        </w:tc>
        <w:tc>
          <w:tcPr>
            <w:tcW w:type="dxa" w:w="26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Q2 2026</w:t>
            </w:r>
          </w:p>
        </w:tc>
      </w:tr>
      <w:tr>
        <w:tc>
          <w:tcPr>
            <w:tcW w:type="dxa" w:w="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Best Sahara Desert Tour</w:t>
            </w:r>
          </w:p>
        </w:tc>
        <w:tc>
          <w:tcPr>
            <w:tcW w:type="dxa" w:w="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Merzouga / Zagora</w:t>
            </w:r>
          </w:p>
        </w:tc>
        <w:tc>
          <w:tcPr>
            <w:tcW w:type="dxa" w:w="26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Q2 2026</w:t>
            </w:r>
          </w:p>
        </w:tc>
      </w:tr>
      <w:tr>
        <w:tc>
          <w:tcPr>
            <w:tcW w:type="dxa" w:w="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Chefchaouen Complete Guide</w:t>
            </w:r>
          </w:p>
        </w:tc>
        <w:tc>
          <w:tcPr>
            <w:tcW w:type="dxa" w:w="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Northern Escape collection</w:t>
            </w:r>
          </w:p>
        </w:tc>
        <w:tc>
          <w:tcPr>
            <w:tcW w:type="dxa" w:w="26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Q2 2026</w:t>
            </w:r>
          </w:p>
        </w:tc>
      </w:tr>
      <w:tr>
        <w:tc>
          <w:tcPr>
            <w:tcW w:type="dxa" w:w="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Fes vs Marrakech</w:t>
            </w:r>
          </w:p>
        </w:tc>
        <w:tc>
          <w:tcPr>
            <w:tcW w:type="dxa" w:w="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Comparison / decision</w:t>
            </w:r>
          </w:p>
        </w:tc>
        <w:tc>
          <w:tcPr>
            <w:tcW w:type="dxa" w:w="26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Q3 2026</w:t>
            </w:r>
          </w:p>
        </w:tc>
      </w:tr>
      <w:tr>
        <w:tc>
          <w:tcPr>
            <w:tcW w:type="dxa" w:w="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Morocco in October</w:t>
            </w:r>
          </w:p>
        </w:tc>
        <w:tc>
          <w:tcPr>
            <w:tcW w:type="dxa" w:w="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Seasonal / weather</w:t>
            </w:r>
          </w:p>
        </w:tc>
        <w:tc>
          <w:tcPr>
            <w:tcW w:type="dxa" w:w="26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Q3 2026</w:t>
            </w:r>
          </w:p>
        </w:tc>
      </w:tr>
      <w:tr>
        <w:tc>
          <w:tcPr>
            <w:tcW w:type="dxa" w:w="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Luxury Honeymoon Morocco</w:t>
            </w:r>
          </w:p>
        </w:tc>
        <w:tc>
          <w:tcPr>
            <w:tcW w:type="dxa" w:w="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Premium segment</w:t>
            </w:r>
          </w:p>
        </w:tc>
        <w:tc>
          <w:tcPr>
            <w:tcW w:type="dxa" w:w="26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Q3 2026</w:t>
            </w:r>
          </w:p>
        </w:tc>
      </w:tr>
      <w:tr>
        <w:tc>
          <w:tcPr>
            <w:tcW w:type="dxa" w:w="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Morocco with Kids</w:t>
            </w:r>
          </w:p>
        </w:tc>
        <w:tc>
          <w:tcPr>
            <w:tcW w:type="dxa" w:w="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Family segment</w:t>
            </w:r>
          </w:p>
        </w:tc>
        <w:tc>
          <w:tcPr>
            <w:tcW w:type="dxa" w:w="26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Q3 2026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2C2C2A"/>
                <w:sz w:val="18"/>
                <w:szCs w:val="18"/>
              </w:rPr>
              <w:t xml:space="preserve">SEO rule: Every guide page must contain an internal link to at least one tour and one WhatsApp CTA.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0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2C2C2A"/>
                <w:sz w:val="18"/>
                <w:szCs w:val="18"/>
              </w:rPr>
              <w:t xml:space="preserve">Format: Each guide = 1,500–2,500 words + itinerary table + FAQ block + schema markup (TouristTrip JSON-LD).</w:t>
            </w:r>
          </w:p>
        </w:tc>
      </w:tr>
    </w:tbl>
    <w:p>
      <w:pPr>
        <w:spacing w:after="120" w:before="0"/>
      </w:pPr>
    </w:p>
    <w:p>
      <w:pPr>
        <w:pStyle w:val="Heading1"/>
        <w:spacing w:after="80" w:before="280"/>
      </w:pPr>
      <w:r>
        <w:rPr>
          <w:rFonts w:ascii="Arial" w:cs="Arial" w:eastAsia="Arial" w:hAnsi="Arial"/>
          <w:b/>
          <w:bCs/>
          <w:color w:val="2E4063"/>
          <w:sz w:val="28"/>
          <w:szCs w:val="28"/>
        </w:rPr>
        <w:t xml:space="preserve">5. B2B Cooperation Opportunities</w:t>
      </w:r>
    </w:p>
    <w:p>
      <w:pPr>
        <w:pBdr>
          <w:bottom w:val="single" w:color="C96A3D" w:sz="4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"/>
        <w:gridCol w:w="4560"/>
        <w:gridCol w:w="1920"/>
      </w:tblGrid>
      <w:tr>
        <w:trPr>
          <w:tblHeader/>
        </w:trPr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40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40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40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40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Affiliate bookings</w:t>
            </w:r>
          </w:p>
        </w:tc>
        <w:tc>
          <w:tcPr>
            <w:tcW w:type="dxa" w:w="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Incoming traffic partners link to YZLand tours for a referral fee.</w:t>
            </w:r>
          </w:p>
        </w:tc>
        <w:tc>
          <w:tcPr>
            <w:tcW w:type="dxa" w:w="1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Sponsored features</w:t>
            </w:r>
          </w:p>
        </w:tc>
        <w:tc>
          <w:tcPr>
            <w:tcW w:type="dxa" w:w="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Low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Partner riads / hotels pay for editorial placement in guides.</w:t>
            </w:r>
          </w:p>
        </w:tc>
        <w:tc>
          <w:tcPr>
            <w:tcW w:type="dxa" w:w="1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White-label ground ops</w:t>
            </w:r>
          </w:p>
        </w:tc>
        <w:tc>
          <w:tcPr>
            <w:tcW w:type="dxa" w:w="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YZLand provides logistics for partner agencies under their brand.</w:t>
            </w:r>
          </w:p>
        </w:tc>
        <w:tc>
          <w:tcPr>
            <w:tcW w:type="dxa" w:w="1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Family package collabs</w:t>
            </w:r>
          </w:p>
        </w:tc>
        <w:tc>
          <w:tcPr>
            <w:tcW w:type="dxa" w:w="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Co-branded packages with family travel creators.</w:t>
            </w:r>
          </w:p>
        </w:tc>
        <w:tc>
          <w:tcPr>
            <w:tcW w:type="dxa" w:w="1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Guest content exchange</w:t>
            </w:r>
          </w:p>
        </w:tc>
        <w:tc>
          <w:tcPr>
            <w:tcW w:type="dxa" w:w="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Mutual guest posts for SEO link equity.</w:t>
            </w:r>
          </w:p>
        </w:tc>
        <w:tc>
          <w:tcPr>
            <w:tcW w:type="dxa" w:w="1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Phase 2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Architect deliverable: A lightweight B2B partner landing page + a concise media/pitch deck (PDF or hosted page). Both must be live before any outreach begins.</w:t>
      </w:r>
    </w:p>
    <w:p>
      <w:pPr>
        <w:spacing w:after="120" w:before="0"/>
      </w:pPr>
    </w:p>
    <w:p>
      <w:pPr>
        <w:pStyle w:val="Heading1"/>
        <w:spacing w:after="80" w:before="280"/>
      </w:pPr>
      <w:r>
        <w:rPr>
          <w:rFonts w:ascii="Arial" w:cs="Arial" w:eastAsia="Arial" w:hAnsi="Arial"/>
          <w:b/>
          <w:bCs/>
          <w:color w:val="2E4063"/>
          <w:sz w:val="28"/>
          <w:szCs w:val="28"/>
        </w:rPr>
        <w:t xml:space="preserve">6. Build Phases &amp; Milestones</w:t>
      </w:r>
    </w:p>
    <w:p>
      <w:pPr>
        <w:pBdr>
          <w:bottom w:val="single" w:color="C96A3D" w:sz="4" w:space="1"/>
        </w:pBdr>
        <w:spacing w:after="160" w:before="0"/>
      </w:pP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C96A3D"/>
          <w:sz w:val="22"/>
          <w:szCs w:val="22"/>
        </w:rPr>
        <w:t xml:space="preserve">Phase 1 — Foundation Refresh (Now → 2 weeks)</w:t>
      </w:r>
    </w:p>
    <w:p>
      <w:pPr>
        <w:spacing w:after="120" w:before="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Goal: Visual and editorial upgrade. Zero new features. Make what exists feel premium.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Apply new color tokens across globals.css and all components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Increase section padding and whitespace throughout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Replace all stock photography with authentic Moroccan imagery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Add Founder / Local Expert story block to homepage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Implement editorial Blog/Guides section (3 placeholder cards minimum)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Add trust block: testimonials, licensed operator badge, tour count</w:t>
      </w:r>
    </w:p>
    <w:p>
      <w:pPr>
        <w:spacing w:after="100" w:before="0"/>
      </w:pPr>
    </w:p>
    <w:p>
      <w:pPr>
        <w:pStyle w:val="Heading2"/>
        <w:spacing w:after="60" w:before="220"/>
      </w:pPr>
      <w:r>
        <w:rPr>
          <w:rFonts w:ascii="Arial" w:cs="Arial" w:eastAsia="Arial" w:hAnsi="Arial"/>
          <w:b/>
          <w:bCs/>
          <w:color w:val="C96A3D"/>
          <w:sz w:val="22"/>
          <w:szCs w:val="22"/>
        </w:rPr>
        <w:t xml:space="preserve">Phase 2 — Growth Engine (Weeks 3–6)</w:t>
      </w:r>
    </w:p>
    <w:p>
      <w:pPr>
        <w:spacing w:after="120" w:before="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Goal: SEO infrastructure, lead capture, and conversion optimization.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Publish first 3 pillar SEO pages (see §4 roadmap, priority High)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Implement email capture with lead magnet (itinerary PDF)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Build Journey Builder widget (interest tags → tour card → WhatsApp CTA)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Launch B2B partner landing page + media kit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Wire Formspree / WhatsApp with real credentials (see env registry)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Add JSON-LD TouristTrip schema to all 6 tour pages</w:t>
      </w:r>
    </w:p>
    <w:p>
      <w:pPr>
        <w:spacing w:after="120" w:before="0"/>
      </w:pPr>
    </w:p>
    <w:p>
      <w:pPr>
        <w:pStyle w:val="Heading1"/>
        <w:spacing w:after="80" w:before="280"/>
      </w:pPr>
      <w:r>
        <w:rPr>
          <w:rFonts w:ascii="Arial" w:cs="Arial" w:eastAsia="Arial" w:hAnsi="Arial"/>
          <w:b/>
          <w:bCs/>
          <w:color w:val="2E4063"/>
          <w:sz w:val="28"/>
          <w:szCs w:val="28"/>
        </w:rPr>
        <w:t xml:space="preserve">7. Architect Deliverables</w:t>
      </w:r>
    </w:p>
    <w:p>
      <w:pPr>
        <w:pBdr>
          <w:bottom w:val="single" w:color="C96A3D" w:sz="4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800"/>
        <w:gridCol w:w="1680"/>
      </w:tblGrid>
      <w:tr>
        <w:trPr>
          <w:tblHeader/>
        </w:trPr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40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40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40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Updated design system</w:t>
            </w:r>
          </w:p>
        </w:tc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CSS token file updated; Tailwind config aligned; all palette changes verified</w:t>
            </w:r>
          </w:p>
        </w:tc>
        <w:tc>
          <w:tcPr>
            <w:tcW w:type="dxa" w:w="1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Homepage rebuild</w:t>
            </w:r>
          </w:p>
        </w:tc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Sequence per §3.2; all 9 sections implemented and mobile-tested</w:t>
            </w:r>
          </w:p>
        </w:tc>
        <w:tc>
          <w:tcPr>
            <w:tcW w:type="dxa" w:w="1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Component library</w:t>
            </w:r>
          </w:p>
        </w:tc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TourCard, HeroSlideshow, TestimonialBlock, JourneyBuilder updated to new system</w:t>
            </w:r>
          </w:p>
        </w:tc>
        <w:tc>
          <w:tcPr>
            <w:tcW w:type="dxa" w:w="1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Phase 1–2</w:t>
            </w:r>
          </w:p>
        </w:tc>
      </w:tr>
      <w:tr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SEO content roadmap</w:t>
            </w:r>
          </w:p>
        </w:tc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7 pages briefed with keyword, cluster angle, internal link map</w:t>
            </w:r>
          </w:p>
        </w:tc>
        <w:tc>
          <w:tcPr>
            <w:tcW w:type="dxa" w:w="1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B2B cooperation funnel</w:t>
            </w:r>
          </w:p>
        </w:tc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Partner landing page live; pitch deck in PDF; outreach template ready</w:t>
            </w:r>
          </w:p>
        </w:tc>
        <w:tc>
          <w:tcPr>
            <w:tcW w:type="dxa" w:w="1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Analytics baseline</w:t>
            </w:r>
          </w:p>
        </w:tc>
        <w:tc>
          <w:tcPr>
            <w:tcW w:type="dxa" w:w="4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Core Web Vitals, conversion events (WhatsApp clicks), and email capture tracked</w:t>
            </w:r>
          </w:p>
        </w:tc>
        <w:tc>
          <w:tcPr>
            <w:tcW w:type="dxa" w:w="1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Phase 2</w:t>
            </w:r>
          </w:p>
        </w:tc>
      </w:tr>
    </w:tbl>
    <w:p>
      <w:pPr>
        <w:spacing w:after="120" w:before="0"/>
      </w:pPr>
    </w:p>
    <w:p>
      <w:pPr>
        <w:pStyle w:val="Heading1"/>
        <w:spacing w:after="80" w:before="280"/>
      </w:pPr>
      <w:r>
        <w:rPr>
          <w:rFonts w:ascii="Arial" w:cs="Arial" w:eastAsia="Arial" w:hAnsi="Arial"/>
          <w:b/>
          <w:bCs/>
          <w:color w:val="2E4063"/>
          <w:sz w:val="28"/>
          <w:szCs w:val="28"/>
        </w:rPr>
        <w:t xml:space="preserve">8. Risks &amp; Mitigations</w:t>
      </w:r>
    </w:p>
    <w:p>
      <w:pPr>
        <w:pBdr>
          <w:bottom w:val="single" w:color="C96A3D" w:sz="4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80"/>
        <w:gridCol w:w="960"/>
        <w:gridCol w:w="4320"/>
      </w:tblGrid>
      <w:tr>
        <w:trPr>
          <w:tblHeader/>
        </w:trP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40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40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40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43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40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🔴 High</w:t>
            </w:r>
          </w:p>
        </w:tc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Authentic photography unavailable</w:t>
            </w:r>
          </w:p>
        </w:tc>
        <w:tc>
          <w:tcPr>
            <w:tcW w:type="dxa" w:w="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High</w:t>
            </w:r>
          </w:p>
        </w:tc>
        <w:tc>
          <w:tcPr>
            <w:tcW w:type="dxa" w:w="43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Source from guide shoots; use Unsplash Morocco collections as temporary bridge only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🔴 High</w:t>
            </w:r>
          </w:p>
        </w:tc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SEO pages not indexed before peak season</w:t>
            </w:r>
          </w:p>
        </w:tc>
        <w:tc>
          <w:tcPr>
            <w:tcW w:type="dxa" w:w="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Medium</w:t>
            </w:r>
          </w:p>
        </w:tc>
        <w:tc>
          <w:tcPr>
            <w:tcW w:type="dxa" w:w="43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Submit to Google Search Console immediately on publish; internal linking from day one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Journey Builder quiz adds JS weight</w:t>
            </w:r>
          </w:p>
        </w:tc>
        <w:tc>
          <w:tcPr>
            <w:tcW w:type="dxa" w:w="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Low</w:t>
            </w:r>
          </w:p>
        </w:tc>
        <w:tc>
          <w:tcPr>
            <w:tcW w:type="dxa" w:w="43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Keep client-side only; lazy-load; measure Core Web Vitals before and after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B2B outreach yields no partners</w:t>
            </w:r>
          </w:p>
        </w:tc>
        <w:tc>
          <w:tcPr>
            <w:tcW w:type="dxa" w:w="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Medium</w:t>
            </w:r>
          </w:p>
        </w:tc>
        <w:tc>
          <w:tcPr>
            <w:tcW w:type="dxa" w:w="43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Lead with guest content exchange (lowest friction); affiliate second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🟢 Low</w:t>
            </w:r>
          </w:p>
        </w:tc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Color palette change breaks dark mode</w:t>
            </w:r>
          </w:p>
        </w:tc>
        <w:tc>
          <w:tcPr>
            <w:tcW w:type="dxa" w:w="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Medium</w:t>
            </w:r>
          </w:p>
        </w:tc>
        <w:tc>
          <w:tcPr>
            <w:tcW w:type="dxa" w:w="43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Audit all CSS variables for dark mode compatibility post-swap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🟢 Low</w:t>
            </w:r>
          </w:p>
        </w:tc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Email capture GDPR compliance</w:t>
            </w:r>
          </w:p>
        </w:tc>
        <w:tc>
          <w:tcPr>
            <w:tcW w:type="dxa" w:w="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Low</w:t>
            </w:r>
          </w:p>
        </w:tc>
        <w:tc>
          <w:tcPr>
            <w:tcW w:type="dxa" w:w="43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Add consent checkbox; link to privacy policy before Phase 2 launch</w:t>
            </w:r>
          </w:p>
        </w:tc>
      </w:tr>
    </w:tbl>
    <w:p>
      <w:pPr>
        <w:spacing w:after="120" w:before="0"/>
      </w:pPr>
    </w:p>
    <w:p>
      <w:pPr>
        <w:pStyle w:val="Heading1"/>
        <w:spacing w:after="80" w:before="280"/>
      </w:pPr>
      <w:r>
        <w:rPr>
          <w:rFonts w:ascii="Arial" w:cs="Arial" w:eastAsia="Arial" w:hAnsi="Arial"/>
          <w:b/>
          <w:bCs/>
          <w:color w:val="2E4063"/>
          <w:sz w:val="28"/>
          <w:szCs w:val="28"/>
        </w:rPr>
        <w:t xml:space="preserve">9. Next Actions</w:t>
      </w:r>
    </w:p>
    <w:p>
      <w:pPr>
        <w:pBdr>
          <w:bottom w:val="single" w:color="C96A3D" w:sz="4" w:space="1"/>
        </w:pBdr>
        <w:spacing w:after="160" w:before="0"/>
      </w:pPr>
    </w:p>
    <w:p>
      <w:pPr>
        <w:spacing w:after="120" w:before="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The 5 most important actions right now, in priority order: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80"/>
        <w:gridCol w:w="1440"/>
        <w:gridCol w:w="1200"/>
        <w:gridCol w:w="3360"/>
      </w:tblGrid>
      <w:tr>
        <w:trPr>
          <w:tblHeader/>
        </w:trPr>
        <w:tc>
          <w:tcPr>
            <w:tcW w:type="dxa" w:w="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40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40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4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40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40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E40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 When</w:t>
            </w:r>
          </w:p>
        </w:tc>
      </w:tr>
      <w:tr>
        <w:tc>
          <w:tcPr>
            <w:tcW w:type="dxa" w:w="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</w:t>
            </w:r>
          </w:p>
        </w:tc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Update CSS color tokens</w:t>
            </w:r>
          </w:p>
        </w:tc>
        <w:tc>
          <w:tcPr>
            <w:tcW w:type="dxa" w:w="14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Day 1–2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globals.css + Tailwind config updated and verified across all components</w:t>
            </w:r>
          </w:p>
        </w:tc>
      </w:tr>
      <w:tr>
        <w:tc>
          <w:tcPr>
            <w:tcW w:type="dxa" w:w="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2</w:t>
            </w:r>
          </w:p>
        </w:tc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Audit &amp; replace photography</w:t>
            </w:r>
          </w:p>
        </w:tc>
        <w:tc>
          <w:tcPr>
            <w:tcW w:type="dxa" w:w="14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Architect + Advisor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Day 3–5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Zero stock images remaining; all tour photos mapped to real files or confirmed placeholders</w:t>
            </w:r>
          </w:p>
        </w:tc>
      </w:tr>
      <w:tr>
        <w:tc>
          <w:tcPr>
            <w:tcW w:type="dxa" w:w="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3</w:t>
            </w:r>
          </w:p>
        </w:tc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Implement homepage sequence</w:t>
            </w:r>
          </w:p>
        </w:tc>
        <w:tc>
          <w:tcPr>
            <w:tcW w:type="dxa" w:w="14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Day 4–7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All 9 sections from §3.2 live and mobile-tested on localhost</w:t>
            </w:r>
          </w:p>
        </w:tc>
      </w:tr>
      <w:tr>
        <w:tc>
          <w:tcPr>
            <w:tcW w:type="dxa" w:w="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4</w:t>
            </w:r>
          </w:p>
        </w:tc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Brief first 3 SEO pages</w:t>
            </w:r>
          </w:p>
        </w:tc>
        <w:tc>
          <w:tcPr>
            <w:tcW w:type="dxa" w:w="14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Advisor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Week 2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Keyword, angle, internal link target, and word count agreed for High-priority guides</w:t>
            </w:r>
          </w:p>
        </w:tc>
      </w:tr>
      <w:tr>
        <w:tc>
          <w:tcPr>
            <w:tcW w:type="dxa" w:w="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5</w:t>
            </w:r>
          </w:p>
        </w:tc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Wire env variables</w:t>
            </w:r>
          </w:p>
        </w:tc>
        <w:tc>
          <w:tcPr>
            <w:tcW w:type="dxa" w:w="14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Week 2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Formspree ID, WhatsApp number, Cloudflare IDs all confirmed and set (see v2.1 §7)</w:t>
            </w:r>
          </w:p>
        </w:tc>
      </w:tr>
    </w:tbl>
    <w:p>
      <w:pPr>
        <w:spacing w:after="200" w:before="0"/>
      </w:pPr>
    </w:p>
    <w:p>
      <w:pPr>
        <w:pBdr>
          <w:top w:val="single" w:color="D3D1C7" w:sz="2" w:space="1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End state: YZLand feels emotionally warm, visually premium, and commercially efficient.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D3D1C7"/>
          <w:sz w:val="16"/>
          <w:szCs w:val="16"/>
        </w:rPr>
        <w:t xml:space="preserve">YZLand Fusion — Confidential Internal Document — 30 April 2026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F5E5A"/>
        <w:sz w:val="16"/>
        <w:szCs w:val="16"/>
      </w:rPr>
      <w:t xml:space="preserve">YZLand Fusion — Confidential  |  Page 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480" w:hanging="240"/>
      </w:pPr>
      <w:rPr>
        <w:rFonts w:ascii="Arial" w:cs="Arial" w:eastAsia="Arial" w:hAnsi="Arial"/>
        <w:color w:val="C96A3D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480" w:hanging="240"/>
      </w:pPr>
      <w:rPr>
        <w:rFonts w:ascii="Arial" w:cs="Arial" w:eastAsia="Arial" w:hAnsi="Arial"/>
        <w:color w:val="C96A3D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80"/>
      <w:outlineLvl w:val="0"/>
    </w:pPr>
    <w:rPr>
      <w:rFonts w:ascii="Arial" w:cs="Arial" w:eastAsia="Arial" w:hAnsi="Arial"/>
      <w:b/>
      <w:bCs/>
      <w:color w:val="2E406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20"/>
      <w:outlineLvl w:val="1"/>
    </w:pPr>
    <w:rPr>
      <w:rFonts w:ascii="Arial" w:cs="Arial" w:eastAsia="Arial" w:hAnsi="Arial"/>
      <w:b/>
      <w:bCs/>
      <w:color w:val="C96A3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2026-04-30T23:34:42.900Z</dcterms:created>
  <dcterms:modified xsi:type="dcterms:W3CDTF">2026-04-30T23:34:42.901Z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