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Unlocking new dimensions of Smarter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Our Global labs create and accelerate solutions for our customer partners with industry-focused Innovation. Solutions built across a variety of applications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Wearables: </w:t>
      </w:r>
      <w:r w:rsidDel="00000000" w:rsidR="00000000" w:rsidRPr="00000000">
        <w:rPr>
          <w:rtl w:val="0"/>
        </w:rPr>
        <w:t xml:space="preserve">By combining years of expertise with stellar integration techniques, we bring ideas to life by crafting solutions that create new and functional wearables experiences.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Connected Clothing: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Utilizing fabric-integrated sensors and actuators to create next-generation connected clothing solutions</w:t>
      </w:r>
      <w:r w:rsidDel="00000000" w:rsidR="00000000" w:rsidRPr="00000000">
        <w:rPr>
          <w:rFonts w:ascii="Calibri" w:cs="Calibri" w:eastAsia="Calibri" w:hAnsi="Calibri"/>
          <w:color w:val="ffffff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Connected Devices: 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mproving both aesthetics and functionality via the replacement of rigid exteriors with smart textiles for connected devices are endless.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16CB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OaI2vH7z0XY9DCy63o8Z6G9bVw==">AMUW2mU2Ic8gkszKe2vR4Bjmnt4C+/ctjie85iYk5Ge1xauzw9R/x2TN4LvHpIqx94K2kifAFvWR7XgJMQDx7RQ8acf8H81ujVFWKp4cLgk97nqmvbbtAo0=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2022-05-04T13:52:00Z</dcterms:created>
  <dc:creator>Wishmini Perera [Softmatter by MAS]</dc:creator>
</cp:coreProperties>
</file>