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71B73" w14:textId="2DB3D23F" w:rsidR="009B644E" w:rsidRDefault="009B644E">
      <w:pPr>
        <w:rPr>
          <w:lang w:val="en-US"/>
        </w:rPr>
      </w:pPr>
      <w:proofErr w:type="spellStart"/>
      <w:r>
        <w:rPr>
          <w:lang w:val="en-US"/>
        </w:rPr>
        <w:t>Nguồn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 </w:t>
      </w:r>
      <w:hyperlink r:id="rId4" w:history="1">
        <w:r w:rsidRPr="009B644E">
          <w:rPr>
            <w:rStyle w:val="Hyperlink"/>
            <w:lang w:val="en-US"/>
          </w:rPr>
          <w:t>https://www.kaggle.com/datasets/adilshamim8/educational-backgrounds-of-successful-people</w:t>
        </w:r>
      </w:hyperlink>
    </w:p>
    <w:p w14:paraId="67F548D9" w14:textId="241CACFF" w:rsidR="009B644E" w:rsidRDefault="009B644E">
      <w:proofErr w:type="spellStart"/>
      <w:r>
        <w:rPr>
          <w:lang w:val="en-US"/>
        </w:rPr>
        <w:t>Số</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tính</w:t>
      </w:r>
      <w:proofErr w:type="spellEnd"/>
      <w:r>
        <w:rPr>
          <w:lang w:val="en-US"/>
        </w:rPr>
        <w:t xml:space="preserve">: 10 </w:t>
      </w:r>
    </w:p>
    <w:p w14:paraId="616701EB" w14:textId="123E79E5" w:rsidR="00D73D1F" w:rsidRPr="00D73D1F" w:rsidRDefault="00D73D1F">
      <w:r>
        <w:t>Số giá trị:</w:t>
      </w:r>
      <w:r w:rsidR="00DA7778">
        <w:rPr>
          <w:lang w:val="en-US"/>
        </w:rPr>
        <w:t xml:space="preserve"> </w:t>
      </w:r>
      <w:r>
        <w:t>109</w:t>
      </w:r>
    </w:p>
    <w:p w14:paraId="5D17B1FE" w14:textId="5789E2A5" w:rsidR="009B644E" w:rsidRDefault="009B644E">
      <w:r w:rsidRPr="00D73D1F">
        <w:rPr>
          <w:lang w:val="fr-FR"/>
        </w:rPr>
        <w:t xml:space="preserve">Bao </w:t>
      </w:r>
      <w:proofErr w:type="spellStart"/>
      <w:r w:rsidRPr="00D73D1F">
        <w:rPr>
          <w:lang w:val="fr-FR"/>
        </w:rPr>
        <w:t>gồm</w:t>
      </w:r>
      <w:proofErr w:type="spellEnd"/>
      <w:r w:rsidRPr="00D73D1F">
        <w:rPr>
          <w:lang w:val="fr-FR"/>
        </w:rPr>
        <w:t>:</w:t>
      </w:r>
    </w:p>
    <w:p w14:paraId="6F8B43ED" w14:textId="37568490" w:rsidR="00C00DBD" w:rsidRPr="00C00DBD" w:rsidRDefault="00C00DBD" w:rsidP="00C00DBD">
      <w:pPr>
        <w:rPr>
          <w:b/>
          <w:bCs/>
        </w:rPr>
      </w:pPr>
      <w:r>
        <w:rPr>
          <w:b/>
          <w:bCs/>
        </w:rPr>
        <w:t>Name(</w:t>
      </w:r>
      <w:r w:rsidRPr="00C00DBD">
        <w:rPr>
          <w:b/>
          <w:bCs/>
        </w:rPr>
        <w:t>Tên</w:t>
      </w:r>
      <w:r>
        <w:rPr>
          <w:b/>
          <w:bCs/>
        </w:rPr>
        <w:t>)</w:t>
      </w:r>
    </w:p>
    <w:p w14:paraId="4CB9CDD0" w14:textId="77777777" w:rsidR="00C00DBD" w:rsidRPr="00C00DBD" w:rsidRDefault="00C00DBD" w:rsidP="00C00DBD">
      <w:r w:rsidRPr="00C00DBD">
        <w:t>Tên hợp pháp đầy đủ hoặc tên thường dùng của cá nhân được lập hồ sơ. Hoạt động như mã định danh chính cho mỗi hồ sơ và phải là duy nhất trong tập dữ liệu này để tránh sự mơ hồ.</w:t>
      </w:r>
    </w:p>
    <w:p w14:paraId="0F198200" w14:textId="1A0CB8A1" w:rsidR="00C00DBD" w:rsidRPr="00C00DBD" w:rsidRDefault="00C00DBD" w:rsidP="00C00DBD">
      <w:pPr>
        <w:rPr>
          <w:b/>
          <w:bCs/>
        </w:rPr>
      </w:pPr>
      <w:r>
        <w:rPr>
          <w:b/>
          <w:bCs/>
        </w:rPr>
        <w:t>Profession(</w:t>
      </w:r>
      <w:r w:rsidRPr="00C00DBD">
        <w:rPr>
          <w:b/>
          <w:bCs/>
        </w:rPr>
        <w:t>Nghề nghiệp</w:t>
      </w:r>
      <w:r>
        <w:rPr>
          <w:b/>
          <w:bCs/>
        </w:rPr>
        <w:t>)</w:t>
      </w:r>
    </w:p>
    <w:p w14:paraId="609D00E1" w14:textId="77777777" w:rsidR="00C00DBD" w:rsidRPr="00C00DBD" w:rsidRDefault="00C00DBD" w:rsidP="00C00DBD">
      <w:r w:rsidRPr="00C00DBD">
        <w:t>Nghề nghiệp chính hoặc vai trò mà cá nhân nổi tiếng (ví dụ: Doanh nhân, Nhà khoa học). Giúp phân loại hồ sơ theo lĩnh vực nghề nghiệp và hỗ trợ phân tích nhóm hoặc lọc.</w:t>
      </w:r>
    </w:p>
    <w:p w14:paraId="0237B180" w14:textId="50390F36" w:rsidR="00C00DBD" w:rsidRPr="00C00DBD" w:rsidRDefault="00C00DBD" w:rsidP="00C00DBD">
      <w:pPr>
        <w:rPr>
          <w:b/>
          <w:bCs/>
        </w:rPr>
      </w:pPr>
      <w:r>
        <w:rPr>
          <w:b/>
          <w:bCs/>
        </w:rPr>
        <w:t>Degree(</w:t>
      </w:r>
      <w:r w:rsidRPr="00C00DBD">
        <w:rPr>
          <w:b/>
          <w:bCs/>
        </w:rPr>
        <w:t>Bằng cấp</w:t>
      </w:r>
      <w:r>
        <w:rPr>
          <w:b/>
          <w:bCs/>
        </w:rPr>
        <w:t>)</w:t>
      </w:r>
    </w:p>
    <w:p w14:paraId="2DA13559" w14:textId="77777777" w:rsidR="00C00DBD" w:rsidRPr="00C00DBD" w:rsidRDefault="00C00DBD" w:rsidP="00C00DBD">
      <w:r w:rsidRPr="00C00DBD">
        <w:t>Bằng cấp học thuật cao nhất đã hoàn thành (ví dụ: Tiến sĩ, MBA) hoặc tình trạng ghi danh (ví dụ: “Bỏ học”). Ghi lại trình độ học vấn chính thức và đánh dấu các con đường không theo truyền thống để thành công.</w:t>
      </w:r>
    </w:p>
    <w:p w14:paraId="1C885381" w14:textId="5BE8F6B4" w:rsidR="00C00DBD" w:rsidRPr="00C00DBD" w:rsidRDefault="00C00DBD" w:rsidP="00C00DBD">
      <w:pPr>
        <w:rPr>
          <w:b/>
          <w:bCs/>
        </w:rPr>
      </w:pPr>
      <w:r>
        <w:rPr>
          <w:b/>
          <w:bCs/>
        </w:rPr>
        <w:t>Field(Lĩnh vực nghiên cứu)</w:t>
      </w:r>
    </w:p>
    <w:p w14:paraId="34F840E0" w14:textId="77777777" w:rsidR="00C00DBD" w:rsidRPr="00C00DBD" w:rsidRDefault="00C00DBD" w:rsidP="00C00DBD">
      <w:r w:rsidRPr="00C00DBD">
        <w:t>Lĩnh vực nghiên cứu hoặc chuyên môn chính (ví dụ: Vật lý, Quản trị kinh doanh). Cho phép kiểm tra các ngành học có liên quan đến thành tích sau này.</w:t>
      </w:r>
    </w:p>
    <w:p w14:paraId="32DD9004" w14:textId="34417082" w:rsidR="00C00DBD" w:rsidRPr="00C00DBD" w:rsidRDefault="00C00DBD" w:rsidP="00C00DBD">
      <w:pPr>
        <w:rPr>
          <w:b/>
          <w:bCs/>
        </w:rPr>
      </w:pPr>
      <w:r w:rsidRPr="00C00DBD">
        <w:rPr>
          <w:b/>
          <w:bCs/>
        </w:rPr>
        <w:t>Tổ chức</w:t>
      </w:r>
      <w:r>
        <w:rPr>
          <w:b/>
          <w:bCs/>
        </w:rPr>
        <w:t>(Institusion)</w:t>
      </w:r>
    </w:p>
    <w:p w14:paraId="78EABD98" w14:textId="77777777" w:rsidR="00C00DBD" w:rsidRPr="00C00DBD" w:rsidRDefault="00C00DBD" w:rsidP="00C00DBD">
      <w:r w:rsidRPr="00C00DBD">
        <w:t>Tên của tổ chức giáo dục cấp bằng (ví dụ: Đại học Harvard). Cung cấp bối cảnh về phả hệ của tổ chức và phân bố địa lý của các trường đại học.</w:t>
      </w:r>
    </w:p>
    <w:p w14:paraId="60786FBF" w14:textId="3D3ABF34" w:rsidR="00C00DBD" w:rsidRPr="00C00DBD" w:rsidRDefault="00C00DBD" w:rsidP="00C00DBD">
      <w:pPr>
        <w:rPr>
          <w:b/>
          <w:bCs/>
        </w:rPr>
      </w:pPr>
      <w:r w:rsidRPr="00C00DBD">
        <w:rPr>
          <w:b/>
          <w:bCs/>
        </w:rPr>
        <w:t>Năm tốt nghiệp</w:t>
      </w:r>
      <w:r>
        <w:rPr>
          <w:b/>
          <w:bCs/>
        </w:rPr>
        <w:t>(Graduation year)</w:t>
      </w:r>
    </w:p>
    <w:p w14:paraId="0763D239" w14:textId="77777777" w:rsidR="00C00DBD" w:rsidRPr="00C00DBD" w:rsidRDefault="00C00DBD" w:rsidP="00C00DBD">
      <w:r w:rsidRPr="00C00DBD">
        <w:t>Năm cấp bằng hoặc dự kiến ​​cấp bằng cho các nghiên cứu đang tiến hành. Tạo điều kiện cho việc phân tích theo thời gian các xu hướng giáo dục và so sánh nhóm.</w:t>
      </w:r>
    </w:p>
    <w:p w14:paraId="1B849466" w14:textId="1BC913BC" w:rsidR="00C00DBD" w:rsidRPr="00C00DBD" w:rsidRDefault="00C00DBD" w:rsidP="00C00DBD">
      <w:pPr>
        <w:rPr>
          <w:b/>
          <w:bCs/>
        </w:rPr>
      </w:pPr>
      <w:r w:rsidRPr="00C00DBD">
        <w:rPr>
          <w:b/>
          <w:bCs/>
        </w:rPr>
        <w:t>Quốc gia</w:t>
      </w:r>
      <w:r>
        <w:rPr>
          <w:b/>
          <w:bCs/>
        </w:rPr>
        <w:t>(Country)</w:t>
      </w:r>
    </w:p>
    <w:p w14:paraId="483DCFAA" w14:textId="77777777" w:rsidR="00C00DBD" w:rsidRPr="00C00DBD" w:rsidRDefault="00C00DBD" w:rsidP="00C00DBD">
      <w:r w:rsidRPr="00C00DBD">
        <w:t>Quốc gia nơi cơ sở tọa lạc. Hỗ trợ phân khúc địa lý và so sánh trình độ học vấn giữa các quốc gia.</w:t>
      </w:r>
    </w:p>
    <w:p w14:paraId="1817B62A" w14:textId="77777777" w:rsidR="00C00DBD" w:rsidRDefault="00C00DBD" w:rsidP="00C00DBD">
      <w:pPr>
        <w:rPr>
          <w:b/>
          <w:bCs/>
        </w:rPr>
      </w:pPr>
      <w:r w:rsidRPr="00C00DBD">
        <w:rPr>
          <w:b/>
          <w:bCs/>
        </w:rPr>
        <w:t>Xếp hạng toàn cầu của trường đại học</w:t>
      </w:r>
      <w:r>
        <w:rPr>
          <w:b/>
          <w:bCs/>
        </w:rPr>
        <w:t>(</w:t>
      </w:r>
      <w:r w:rsidRPr="00C00DBD">
        <w:rPr>
          <w:b/>
          <w:bCs/>
        </w:rPr>
        <w:t>University Global Ranking</w:t>
      </w:r>
      <w:r>
        <w:rPr>
          <w:b/>
          <w:bCs/>
        </w:rPr>
        <w:t>)</w:t>
      </w:r>
    </w:p>
    <w:p w14:paraId="767CAD91" w14:textId="7DCC0CE5" w:rsidR="00C00DBD" w:rsidRPr="00C00DBD" w:rsidRDefault="00C00DBD" w:rsidP="00C00DBD">
      <w:pPr>
        <w:rPr>
          <w:b/>
          <w:bCs/>
        </w:rPr>
      </w:pPr>
      <w:r w:rsidRPr="00C00DBD">
        <w:t>Xếp hạng thế giới gần đúng của tổ chức (ví dụ: QS/The Times). Cho phép đánh giá mối tương quan giữa uy tín của tổ chức và thành công của cá nhân.</w:t>
      </w:r>
    </w:p>
    <w:p w14:paraId="281B8738" w14:textId="77777777" w:rsidR="00C00DBD" w:rsidRPr="00C00DBD" w:rsidRDefault="00C00DBD" w:rsidP="00C00DBD">
      <w:pPr>
        <w:rPr>
          <w:b/>
          <w:bCs/>
        </w:rPr>
      </w:pPr>
      <w:r w:rsidRPr="00C00DBD">
        <w:rPr>
          <w:b/>
          <w:bCs/>
        </w:rPr>
        <w:t>GPA (hoặc tương đương)</w:t>
      </w:r>
    </w:p>
    <w:p w14:paraId="431F266B" w14:textId="77777777" w:rsidR="00C00DBD" w:rsidRPr="00C00DBD" w:rsidRDefault="00C00DBD" w:rsidP="00C00DBD">
      <w:r w:rsidRPr="00C00DBD">
        <w:lastRenderedPageBreak/>
        <w:t>Điểm trung bình hoặc số liệu đánh giá thành tích học tập tương đương. Cung cấp thông tin định lượng về thành tích học tập, nếu có.</w:t>
      </w:r>
    </w:p>
    <w:p w14:paraId="1D119DC1" w14:textId="0181F924" w:rsidR="00C00DBD" w:rsidRPr="00C00DBD" w:rsidRDefault="00C00DBD" w:rsidP="00C00DBD">
      <w:pPr>
        <w:rPr>
          <w:b/>
          <w:bCs/>
        </w:rPr>
      </w:pPr>
      <w:r w:rsidRPr="00C00DBD">
        <w:rPr>
          <w:b/>
          <w:bCs/>
        </w:rPr>
        <w:t>Học bổng/Giải thưởng</w:t>
      </w:r>
      <w:r>
        <w:rPr>
          <w:b/>
          <w:bCs/>
        </w:rPr>
        <w:t>(Scholarship/Award)</w:t>
      </w:r>
    </w:p>
    <w:p w14:paraId="47DDC882" w14:textId="77777777" w:rsidR="00C00DBD" w:rsidRPr="00C00DBD" w:rsidRDefault="00C00DBD" w:rsidP="00C00DBD">
      <w:r w:rsidRPr="00C00DBD">
        <w:t>Học bổng, học bổng hoặc danh hiệu học thuật đáng chú ý đã nhận được (ví dụ: Học bổng Rhodes). Nêu bật sự công nhận đặc biệt và thành tích dựa trên thành tích trong suốt hành trình giáo dục.</w:t>
      </w:r>
    </w:p>
    <w:p w14:paraId="3E7F4D1D" w14:textId="712690BB" w:rsidR="009B644E" w:rsidRPr="00C00DBD" w:rsidRDefault="009B644E" w:rsidP="00C00DBD"/>
    <w:sectPr w:rsidR="009B644E" w:rsidRPr="00C00D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44E"/>
    <w:rsid w:val="000A0CBF"/>
    <w:rsid w:val="0016286C"/>
    <w:rsid w:val="008E5782"/>
    <w:rsid w:val="00900177"/>
    <w:rsid w:val="009B644E"/>
    <w:rsid w:val="00C00DBD"/>
    <w:rsid w:val="00D73D1F"/>
    <w:rsid w:val="00DA777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A7FCC"/>
  <w15:chartTrackingRefBased/>
  <w15:docId w15:val="{DF222426-2B39-44B2-98F9-6307737D4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4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4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4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4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4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4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4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4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4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4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44E"/>
    <w:rPr>
      <w:rFonts w:eastAsiaTheme="majorEastAsia" w:cstheme="majorBidi"/>
      <w:color w:val="272727" w:themeColor="text1" w:themeTint="D8"/>
    </w:rPr>
  </w:style>
  <w:style w:type="paragraph" w:styleId="Title">
    <w:name w:val="Title"/>
    <w:basedOn w:val="Normal"/>
    <w:next w:val="Normal"/>
    <w:link w:val="TitleChar"/>
    <w:uiPriority w:val="10"/>
    <w:qFormat/>
    <w:rsid w:val="009B6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44E"/>
    <w:pPr>
      <w:spacing w:before="160"/>
      <w:jc w:val="center"/>
    </w:pPr>
    <w:rPr>
      <w:i/>
      <w:iCs/>
      <w:color w:val="404040" w:themeColor="text1" w:themeTint="BF"/>
    </w:rPr>
  </w:style>
  <w:style w:type="character" w:customStyle="1" w:styleId="QuoteChar">
    <w:name w:val="Quote Char"/>
    <w:basedOn w:val="DefaultParagraphFont"/>
    <w:link w:val="Quote"/>
    <w:uiPriority w:val="29"/>
    <w:rsid w:val="009B644E"/>
    <w:rPr>
      <w:i/>
      <w:iCs/>
      <w:color w:val="404040" w:themeColor="text1" w:themeTint="BF"/>
    </w:rPr>
  </w:style>
  <w:style w:type="paragraph" w:styleId="ListParagraph">
    <w:name w:val="List Paragraph"/>
    <w:basedOn w:val="Normal"/>
    <w:uiPriority w:val="34"/>
    <w:qFormat/>
    <w:rsid w:val="009B644E"/>
    <w:pPr>
      <w:ind w:left="720"/>
      <w:contextualSpacing/>
    </w:pPr>
  </w:style>
  <w:style w:type="character" w:styleId="IntenseEmphasis">
    <w:name w:val="Intense Emphasis"/>
    <w:basedOn w:val="DefaultParagraphFont"/>
    <w:uiPriority w:val="21"/>
    <w:qFormat/>
    <w:rsid w:val="009B644E"/>
    <w:rPr>
      <w:i/>
      <w:iCs/>
      <w:color w:val="0F4761" w:themeColor="accent1" w:themeShade="BF"/>
    </w:rPr>
  </w:style>
  <w:style w:type="paragraph" w:styleId="IntenseQuote">
    <w:name w:val="Intense Quote"/>
    <w:basedOn w:val="Normal"/>
    <w:next w:val="Normal"/>
    <w:link w:val="IntenseQuoteChar"/>
    <w:uiPriority w:val="30"/>
    <w:qFormat/>
    <w:rsid w:val="009B6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44E"/>
    <w:rPr>
      <w:i/>
      <w:iCs/>
      <w:color w:val="0F4761" w:themeColor="accent1" w:themeShade="BF"/>
    </w:rPr>
  </w:style>
  <w:style w:type="character" w:styleId="IntenseReference">
    <w:name w:val="Intense Reference"/>
    <w:basedOn w:val="DefaultParagraphFont"/>
    <w:uiPriority w:val="32"/>
    <w:qFormat/>
    <w:rsid w:val="009B644E"/>
    <w:rPr>
      <w:b/>
      <w:bCs/>
      <w:smallCaps/>
      <w:color w:val="0F4761" w:themeColor="accent1" w:themeShade="BF"/>
      <w:spacing w:val="5"/>
    </w:rPr>
  </w:style>
  <w:style w:type="character" w:styleId="Hyperlink">
    <w:name w:val="Hyperlink"/>
    <w:basedOn w:val="DefaultParagraphFont"/>
    <w:uiPriority w:val="99"/>
    <w:unhideWhenUsed/>
    <w:rsid w:val="009B644E"/>
    <w:rPr>
      <w:color w:val="467886" w:themeColor="hyperlink"/>
      <w:u w:val="single"/>
    </w:rPr>
  </w:style>
  <w:style w:type="character" w:styleId="UnresolvedMention">
    <w:name w:val="Unresolved Mention"/>
    <w:basedOn w:val="DefaultParagraphFont"/>
    <w:uiPriority w:val="99"/>
    <w:semiHidden/>
    <w:unhideWhenUsed/>
    <w:rsid w:val="009B64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26359">
      <w:bodyDiv w:val="1"/>
      <w:marLeft w:val="0"/>
      <w:marRight w:val="0"/>
      <w:marTop w:val="0"/>
      <w:marBottom w:val="0"/>
      <w:divBdr>
        <w:top w:val="none" w:sz="0" w:space="0" w:color="auto"/>
        <w:left w:val="none" w:sz="0" w:space="0" w:color="auto"/>
        <w:bottom w:val="none" w:sz="0" w:space="0" w:color="auto"/>
        <w:right w:val="none" w:sz="0" w:space="0" w:color="auto"/>
      </w:divBdr>
    </w:div>
    <w:div w:id="733436153">
      <w:bodyDiv w:val="1"/>
      <w:marLeft w:val="0"/>
      <w:marRight w:val="0"/>
      <w:marTop w:val="0"/>
      <w:marBottom w:val="0"/>
      <w:divBdr>
        <w:top w:val="none" w:sz="0" w:space="0" w:color="auto"/>
        <w:left w:val="none" w:sz="0" w:space="0" w:color="auto"/>
        <w:bottom w:val="none" w:sz="0" w:space="0" w:color="auto"/>
        <w:right w:val="none" w:sz="0" w:space="0" w:color="auto"/>
      </w:divBdr>
    </w:div>
    <w:div w:id="768618073">
      <w:bodyDiv w:val="1"/>
      <w:marLeft w:val="0"/>
      <w:marRight w:val="0"/>
      <w:marTop w:val="0"/>
      <w:marBottom w:val="0"/>
      <w:divBdr>
        <w:top w:val="none" w:sz="0" w:space="0" w:color="auto"/>
        <w:left w:val="none" w:sz="0" w:space="0" w:color="auto"/>
        <w:bottom w:val="none" w:sz="0" w:space="0" w:color="auto"/>
        <w:right w:val="none" w:sz="0" w:space="0" w:color="auto"/>
      </w:divBdr>
    </w:div>
    <w:div w:id="1710298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adilshamim8/educational-backgrounds-of-successful-peo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576</TotalTime>
  <Pages>2</Pages>
  <Words>313</Words>
  <Characters>1788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Van Hoc</dc:creator>
  <cp:keywords/>
  <dc:description/>
  <cp:lastModifiedBy>Quốc Anh Vương Đình</cp:lastModifiedBy>
  <cp:revision>5</cp:revision>
  <dcterms:created xsi:type="dcterms:W3CDTF">2025-05-27T07:59:00Z</dcterms:created>
  <dcterms:modified xsi:type="dcterms:W3CDTF">2025-05-28T06:24:00Z</dcterms:modified>
</cp:coreProperties>
</file>