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security-best-practices-design"/>
    <w:p>
      <w:pPr>
        <w:pStyle w:val="Heading1"/>
      </w:pPr>
      <w:r>
        <w:t xml:space="preserve">🛡️ Security &amp; Best Practices Design</w:t>
      </w:r>
    </w:p>
    <w:p>
      <w:pPr>
        <w:pStyle w:val="FirstParagraph"/>
      </w:pPr>
      <w:r>
        <w:t xml:space="preserve">Tài liệu này quy định các tiêu chuẩn bảo mật và lập trình tốt nhất cho hệ thống Backend.</w:t>
      </w:r>
    </w:p>
    <w:p>
      <w:r>
        <w:pict>
          <v:rect style="width:0;height:1.5pt" o:hralign="center" o:hrstd="t" o:hr="t"/>
        </w:pict>
      </w:r>
    </w:p>
    <w:bookmarkStart w:id="20" w:name="authentication-security"/>
    <w:p>
      <w:pPr>
        <w:pStyle w:val="Heading2"/>
      </w:pPr>
      <w:r>
        <w:t xml:space="preserve">1. Authentication Security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JWT Signing</w:t>
      </w:r>
      <w:r>
        <w:t xml:space="preserve">: Sử dụng thuật toán</w:t>
      </w:r>
      <w:r>
        <w:t xml:space="preserve"> </w:t>
      </w:r>
      <w:r>
        <w:rPr>
          <w:rStyle w:val="VerbatimChar"/>
        </w:rPr>
        <w:t xml:space="preserve">RS256</w:t>
      </w:r>
      <w:r>
        <w:t xml:space="preserve"> </w:t>
      </w:r>
      <w:r>
        <w:t xml:space="preserve">(Asymmetric) hoặc</w:t>
      </w:r>
      <w:r>
        <w:t xml:space="preserve"> </w:t>
      </w:r>
      <w:r>
        <w:rPr>
          <w:rStyle w:val="VerbatimChar"/>
        </w:rPr>
        <w:t xml:space="preserve">HS256</w:t>
      </w:r>
      <w:r>
        <w:t xml:space="preserve"> </w:t>
      </w:r>
      <w:r>
        <w:t xml:space="preserve">(Symmetric) với key có độ dài tối thiểu 256-bit.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Token Storage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accessToken</w:t>
      </w:r>
      <w:r>
        <w:t xml:space="preserve">: Lưu ở memory hoặc local storage (phía client), thời gian sống ngắn (15-30 phút).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refreshToken</w:t>
      </w:r>
      <w:r>
        <w:t xml:space="preserve">: Lưu trong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,</w:t>
      </w:r>
      <w:r>
        <w:t xml:space="preserve"> </w:t>
      </w:r>
      <w:r>
        <w:rPr>
          <w:rStyle w:val="VerbatimChar"/>
        </w:rPr>
        <w:t xml:space="preserve">SameSite=Strict</w:t>
      </w:r>
      <w:r>
        <w:t xml:space="preserve"> </w:t>
      </w:r>
      <w:r>
        <w:t xml:space="preserve">cookie để chống tấn công XSS.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Refresh Token Rotation</w:t>
      </w:r>
      <w:r>
        <w:t xml:space="preserve">: Mỗi lần dùng</w:t>
      </w:r>
      <w:r>
        <w:t xml:space="preserve"> </w:t>
      </w:r>
      <w:r>
        <w:rPr>
          <w:rStyle w:val="VerbatimChar"/>
        </w:rPr>
        <w:t xml:space="preserve">refreshToken</w:t>
      </w:r>
      <w:r>
        <w:t xml:space="preserve"> </w:t>
      </w:r>
      <w:r>
        <w:t xml:space="preserve">để lấy</w:t>
      </w:r>
      <w:r>
        <w:t xml:space="preserve"> </w:t>
      </w:r>
      <w:r>
        <w:rPr>
          <w:rStyle w:val="VerbatimChar"/>
        </w:rPr>
        <w:t xml:space="preserve">accessToken</w:t>
      </w:r>
      <w:r>
        <w:t xml:space="preserve"> </w:t>
      </w:r>
      <w:r>
        <w:t xml:space="preserve">mới, hệ thống sẽ cấp một</w:t>
      </w:r>
      <w:r>
        <w:t xml:space="preserve"> </w:t>
      </w:r>
      <w:r>
        <w:rPr>
          <w:rStyle w:val="VerbatimChar"/>
        </w:rPr>
        <w:t xml:space="preserve">refreshToken</w:t>
      </w:r>
      <w:r>
        <w:t xml:space="preserve"> </w:t>
      </w:r>
      <w:r>
        <w:t xml:space="preserve">mới và hủy cái cũ (vô hiệu hóa nếu phát hiện dùng lại cái cũ - dấu hiệu bị đánh cắp).</w:t>
      </w:r>
    </w:p>
    <w:p>
      <w:r>
        <w:pict>
          <v:rect style="width:0;height:1.5pt" o:hralign="center" o:hrstd="t" o:hr="t"/>
        </w:pict>
      </w:r>
    </w:p>
    <w:bookmarkEnd w:id="20"/>
    <w:bookmarkStart w:id="21" w:name="authorization-rbac"/>
    <w:p>
      <w:pPr>
        <w:pStyle w:val="Heading2"/>
      </w:pPr>
      <w:r>
        <w:t xml:space="preserve">2. Authorization (RBAC)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Role-Based Access Control</w:t>
      </w:r>
      <w:r>
        <w:t xml:space="preserve">: Phân quyền theo role (Admin, Organizer, Attendee, Guest).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Ownership Verification</w:t>
      </w:r>
      <w:r>
        <w:t xml:space="preserve">: Luôn kiểm tra quyền sở hữu resource (ví dụ: Organizer A không được sửa event của Organizer B) thông qua middleware.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Field-level Security</w:t>
      </w:r>
      <w:r>
        <w:t xml:space="preserve">: Ẩn các trường nhạy cảm trong response (passwordHash, bankAccount full số, v.v.).</w:t>
      </w:r>
    </w:p>
    <w:p>
      <w:r>
        <w:pict>
          <v:rect style="width:0;height:1.5pt" o:hralign="center" o:hrstd="t" o:hr="t"/>
        </w:pict>
      </w:r>
    </w:p>
    <w:bookmarkEnd w:id="21"/>
    <w:bookmarkStart w:id="22" w:name="data-protection-privacy"/>
    <w:p>
      <w:pPr>
        <w:pStyle w:val="Heading2"/>
      </w:pPr>
      <w:r>
        <w:t xml:space="preserve">3. Data Protection &amp; Privacy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Password Hashing</w:t>
      </w:r>
      <w:r>
        <w:t xml:space="preserve">: Sử dụng</w:t>
      </w:r>
      <w:r>
        <w:t xml:space="preserve"> </w:t>
      </w:r>
      <w:r>
        <w:rPr>
          <w:rStyle w:val="VerbatimChar"/>
        </w:rPr>
        <w:t xml:space="preserve">bcryptjs</w:t>
      </w:r>
      <w:r>
        <w:t xml:space="preserve"> </w:t>
      </w:r>
      <w:r>
        <w:t xml:space="preserve">với salt rounds tối thiểu là 12. Không bao giờ lưu password dạng plain text.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Encryption at Rest</w:t>
      </w:r>
      <w:r>
        <w:t xml:space="preserve">: Mã hóa các thông tin nhạy cảm trong DB (như token bên thứ 3) nếu cần thiết.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Input Validation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Sử dụng</w:t>
      </w:r>
      <w:r>
        <w:t xml:space="preserve"> </w:t>
      </w:r>
      <w:r>
        <w:rPr>
          <w:rStyle w:val="VerbatimChar"/>
        </w:rPr>
        <w:t xml:space="preserve">Zod</w:t>
      </w:r>
      <w:r>
        <w:t xml:space="preserve"> </w:t>
      </w:r>
      <w:r>
        <w:t xml:space="preserve">để validate schema cho mọi request body, query params và path variables.</w:t>
      </w:r>
    </w:p>
    <w:p>
      <w:pPr>
        <w:pStyle w:val="Compact"/>
        <w:numPr>
          <w:ilvl w:val="1"/>
          <w:numId w:val="1005"/>
        </w:numPr>
      </w:pPr>
      <w:r>
        <w:t xml:space="preserve">Sanitization để chống tấn công</w:t>
      </w:r>
      <w:r>
        <w:t xml:space="preserve"> </w:t>
      </w:r>
      <w:r>
        <w:rPr>
          <w:b/>
          <w:bCs/>
        </w:rPr>
        <w:t xml:space="preserve">XSS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NoSQL/SQL Injection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CORS</w:t>
      </w:r>
      <w:r>
        <w:t xml:space="preserve">: Chỉ cho phép các domain tin cậy (Frontend URL) truy cập API.</w:t>
      </w:r>
    </w:p>
    <w:p>
      <w:r>
        <w:pict>
          <v:rect style="width:0;height:1.5pt" o:hralign="center" o:hrstd="t" o:hr="t"/>
        </w:pict>
      </w:r>
    </w:p>
    <w:bookmarkEnd w:id="22"/>
    <w:bookmarkStart w:id="23" w:name="api-rate-limiting-protection"/>
    <w:p>
      <w:pPr>
        <w:pStyle w:val="Heading2"/>
      </w:pPr>
      <w:r>
        <w:t xml:space="preserve">4. API Rate Limiting &amp; Protection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Rate Limiting</w:t>
      </w:r>
      <w:r>
        <w:t xml:space="preserve">: Sử dụng</w:t>
      </w:r>
      <w:r>
        <w:t xml:space="preserve"> </w:t>
      </w:r>
      <w:r>
        <w:rPr>
          <w:rStyle w:val="VerbatimChar"/>
        </w:rPr>
        <w:t xml:space="preserve">express-rate-limit</w:t>
      </w:r>
      <w:r>
        <w:t xml:space="preserve"> </w:t>
      </w:r>
      <w:r>
        <w:t xml:space="preserve">kết hợp Redis.</w:t>
      </w:r>
    </w:p>
    <w:p>
      <w:pPr>
        <w:pStyle w:val="Compact"/>
        <w:numPr>
          <w:ilvl w:val="1"/>
          <w:numId w:val="1007"/>
        </w:numPr>
      </w:pPr>
      <w:r>
        <w:t xml:space="preserve">Public endpoints: 100 requests / 15 phút / IP.</w:t>
      </w:r>
    </w:p>
    <w:p>
      <w:pPr>
        <w:pStyle w:val="Compact"/>
        <w:numPr>
          <w:ilvl w:val="1"/>
          <w:numId w:val="1007"/>
        </w:numPr>
      </w:pPr>
      <w:r>
        <w:t xml:space="preserve">Auth endpoints (Login/Register): 5 requests / 1 phút / IP để chống Brute-force.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Helmet.js</w:t>
      </w:r>
      <w:r>
        <w:t xml:space="preserve">: Cấu hình các HTTP headers bảo mật (Content-Security-Policy, X-Content-Type-Options, v.v.).</w:t>
      </w:r>
    </w:p>
    <w:p>
      <w:r>
        <w:pict>
          <v:rect style="width:0;height:1.5pt" o:hralign="center" o:hrstd="t" o:hr="t"/>
        </w:pict>
      </w:r>
    </w:p>
    <w:bookmarkEnd w:id="23"/>
    <w:bookmarkStart w:id="24" w:name="error-handling-logging"/>
    <w:p>
      <w:pPr>
        <w:pStyle w:val="Heading2"/>
      </w:pPr>
      <w:r>
        <w:t xml:space="preserve">5. Error Handling &amp; Logging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Centralized Error Handling</w:t>
      </w:r>
      <w:r>
        <w:t xml:space="preserve">: Không leak thông tin stack trace hoặc database error ra ngoài production.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Logging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Morgan</w:t>
      </w:r>
      <w:r>
        <w:t xml:space="preserve">: Log các HTTP requests.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Winston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Pino</w:t>
      </w:r>
      <w:r>
        <w:t xml:space="preserve">: Log các event trong hệ thống (Info, Warn, Error).</w:t>
      </w:r>
    </w:p>
    <w:p>
      <w:pPr>
        <w:pStyle w:val="Compact"/>
        <w:numPr>
          <w:ilvl w:val="1"/>
          <w:numId w:val="1009"/>
        </w:numPr>
      </w:pPr>
      <w:r>
        <w:t xml:space="preserve">Log lưu trữ theo ngày (Rotating files) hoặc đẩy lên Centralized Log System (như ELK stack, Datadog).</w:t>
      </w:r>
    </w:p>
    <w:p>
      <w:r>
        <w:pict>
          <v:rect style="width:0;height:1.5pt" o:hralign="center" o:hrstd="t" o:hr="t"/>
        </w:pict>
      </w:r>
    </w:p>
    <w:bookmarkEnd w:id="24"/>
    <w:bookmarkStart w:id="25" w:name="performance-optimization"/>
    <w:p>
      <w:pPr>
        <w:pStyle w:val="Heading2"/>
      </w:pPr>
      <w:r>
        <w:t xml:space="preserve">6. Performance Optimization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Caching</w:t>
      </w:r>
      <w:r>
        <w:t xml:space="preserve">: Sử dụng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 </w:t>
      </w:r>
      <w:r>
        <w:t xml:space="preserve">để cache các dữ liệu ít thay đổi (Danh sách Category, Thông tin sự kiện nổi bật).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Indexing</w:t>
      </w:r>
      <w:r>
        <w:t xml:space="preserve">: Đánh index cho các trường thường xuyên tìm kiếm trong PostgreSQL (slug, email, eventId, status).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Connection Pooling</w:t>
      </w:r>
      <w:r>
        <w:t xml:space="preserve">: Sử dụng Prisma connection pooling để tối ưu hóa kết nối DB.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Pagination</w:t>
      </w:r>
      <w:r>
        <w:t xml:space="preserve">: Bắt buộc sử dụng pagination cho tất cả danh sách dữ liệu để tránh quá tải RAM/Network.</w:t>
      </w:r>
    </w:p>
    <w:p>
      <w:r>
        <w:pict>
          <v:rect style="width:0;height:1.5pt" o:hralign="center" o:hrstd="t" o:hr="t"/>
        </w:pict>
      </w:r>
    </w:p>
    <w:bookmarkEnd w:id="25"/>
    <w:bookmarkStart w:id="26" w:name="business-logic-integrity"/>
    <w:p>
      <w:pPr>
        <w:pStyle w:val="Heading2"/>
      </w:pPr>
      <w:r>
        <w:t xml:space="preserve">7. Business Logic Integrity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Database Transactions</w:t>
      </w:r>
      <w:r>
        <w:t xml:space="preserve">: Sử dụng Prisma Transactions khi thực hiện các thao tác liên quan đến tiền tệ hoặc đăng ký vé (tránh tình trạng Race Condition dẫn đến bán quá số lượng vé).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Idempotency</w:t>
      </w:r>
      <w:r>
        <w:t xml:space="preserve">: Đảm bảo các API thanh toán hoặc rút tiền có tính Idempotent (gửi lại nhiều lần không gây ra lỗi logic).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2026-05-11T15:42:34Z</dcterms:created>
  <dcterms:modified xsi:type="dcterms:W3CDTF">2026-05-11T15:42:34Z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