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5419" w14:textId="77777777" w:rsidR="00507350" w:rsidRPr="00507350" w:rsidRDefault="00507350" w:rsidP="00507350">
      <w:r w:rsidRPr="00507350">
        <w:t>Hệ thống quản lý cho thuê phòng dành cho sinh viên tại Thành phố Hồ Chí Minh được thiết kế nhằm phục vụ hai đối tượng chính là: sinh viên và chủ trọ hoặc cơ sở kinh doanh phòng trọ (bao gồm cả cơ sở thuộc công ty quản lý và các chủ trọ đối tác bên ngoài). Các bộ phận phục vụ nội bộ trong hệ thống gồm: quản lý cơ sở, kế toán, kỹ thuật – bảo trì, nhân viên hỗ trợ khách hàng, bộ phận duyệt tin và ban giám đốc.</w:t>
      </w:r>
    </w:p>
    <w:p w14:paraId="499010C8" w14:textId="77777777" w:rsidR="00507350" w:rsidRPr="00507350" w:rsidRDefault="00507350" w:rsidP="00507350">
      <w:r w:rsidRPr="00507350">
        <w:t>Hệ thống hoạt động theo mô hình đa cơ sở, trong đó mỗi cơ sở phòng trọ có một Người quản lý cơ sở chịu trách nhiệm điều hành hoạt động thuê phòng, theo dõi hợp đồng, quản lý nhân viên, giám sát tình hình phòng trống – phòng đang thuê và xử lý các yêu cầu từ người thuê. Các bộ phận kế toán, kỹ thuật và duyệt tin hoạt động tập trung, hỗ trợ toàn bộ hệ thống phòng trọ thông qua phần mềm quản lý.</w:t>
      </w:r>
    </w:p>
    <w:p w14:paraId="36E0B05C" w14:textId="77777777" w:rsidR="00507350" w:rsidRPr="00507350" w:rsidRDefault="00507350" w:rsidP="00507350">
      <w:r w:rsidRPr="00507350">
        <w:t>Hệ thống cung cấp hai quy trình thuê phòng: thuê phòng trực tuyến và thuê phòng trực tiếp.</w:t>
      </w:r>
    </w:p>
    <w:p w14:paraId="64DA7BE2" w14:textId="77777777" w:rsidR="00507350" w:rsidRPr="00507350" w:rsidRDefault="00507350" w:rsidP="00507350">
      <w:r w:rsidRPr="00507350">
        <w:t>Khi người thuê có nhu cầu tìm phòng trọ, họ có thể truy cập vào hệ thống để xem danh sách các phòng trống, kèm theo các thông tin chi tiết như giá thuê, diện tích, tiện nghi, hình ảnh và vị trí của từng phòng. Sau khi chọn được phòng phù hợp với nhu cầu của mình, người thuê có thể thực hiện quy trình đặt phòng trực tuyến để đảm bảo giữ chỗ trước khi đến ký hợp đồng.</w:t>
      </w:r>
    </w:p>
    <w:p w14:paraId="2CCF6B5D" w14:textId="77777777" w:rsidR="00507350" w:rsidRPr="00507350" w:rsidRDefault="00507350" w:rsidP="00507350">
      <w:r w:rsidRPr="00507350">
        <w:t>Trước tiên, người thuê cần đăng ký tài khoản trên hệ thống bằng cách cung cấp các thông tin cá nhân cơ bản như họ tên, số điện thoại, email và địa chỉ liên hệ. Sau khi hoàn tất bước đăng ký, người thuê có thể đăng nhập và sử dụng các chức năng của hệ thống như tìm kiếm, xem thông tin chi tiết và đặt phòng.</w:t>
      </w:r>
    </w:p>
    <w:p w14:paraId="2C569598" w14:textId="77777777" w:rsidR="00507350" w:rsidRPr="00507350" w:rsidRDefault="00507350" w:rsidP="00507350">
      <w:r w:rsidRPr="00507350">
        <w:t>Sau khi đăng nhập, người thuê chọn phòng mong muốn và gửi yêu cầu giữ phòng trực tuyến. Trong yêu cầu này, người thuê có thể lựa chọn thời gian thuê dự kiến, ghi chú thêm nhu cầu hoặc yêu cầu xem phòng trực tuyến. Hệ thống sẽ tiếp nhận thông tin và chuyển đến nhân viên hỗ trợ khách hàng tại cơ sở tương ứng để kiểm tra tình trạng phòng.</w:t>
      </w:r>
    </w:p>
    <w:p w14:paraId="10B5B4A6" w14:textId="77777777" w:rsidR="00507350" w:rsidRPr="00507350" w:rsidRDefault="00507350" w:rsidP="00507350">
      <w:r w:rsidRPr="00507350">
        <w:t>Nhân viên hỗ trợ khách hàng sẽ xem xét yêu cầu giữ phòng, đối chiếu với tình trạng thực tế của phòng trọ trên hệ thống và phản hồi cho người thuê. Nếu phòng vẫn còn trống, nhân viên sẽ xác nhận yêu cầu và hệ thống tự động tạo phiếu đặt phòng, đồng thời gửi thông báo xác nhận cho người thuê qua email hoặc tin nhắn. Trạng thái của phòng lúc này được cập nhật thành “Đang chờ xác nhận hợp đồng” để đảm bảo không xảy ra trùng lặp đặt phòng từ các khách hàng khác.</w:t>
      </w:r>
    </w:p>
    <w:p w14:paraId="25E00246" w14:textId="77777777" w:rsidR="00507350" w:rsidRPr="00507350" w:rsidRDefault="00507350" w:rsidP="00507350">
      <w:r w:rsidRPr="00507350">
        <w:t>Sau khi nhận được xác nhận, người thuê có thể đến trực tiếp cơ sở trọ vào thời gian đã hẹn để xem phòng thực tế và tiến hành ký hợp đồng thuê. Nhân viên hỗ trợ khách hàng sẽ hỗ trợ người thuê trong quá trình xem phòng, hướng dẫn các bước ký kết hợp đồng. Tất cả thông tin liên quan đến việc đặt và xác nhận phòng đều được lưu trữ trên hệ thống.</w:t>
      </w:r>
    </w:p>
    <w:p w14:paraId="1DC3F33A" w14:textId="77777777" w:rsidR="00507350" w:rsidRPr="00507350" w:rsidRDefault="00507350" w:rsidP="00507350">
      <w:r w:rsidRPr="00507350">
        <w:t>Đối với những khách hàng có nhu cầu đến trực tiếp tại cơ sở để tìm hiểu và thuê phòng, quy trình được thực hiện một cách rõ ràng, thống nhất nhằm đảm bảo tính chuyên nghiệp và thuận tiên cho cả hai bên. Khi khách hàng đến, nhân viên hỗ trợ khách hàng sẽ là người tiếp nhận thông tin, chào đón và tư vấn cho khách về các phòng hiện có. Nhân viên sẽ giới thiệu chi tiết về diện tích phòng, giá thuê, các dịch vụ đi kèm như điện, nước, Internet, giữ xe, cũng như quy định chung của cơ sở.</w:t>
      </w:r>
    </w:p>
    <w:p w14:paraId="0156A99A" w14:textId="77777777" w:rsidR="00507350" w:rsidRPr="00507350" w:rsidRDefault="00507350" w:rsidP="00507350">
      <w:r w:rsidRPr="00507350">
        <w:t xml:space="preserve">Sau khi khách hàng lắng nghe tư vấn và có nhu cầu thuê, nhân viên hỗ trợ khách hàng tiến hàng tra cứu tình trạng phòng trên hệ thống để xác định các phòng còn trống. Nhân viên hỗ trợ khách hàng </w:t>
      </w:r>
      <w:r w:rsidRPr="00507350">
        <w:lastRenderedPageBreak/>
        <w:t>xem phòng tại trực tiếp cơ sở, khi khách hàng chọn được phòng phù hợp, nhân viên sẽ tạo hợp đồng thuê cho khách hàng trên hệ thống, ghi nhận đầy đủ thông tin cá nhân của người thuê, thời gian dự kiến bắt đầu thuê và các yêu cầu thêm dịch vụ nếu có.</w:t>
      </w:r>
    </w:p>
    <w:p w14:paraId="74B52EE4" w14:textId="77777777" w:rsidR="00507350" w:rsidRPr="00507350" w:rsidRDefault="00507350" w:rsidP="00507350">
      <w:r w:rsidRPr="00507350">
        <w:t>Trước khi tiến hành ký hợp đồng, người thuê có thể trực tiếp xem phòng thực tế để kiểm tra tình trạng, tiện nghi và mức độ phù với nhu cầu của mình. Nhân viên hỗ trợ khách hàng sẽ dẫn người thuê đi xem phòng và giải đáp các thắc mắc liên quan. Sau khi người thuê đồng ý, nhân viên hỗ trợ khách hàng sẽ chịu trách nhiệm lập hợp đồng, trong đó ghi rõ các điều khoản về thời hạn thuê, chi phí, quyền và nghĩa vụ của các bên. Thông tin hợp đồng được lưu lại trên hệ thống để phục vụ cho công tác quản lý.</w:t>
      </w:r>
    </w:p>
    <w:p w14:paraId="65D4D8A3" w14:textId="77777777" w:rsidR="00507350" w:rsidRPr="00507350" w:rsidRDefault="00507350" w:rsidP="00507350">
      <w:r w:rsidRPr="00507350">
        <w:t>Khi hợp đồng đã được ký kết, kế toán sẽ tiếp nhận thông tin từ nhân viên tại cơ sở để ghi nhận giao dịch và tạo hóa đơn điện tử. Hóa đơn và biên lai được gửi trực tiếp cho người thuê bằng bảng in và qua email nhằm đảm bảo tính minh bạch và dễ dàng tra cứu. Đồng thời, hệ thống sẽ cập nhật trạng thái của phòng sang “Đang thuê”, tránh việc trùng lặp trong các yêu cầu thuê khác.</w:t>
      </w:r>
    </w:p>
    <w:p w14:paraId="3187DBAD" w14:textId="77777777" w:rsidR="00507350" w:rsidRPr="00507350" w:rsidRDefault="00507350" w:rsidP="00507350">
      <w:r w:rsidRPr="00507350">
        <w:t>Sau khi hoàn tất quy trình, người thuê sẽ được cấp tài khoản truy cập vào hệ thống để theo dõi các thông tin liên quan đến hợp đồng, lịch thanh toán, hóa đơn và có thể gửi yêu cầu bảo trì hoặc phản hồi khi cần thiết.</w:t>
      </w:r>
    </w:p>
    <w:p w14:paraId="44035C5B" w14:textId="77777777" w:rsidR="00507350" w:rsidRPr="00507350" w:rsidRDefault="00507350" w:rsidP="00507350">
      <w:r w:rsidRPr="00507350">
        <w:t>Mỗi hợp đồng thuê phòng trong hệ thống được thiết lập với chu kỳ thanh toán cụ thể, thông thường là theo tháng hoặc theo kỳ hạn đã được thỏa thuận giữa hai bên. Sau khi hợp đồng được ký kết và lưu trữ trên hệ thống, toàn bộ các thông tin liên quan như thời hạn thuê, mức giá, và các dịch vụ đi kèm sẽ được quản lý tập trung, đảm bảo tính chính xác và minh bạch trong suốt quá trình thuê.</w:t>
      </w:r>
    </w:p>
    <w:p w14:paraId="4FFAE719" w14:textId="77777777" w:rsidR="00507350" w:rsidRPr="00507350" w:rsidRDefault="00507350" w:rsidP="00507350">
      <w:r w:rsidRPr="00507350">
        <w:t>Trước thời điểm đến hạn thanh toán, hệ thống sẽ tự động gửi thông báo nhắc nhở đến người thuê qua email, tin nhắn SMS hoặc thông báo trong ứng dụng. Các thông báo này giúp người thuê chủ động nắm bắt lịch thanh toán và tránh tình trạng chậm trễ hoặc quên hạn nộp tiền. Đồng thời, hệ thống cũng tự động tính toán các khoản chi phí phát sinh trong kỳ, bao gồm tiền phòng, tiền điện, nước, Internet, phí vệ sinh, giữ xe và các dịch vụ bổ sung khác theo đúng mức giá đã được cấu hình trước đó.</w:t>
      </w:r>
    </w:p>
    <w:p w14:paraId="67809454" w14:textId="77777777" w:rsidR="00507350" w:rsidRPr="00507350" w:rsidRDefault="00507350" w:rsidP="00507350">
      <w:r w:rsidRPr="00507350">
        <w:t>Người thuê có thể lựa chọn hình thức thanh toán linh hoạt, bao gồm thanh toán trực tuyến thông qua các cổng thanh toán điện tử được tích hợp sẵn (như ví điện tử, thẻ ngân hàng, QR code, v.v.), hoặc thanh toán trực tiếp tại quầy thu ngân của cơ sở. Khi thanh toán được xác nhận thành công, hệ thống sẽ tự động xuất hóa đơn điện tử tương ứng và cập nhật công nợ trong hồ sơ hợp đồng.</w:t>
      </w:r>
    </w:p>
    <w:p w14:paraId="4AC74A15" w14:textId="77777777" w:rsidR="00507350" w:rsidRPr="00507350" w:rsidRDefault="00507350" w:rsidP="00507350">
      <w:r w:rsidRPr="00507350">
        <w:t>Khi hợp đồng thuê phòng sắp hết hạn hoặc người thuê có nhu cầu chấm dứt hợp đồng sớm, quy trình trả phòng sẽ được thực hiện. Trước hết, người thuê cần gửi yêu cầu trả phòng thông qua hệ thống hoặc thông báo trực tiếp tại cơ sở cho nhân viên hỗ trợ khách hàng. Yêu cầu này cần nêu rõ ngày dự kiến trả phòng, lý do chấm dứt hợp đồng và các thông tin liên quan khác. Sau khi tiếp nhận, nhân viên hỗ trợ khách hàng sẽ tiến hành kiểm tra tình trạng hợp đồng, xác định thời điểm hết hạn thuê, đồng thời đối chiếu các khoản công nợ, phí dịch vụ còn lại và thông báo cho người thuê về quy trình thực hiện.</w:t>
      </w:r>
    </w:p>
    <w:p w14:paraId="5A71F33A" w14:textId="77777777" w:rsidR="00507350" w:rsidRPr="00507350" w:rsidRDefault="00507350" w:rsidP="00507350">
      <w:r w:rsidRPr="00507350">
        <w:t xml:space="preserve">Trước ngày trả phòng, nhân viên quản lý cơ sở sẽ phối hợp với bộ phận kỹ thuật tiến hành kiểm tra thực tế tình trạng phòng. Quá trình kiểm tra bao gồm việc đánh giá tình trạng thiết bị, nội thất, hệ thống điện nước và các hạng mục dịch vụ khác. Nếu phòng được bàn giao trong tình trạng tốt, </w:t>
      </w:r>
      <w:r w:rsidRPr="00507350">
        <w:lastRenderedPageBreak/>
        <w:t>không có hư hỏng hay thất lạc tài sản, nhân viên quản lý sẽ xác nhận kết quả kiểm tra và cập nhật trạng thái phòng lên hệ thống. Ngược lại, nếu phát hiện hư hỏng hoặc thiếu sót, hệ thống sẽ ghi nhận chi tiết và gửi thông báo cho kế toán để tính toán chi phí bồi hoàn.</w:t>
      </w:r>
    </w:p>
    <w:p w14:paraId="608CCB9D" w14:textId="77777777" w:rsidR="00507350" w:rsidRPr="00507350" w:rsidRDefault="00507350" w:rsidP="00507350">
      <w:r w:rsidRPr="00507350">
        <w:t>Sau khi việc kiểm tra hoàn tất, kế toán sẽ tiến hành tổng hợp công nợ của người thuê bao gồm tiền thuê còn lại (nếu có), chi phí điện, nước, Internet, phí vệ sinh hoặc các khoản phát sinh trong kỳ. Kế toán sẽ lập hóa đơn thanh toán cuối cùng và gửi cho người thuê để đối chiếu. Sau khi người thuê thanh toán đầy đủ, hệ thống sẽ tự động cập nhật trạng thái hợp đồng sang “Đã kết thúc” và xác nhận hoàn tất quy trình trả phòng. Trong trường hợp người thuê đã thanh toán đầy đủ và không có khoản phát sinh thêm, nhân viên hỗ trợ khách hàng sẽ thực hiện bước xác nhận bàn giao phòng và cập nhật trạng thái phòng sang “Trống – sẵn sàng cho thuê”.  Đối với các phòng cần bảo trì hoặc vệ sinh sau khi trả, bộ phận kỹ thuật</w:t>
      </w:r>
      <w:r w:rsidRPr="00507350">
        <w:rPr>
          <w:b/>
          <w:bCs/>
        </w:rPr>
        <w:t xml:space="preserve"> </w:t>
      </w:r>
      <w:r w:rsidRPr="00507350">
        <w:t>sẽ được điều động để thực hiện dọn dẹp, sửa chữa, thay thế trang thiết bị trước khi phòng được mở lại cho người thuê mới.</w:t>
      </w:r>
    </w:p>
    <w:p w14:paraId="146C342F" w14:textId="77777777" w:rsidR="00507350" w:rsidRPr="00507350" w:rsidRDefault="00507350" w:rsidP="00507350">
      <w:r w:rsidRPr="00507350">
        <w:t>Về phía quản lý tài chính, kế toán có thể truy cập các báo cáo doanh thu và chi phí vận hành theo từng cơ sở hoặc tổng hợp toàn hệ thống. Các báo cáo này bao gồm thông tin chi tiết về số lượng phòng đang được thuê, tổng tiền thu được theo tháng, tình hình công nợ, cũng như công suất sử dụng phòng.</w:t>
      </w:r>
    </w:p>
    <w:p w14:paraId="161AA301" w14:textId="77777777" w:rsidR="00507350" w:rsidRPr="00507350" w:rsidRDefault="00507350" w:rsidP="00507350">
      <w:r w:rsidRPr="00507350">
        <w:t>Trong quá trình sinh sống và sử dụng phòng trọ, người thuê có thể phát sinh các sự cố hoặc nhu cầu bảo trì như hỏng hóc hệ thống điện, nước, máy lạnh, khóa cửa, hoặc các trang thiết bị khác trong phòng. Để đảm bảo sự thuận tiện cho người thuê và duy trì chất lượng cơ sở vật chất, hệ thống hỗ trợ chức năng gửi phiếu yêu cầu bảo trì trực tiếp trên nền tảng trực tuyến. Người thuê chỉ cần đăng nhập vào tài khoản, chọn loại sự cố gặp phải, mô tả chi tiết tình trạng và gửi yêu cầu đến bộ phận kỹ thuật. Ngoài ra, trong trường hợp khẩn cấp hoặc người thuê không sử dụng hệ thống trực tuyến, có thể liên hệ trực tiếp với nhân viên tiếp tân tại cơ sở để được hỗ trợ ghi nhận yêu cầu.</w:t>
      </w:r>
    </w:p>
    <w:p w14:paraId="16EC0C1F" w14:textId="77777777" w:rsidR="00507350" w:rsidRPr="00507350" w:rsidRDefault="00507350" w:rsidP="00507350">
      <w:r w:rsidRPr="00507350">
        <w:t>Sau khi tiếp nhận yêu cầu bảo trì, bộ phận kỹ thuật sẽ kiểm tra thông tin, đánh giá mức độ nghiêm trọng của sự cố và sắp xếp lịch sửa chữa phù hợp. Trong những trường hợp cần xử lý gấp (ví dụ: rò rỉ nước, mất điện), nhân viên kỹ thuật sẽ được điều động ngay để khắc phục nhằm đảm bảo an toàn và tiện nghi cho người thuê.</w:t>
      </w:r>
    </w:p>
    <w:p w14:paraId="7899C1EC" w14:textId="77777777" w:rsidR="00507350" w:rsidRPr="00507350" w:rsidRDefault="00507350" w:rsidP="00507350">
      <w:r w:rsidRPr="00507350">
        <w:t>Sau khi hoàn thành công việc sửa chữa hoặc bảo trì, kỹ thuật viên sẽ cập nhật kết quả thực hiện lên hệ thống, bao gồm mô tả công việc, thời gian hoàn tất, linh kiện thay thế (nếu có) và chi phí phát sinh liên quan. Tình trạng của yêu cầu bảo trì được chuyển sang trạng thái “đã xử lý”.</w:t>
      </w:r>
    </w:p>
    <w:p w14:paraId="3DB17192" w14:textId="77777777" w:rsidR="00507350" w:rsidRPr="00507350" w:rsidRDefault="00507350" w:rsidP="00507350">
      <w:r w:rsidRPr="00507350">
        <w:t>Bên cạnh việc quản lý các cơ sở phòng trọ thuộc hệ thống của công ty, phần mềm còn mở rộng chức năng trở thành một nền tảng cho thuê phòng trọ trực tuyến dành cho các chủ trọ đối tác bên ngoài. Các chủ trọ đối tác có thể đăng ký tài khoản trên hệ thống và lựa chọn gói dịch vụ đăng tin phù hợp, bao gồm gói đăng tin thường hoặc gói ưu tiên. Sau khi hoàn tất quá trình thanh toán phí dịch vụ, chủ trọ có thể tạo tin đăng cho thuê phòng bằng cách nhập các thông tin chi tiết như địa chỉ, diện tích, loại phòng, giá thuê, tiện nghi đi kèm, và hình ảnh minh họa. Hệ thống cho phép đính kèm nhiều hình ảnh và mô tả rõ ràng để người thuê có thể dễ dàng hình dung về phòng trọ trước khi liên hệ.</w:t>
      </w:r>
    </w:p>
    <w:p w14:paraId="5B5ECB2C" w14:textId="77777777" w:rsidR="00507350" w:rsidRPr="00507350" w:rsidRDefault="00507350" w:rsidP="00507350">
      <w:r w:rsidRPr="00507350">
        <w:t xml:space="preserve">Sau khi chủ trọ hoàn tất việc tạo tin, tin đăng sẽ được chuyển sang trạng thái “chờ duyệt” để bộ phận kiểm duyệt của công ty tiến hành xem xét. Quá trình duyệt tin nhằm đảm bảo nội dung đăng </w:t>
      </w:r>
      <w:r w:rsidRPr="00507350">
        <w:lastRenderedPageBreak/>
        <w:t>tải tuân thủ các quy định về giá thuê, hình ảnh, ngôn ngữ, và tính xác thực của thông tin. Nếu tin đăng hợp lệ, nhân viên kiểm duyệt sẽ phê duyệt và cho phép tin được hiển thị công khai trên hệ thống. Trong trường hợp thông tin chưa đạt yêu cầu, hệ thống sẽ gửi phản hồi để chủ trọ chỉnh sửa trước khi được phê duyệt lại.</w:t>
      </w:r>
    </w:p>
    <w:p w14:paraId="5EA54EB8" w14:textId="77777777" w:rsidR="00507350" w:rsidRPr="00507350" w:rsidRDefault="00507350" w:rsidP="00507350">
      <w:r w:rsidRPr="00507350">
        <w:t>Đối với các gói tin ưu tiên, hệ thống sẽ tự động hiển thị tin ở các vị trí nổi bật hơn, chẳng hạn như trên đầu danh sách tìm kiếm hoặc trong khu vực được thiết kế riêng cho tin quảng bá.</w:t>
      </w:r>
    </w:p>
    <w:p w14:paraId="06C9CCBA" w14:textId="77777777" w:rsidR="00507350" w:rsidRPr="00507350" w:rsidRDefault="00507350" w:rsidP="00507350">
      <w:r w:rsidRPr="00507350">
        <w:t>Toàn bộ thông tin liên quan đến quá trình đăng tin của chủ trọ được hệ thống lưu trữ và quản lý tập trung, bao gồm lịch sử đăng tin, thời gian đăng, thời hạn hiệu lực, số lượt xem, cũng như các giao dịch thanh toán liên quan. Chủ trọ có thể dễ dàng theo dõi, gia hạn, chỉnh sửa hoặc xóa tin khi cần thiết thông qua giao diện cá nhân. Ngoài ra, hệ thống còn hỗ trợ gửi thông báo tự động khi tin đăng sắp hết hạn, giúp chủ trọ chủ động duy trì hoạt động quảng bá của mình.</w:t>
      </w:r>
    </w:p>
    <w:p w14:paraId="06BFB3EC" w14:textId="77777777" w:rsidR="00507350" w:rsidRPr="00507350" w:rsidRDefault="00507350" w:rsidP="00507350">
      <w:r w:rsidRPr="00507350">
        <w:t>Trên hệ thống, Giám đốc có thể theo dõi các báo cáo tổng hợp toàn hệ thống, bao gồm doanh thu, chi phí vận hành, tỷ lệ công suất sử dụng phòng, tình hình công nợ, và hiệu quả hoạt động của từng cơ sở phòng trọ. Các số liệu này được cập nhật tự động từ các bộ phận kế toán, quản lý cơ sở và nhân viên thu ngân, giúp Giám đốc nắm bắt tình hình hoạt động thực tế theo thời gian thực, từ đó đưa ra các quyết định điều chỉnh kịp thời.</w:t>
      </w:r>
    </w:p>
    <w:p w14:paraId="036608A1" w14:textId="77777777" w:rsidR="00507350" w:rsidRPr="00507350" w:rsidRDefault="00507350" w:rsidP="00507350">
      <w:r w:rsidRPr="00507350">
        <w:t>Bên cạnh đó, Giám đốc còn có quyền xem thống kê hiệu quả hoạt động của từng cơ sở, bao gồm tỷ lệ phòng trống, số lượng hợp đồng mới, hợp đồng đã kết thúc, cũng như mức độ hài lòng của người thuê thông qua các đánh giá phản hồi được ghi nhận trên hệ thống.</w:t>
      </w:r>
    </w:p>
    <w:p w14:paraId="7C65BC2F" w14:textId="77777777" w:rsidR="00507350" w:rsidRPr="00507350" w:rsidRDefault="00507350" w:rsidP="00507350">
      <w:r w:rsidRPr="00507350">
        <w:t>Về mặt nhân sự, Giám đốc có quyền quản lý danh sách nhân viên toàn hệ thống, bao gồm các vai trò như quản lý cơ sở, kế toán, kỹ thuật viên, bảo vệ và nhân viên tiếp tân. Hệ thống cho phép Giám đốc thực hiện các thao tác như phân quyền, bổ nhiệm, hoặc thay đổi người phụ trách cơ sở khi cần thiết.</w:t>
      </w:r>
    </w:p>
    <w:p w14:paraId="40C543D9" w14:textId="77777777" w:rsidR="00B4024E" w:rsidRPr="00507350" w:rsidRDefault="00B4024E" w:rsidP="00507350"/>
    <w:sectPr w:rsidR="00B4024E" w:rsidRPr="00507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C6255"/>
    <w:multiLevelType w:val="multilevel"/>
    <w:tmpl w:val="58C03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564AF"/>
    <w:multiLevelType w:val="multilevel"/>
    <w:tmpl w:val="932E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2743F"/>
    <w:multiLevelType w:val="multilevel"/>
    <w:tmpl w:val="E0BAE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1465D"/>
    <w:multiLevelType w:val="hybridMultilevel"/>
    <w:tmpl w:val="2FE85FC2"/>
    <w:lvl w:ilvl="0" w:tplc="F07A2280">
      <w:start w:val="1"/>
      <w:numFmt w:val="bullet"/>
      <w:lvlText w:val=""/>
      <w:lvlJc w:val="left"/>
      <w:pPr>
        <w:tabs>
          <w:tab w:val="num" w:pos="720"/>
        </w:tabs>
        <w:ind w:left="720" w:hanging="360"/>
      </w:pPr>
      <w:rPr>
        <w:rFonts w:ascii="Symbol" w:hAnsi="Symbol" w:hint="default"/>
        <w:sz w:val="20"/>
      </w:rPr>
    </w:lvl>
    <w:lvl w:ilvl="1" w:tplc="01C8BCB6">
      <w:start w:val="1"/>
      <w:numFmt w:val="decimal"/>
      <w:lvlText w:val="%2."/>
      <w:lvlJc w:val="left"/>
      <w:pPr>
        <w:tabs>
          <w:tab w:val="num" w:pos="1440"/>
        </w:tabs>
        <w:ind w:left="1440" w:hanging="360"/>
      </w:pPr>
    </w:lvl>
    <w:lvl w:ilvl="2" w:tplc="2294ED50" w:tentative="1">
      <w:start w:val="1"/>
      <w:numFmt w:val="bullet"/>
      <w:lvlText w:val=""/>
      <w:lvlJc w:val="left"/>
      <w:pPr>
        <w:tabs>
          <w:tab w:val="num" w:pos="2160"/>
        </w:tabs>
        <w:ind w:left="2160" w:hanging="360"/>
      </w:pPr>
      <w:rPr>
        <w:rFonts w:ascii="Wingdings" w:hAnsi="Wingdings" w:hint="default"/>
        <w:sz w:val="20"/>
      </w:rPr>
    </w:lvl>
    <w:lvl w:ilvl="3" w:tplc="973AF83A" w:tentative="1">
      <w:start w:val="1"/>
      <w:numFmt w:val="decimal"/>
      <w:lvlText w:val="%4."/>
      <w:lvlJc w:val="left"/>
      <w:pPr>
        <w:tabs>
          <w:tab w:val="num" w:pos="2880"/>
        </w:tabs>
        <w:ind w:left="2880" w:hanging="360"/>
      </w:pPr>
    </w:lvl>
    <w:lvl w:ilvl="4" w:tplc="6B40D43C" w:tentative="1">
      <w:start w:val="1"/>
      <w:numFmt w:val="bullet"/>
      <w:lvlText w:val=""/>
      <w:lvlJc w:val="left"/>
      <w:pPr>
        <w:tabs>
          <w:tab w:val="num" w:pos="3600"/>
        </w:tabs>
        <w:ind w:left="3600" w:hanging="360"/>
      </w:pPr>
      <w:rPr>
        <w:rFonts w:ascii="Wingdings" w:hAnsi="Wingdings" w:hint="default"/>
        <w:sz w:val="20"/>
      </w:rPr>
    </w:lvl>
    <w:lvl w:ilvl="5" w:tplc="A4FCD6BC" w:tentative="1">
      <w:start w:val="1"/>
      <w:numFmt w:val="bullet"/>
      <w:lvlText w:val=""/>
      <w:lvlJc w:val="left"/>
      <w:pPr>
        <w:tabs>
          <w:tab w:val="num" w:pos="4320"/>
        </w:tabs>
        <w:ind w:left="4320" w:hanging="360"/>
      </w:pPr>
      <w:rPr>
        <w:rFonts w:ascii="Wingdings" w:hAnsi="Wingdings" w:hint="default"/>
        <w:sz w:val="20"/>
      </w:rPr>
    </w:lvl>
    <w:lvl w:ilvl="6" w:tplc="9516F3C4" w:tentative="1">
      <w:start w:val="1"/>
      <w:numFmt w:val="bullet"/>
      <w:lvlText w:val=""/>
      <w:lvlJc w:val="left"/>
      <w:pPr>
        <w:tabs>
          <w:tab w:val="num" w:pos="5040"/>
        </w:tabs>
        <w:ind w:left="5040" w:hanging="360"/>
      </w:pPr>
      <w:rPr>
        <w:rFonts w:ascii="Wingdings" w:hAnsi="Wingdings" w:hint="default"/>
        <w:sz w:val="20"/>
      </w:rPr>
    </w:lvl>
    <w:lvl w:ilvl="7" w:tplc="5F42C672" w:tentative="1">
      <w:start w:val="1"/>
      <w:numFmt w:val="bullet"/>
      <w:lvlText w:val=""/>
      <w:lvlJc w:val="left"/>
      <w:pPr>
        <w:tabs>
          <w:tab w:val="num" w:pos="5760"/>
        </w:tabs>
        <w:ind w:left="5760" w:hanging="360"/>
      </w:pPr>
      <w:rPr>
        <w:rFonts w:ascii="Wingdings" w:hAnsi="Wingdings" w:hint="default"/>
        <w:sz w:val="20"/>
      </w:rPr>
    </w:lvl>
    <w:lvl w:ilvl="8" w:tplc="B9F474D2"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16DBF"/>
    <w:multiLevelType w:val="multilevel"/>
    <w:tmpl w:val="04602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859238">
    <w:abstractNumId w:val="4"/>
  </w:num>
  <w:num w:numId="2" w16cid:durableId="948053303">
    <w:abstractNumId w:val="0"/>
  </w:num>
  <w:num w:numId="3" w16cid:durableId="358167793">
    <w:abstractNumId w:val="3"/>
  </w:num>
  <w:num w:numId="4" w16cid:durableId="2090694401">
    <w:abstractNumId w:val="1"/>
  </w:num>
  <w:num w:numId="5" w16cid:durableId="1601138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6C"/>
    <w:rsid w:val="000857DD"/>
    <w:rsid w:val="0021507E"/>
    <w:rsid w:val="002C3168"/>
    <w:rsid w:val="003F54AC"/>
    <w:rsid w:val="004302B6"/>
    <w:rsid w:val="00444631"/>
    <w:rsid w:val="00507350"/>
    <w:rsid w:val="006C5578"/>
    <w:rsid w:val="007D7263"/>
    <w:rsid w:val="007E3D1E"/>
    <w:rsid w:val="00846DF8"/>
    <w:rsid w:val="00886E51"/>
    <w:rsid w:val="009F298C"/>
    <w:rsid w:val="00B4024E"/>
    <w:rsid w:val="00B9619A"/>
    <w:rsid w:val="00BC7ADE"/>
    <w:rsid w:val="00C7306C"/>
    <w:rsid w:val="00DD2885"/>
    <w:rsid w:val="00EA2599"/>
    <w:rsid w:val="00FB6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3789"/>
  <w15:chartTrackingRefBased/>
  <w15:docId w15:val="{5051A1EE-A6C3-4DEA-8A9F-15B953C07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24E"/>
    <w:pPr>
      <w:keepNext/>
      <w:keepLines/>
      <w:spacing w:before="240" w:after="0"/>
      <w:outlineLvl w:val="0"/>
    </w:pPr>
    <w:rPr>
      <w:rFonts w:ascii="Times New Roman" w:eastAsiaTheme="majorEastAsia" w:hAnsi="Times New Roman" w:cstheme="majorBidi"/>
      <w:sz w:val="44"/>
      <w:szCs w:val="32"/>
    </w:rPr>
  </w:style>
  <w:style w:type="paragraph" w:styleId="Heading2">
    <w:name w:val="heading 2"/>
    <w:basedOn w:val="Normal"/>
    <w:next w:val="Normal"/>
    <w:link w:val="Heading2Char"/>
    <w:uiPriority w:val="9"/>
    <w:semiHidden/>
    <w:unhideWhenUsed/>
    <w:qFormat/>
    <w:rsid w:val="00C73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4E"/>
    <w:rPr>
      <w:rFonts w:ascii="Times New Roman" w:eastAsiaTheme="majorEastAsia" w:hAnsi="Times New Roman" w:cstheme="majorBidi"/>
      <w:sz w:val="44"/>
      <w:szCs w:val="32"/>
    </w:rPr>
  </w:style>
  <w:style w:type="character" w:customStyle="1" w:styleId="Heading2Char">
    <w:name w:val="Heading 2 Char"/>
    <w:basedOn w:val="DefaultParagraphFont"/>
    <w:link w:val="Heading2"/>
    <w:uiPriority w:val="9"/>
    <w:semiHidden/>
    <w:rsid w:val="00C73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6C"/>
    <w:rPr>
      <w:rFonts w:eastAsiaTheme="majorEastAsia" w:cstheme="majorBidi"/>
      <w:color w:val="272727" w:themeColor="text1" w:themeTint="D8"/>
    </w:rPr>
  </w:style>
  <w:style w:type="paragraph" w:styleId="Title">
    <w:name w:val="Title"/>
    <w:basedOn w:val="Normal"/>
    <w:next w:val="Normal"/>
    <w:link w:val="TitleChar"/>
    <w:uiPriority w:val="10"/>
    <w:qFormat/>
    <w:rsid w:val="00C73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6C"/>
    <w:pPr>
      <w:spacing w:before="160"/>
      <w:jc w:val="center"/>
    </w:pPr>
    <w:rPr>
      <w:i/>
      <w:iCs/>
      <w:color w:val="404040" w:themeColor="text1" w:themeTint="BF"/>
    </w:rPr>
  </w:style>
  <w:style w:type="character" w:customStyle="1" w:styleId="QuoteChar">
    <w:name w:val="Quote Char"/>
    <w:basedOn w:val="DefaultParagraphFont"/>
    <w:link w:val="Quote"/>
    <w:uiPriority w:val="29"/>
    <w:rsid w:val="00C7306C"/>
    <w:rPr>
      <w:i/>
      <w:iCs/>
      <w:color w:val="404040" w:themeColor="text1" w:themeTint="BF"/>
    </w:rPr>
  </w:style>
  <w:style w:type="paragraph" w:styleId="ListParagraph">
    <w:name w:val="List Paragraph"/>
    <w:basedOn w:val="Normal"/>
    <w:uiPriority w:val="34"/>
    <w:qFormat/>
    <w:rsid w:val="00C7306C"/>
    <w:pPr>
      <w:ind w:left="720"/>
      <w:contextualSpacing/>
    </w:pPr>
  </w:style>
  <w:style w:type="character" w:styleId="IntenseEmphasis">
    <w:name w:val="Intense Emphasis"/>
    <w:basedOn w:val="DefaultParagraphFont"/>
    <w:uiPriority w:val="21"/>
    <w:qFormat/>
    <w:rsid w:val="00C7306C"/>
    <w:rPr>
      <w:i/>
      <w:iCs/>
      <w:color w:val="0F4761" w:themeColor="accent1" w:themeShade="BF"/>
    </w:rPr>
  </w:style>
  <w:style w:type="paragraph" w:styleId="IntenseQuote">
    <w:name w:val="Intense Quote"/>
    <w:basedOn w:val="Normal"/>
    <w:next w:val="Normal"/>
    <w:link w:val="IntenseQuoteChar"/>
    <w:uiPriority w:val="30"/>
    <w:qFormat/>
    <w:rsid w:val="00C73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06C"/>
    <w:rPr>
      <w:i/>
      <w:iCs/>
      <w:color w:val="0F4761" w:themeColor="accent1" w:themeShade="BF"/>
    </w:rPr>
  </w:style>
  <w:style w:type="character" w:styleId="IntenseReference">
    <w:name w:val="Intense Reference"/>
    <w:basedOn w:val="DefaultParagraphFont"/>
    <w:uiPriority w:val="32"/>
    <w:qFormat/>
    <w:rsid w:val="00C730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1855</Words>
  <Characters>10575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CHI</dc:creator>
  <cp:keywords/>
  <dc:description/>
  <cp:lastModifiedBy>NGUYEN QUOC CHI</cp:lastModifiedBy>
  <cp:revision>10</cp:revision>
  <dcterms:created xsi:type="dcterms:W3CDTF">2025-10-29T03:10:00Z</dcterms:created>
  <dcterms:modified xsi:type="dcterms:W3CDTF">2025-12-05T04:37:00Z</dcterms:modified>
</cp:coreProperties>
</file>