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BA57" w14:textId="77777777" w:rsidR="00185BF5" w:rsidRDefault="00185BF5" w:rsidP="00185BF5">
      <w:r>
        <w:t>PS D:\Information Technology\LV_CNTT\clinic-management-system\admin-web\src\features&gt; tree /f</w:t>
      </w:r>
    </w:p>
    <w:p w14:paraId="3FC15A9F" w14:textId="77777777" w:rsidR="00185BF5" w:rsidRDefault="00185BF5" w:rsidP="00185BF5">
      <w:r>
        <w:t>Folder PATH listing for volume New Volume</w:t>
      </w:r>
    </w:p>
    <w:p w14:paraId="77BE5662" w14:textId="77777777" w:rsidR="00185BF5" w:rsidRDefault="00185BF5" w:rsidP="00185BF5">
      <w:r>
        <w:t>Volume serial number is 4EC0-E9F0</w:t>
      </w:r>
    </w:p>
    <w:p w14:paraId="5C04D886" w14:textId="77777777" w:rsidR="00185BF5" w:rsidRDefault="00185BF5" w:rsidP="00185BF5">
      <w:r>
        <w:t>D:.</w:t>
      </w:r>
    </w:p>
    <w:p w14:paraId="40F36E5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appointments</w:t>
      </w:r>
    </w:p>
    <w:p w14:paraId="55DBC08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6A7640E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appointmentApi.ts</w:t>
      </w:r>
    </w:p>
    <w:p w14:paraId="55A5B94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</w:p>
    <w:p w14:paraId="51C202A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1AECB86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AppointmentFilterBar.tsx</w:t>
      </w:r>
    </w:p>
    <w:p w14:paraId="066B2B4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AppointmentFormDialog.tsx</w:t>
      </w:r>
    </w:p>
    <w:p w14:paraId="5868E15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AppointmentTable.tsx</w:t>
      </w:r>
    </w:p>
    <w:p w14:paraId="4A98D10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CalendarFilterBar.tsx</w:t>
      </w:r>
    </w:p>
    <w:p w14:paraId="63986D0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FollowUpCallDialog.tsx</w:t>
      </w:r>
    </w:p>
    <w:p w14:paraId="699CBF0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FollowUpFilterBar.tsx</w:t>
      </w:r>
    </w:p>
    <w:p w14:paraId="3D593C9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FollowUpTable.tsx</w:t>
      </w:r>
    </w:p>
    <w:p w14:paraId="23757C6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NotificationDialog.tsx</w:t>
      </w:r>
    </w:p>
    <w:p w14:paraId="6D31C98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WeeklyCalendarGrid.tsx</w:t>
      </w:r>
    </w:p>
    <w:p w14:paraId="2A0CA7D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</w:p>
    <w:p w14:paraId="428FC9A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21390B9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AppointmentCalendar.tsx</w:t>
      </w:r>
    </w:p>
    <w:p w14:paraId="247EE24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AppointmentList.tsx</w:t>
      </w:r>
    </w:p>
    <w:p w14:paraId="32BC3EC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FollowUpList.tsx</w:t>
      </w:r>
    </w:p>
    <w:p w14:paraId="7AC1F2F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</w:p>
    <w:p w14:paraId="7D94072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32E2B62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    appointment.ts</w:t>
      </w:r>
    </w:p>
    <w:p w14:paraId="3E72304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3DB2421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auth</w:t>
      </w:r>
    </w:p>
    <w:p w14:paraId="7A9F798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5306EB5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authApi.ts</w:t>
      </w:r>
    </w:p>
    <w:p w14:paraId="4B7F4FA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E1ECA5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2E44AF2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LoginForm.tsx</w:t>
      </w:r>
    </w:p>
    <w:p w14:paraId="1BFFBB9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CCC5C95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070899F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Login.tsx</w:t>
      </w:r>
    </w:p>
    <w:p w14:paraId="700790C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Register.tsx</w:t>
      </w:r>
    </w:p>
    <w:p w14:paraId="6D49889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909FD85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4F4FAA1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auth.ts</w:t>
      </w:r>
    </w:p>
    <w:p w14:paraId="3E3DE95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682E4B8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crm</w:t>
      </w:r>
    </w:p>
    <w:p w14:paraId="53157E5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7A9BF3A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crmApi.ts</w:t>
      </w:r>
    </w:p>
    <w:p w14:paraId="4BDFC5D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2B546A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5F638EE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ChatHistoryModal.tsx</w:t>
      </w:r>
    </w:p>
    <w:p w14:paraId="096E8D9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ChatSessionTable.tsx</w:t>
      </w:r>
    </w:p>
    <w:p w14:paraId="713A808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FeedbackTable.tsx</w:t>
      </w:r>
    </w:p>
    <w:p w14:paraId="6C613DA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NotificationTable.tsx</w:t>
      </w:r>
    </w:p>
    <w:p w14:paraId="69878A6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FD4B38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6DF851C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AiChatLogs.tsx</w:t>
      </w:r>
    </w:p>
    <w:p w14:paraId="6A6541C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Feedbacks.tsx</w:t>
      </w:r>
    </w:p>
    <w:p w14:paraId="4999B2C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Notifications.tsx</w:t>
      </w:r>
    </w:p>
    <w:p w14:paraId="286C78A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45E4C6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10A5F72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crm.ts</w:t>
      </w:r>
    </w:p>
    <w:p w14:paraId="4A07E7B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2C52239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dashboard</w:t>
      </w:r>
    </w:p>
    <w:p w14:paraId="662B265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206B18C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dashboardApi.ts</w:t>
      </w:r>
    </w:p>
    <w:p w14:paraId="47A221B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1F5709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2FEDCA7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AppointmentStatisticsChart.tsx</w:t>
      </w:r>
    </w:p>
    <w:p w14:paraId="507C2C9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RecentAppointmentsList.tsx</w:t>
      </w:r>
    </w:p>
    <w:p w14:paraId="46C85B8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StatCard.tsx</w:t>
      </w:r>
    </w:p>
    <w:p w14:paraId="0F6C116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FE366B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11E8685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AdminDashboard.tsx</w:t>
      </w:r>
    </w:p>
    <w:p w14:paraId="1BF71CE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21DBC1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79C4975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dashboard.ts</w:t>
      </w:r>
    </w:p>
    <w:p w14:paraId="05EEC33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</w:p>
    <w:p w14:paraId="33C4E4E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finance</w:t>
      </w:r>
    </w:p>
    <w:p w14:paraId="238D974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09F07AB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financeApi.ts</w:t>
      </w:r>
    </w:p>
    <w:p w14:paraId="699FCF9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2EB8DE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11B08E2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ExpenseFilterBar.tsx</w:t>
      </w:r>
    </w:p>
    <w:p w14:paraId="3D4AF5F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ExpenseFormDialog.tsx</w:t>
      </w:r>
    </w:p>
    <w:p w14:paraId="7FCBDA1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ExpenseTable.tsx</w:t>
      </w:r>
    </w:p>
    <w:p w14:paraId="4A7B069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InvoiceFilterBar.tsx</w:t>
      </w:r>
    </w:p>
    <w:p w14:paraId="6CB7AA8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InvoiceTable.tsx</w:t>
      </w:r>
    </w:p>
    <w:p w14:paraId="5D163D0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PaymentCheckoutDialog.tsx</w:t>
      </w:r>
    </w:p>
    <w:p w14:paraId="392F5DA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RefundLogTable.tsx</w:t>
      </w:r>
    </w:p>
    <w:p w14:paraId="6928A70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79CD62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36D0F78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ExpenseCategories.tsx</w:t>
      </w:r>
    </w:p>
    <w:p w14:paraId="09B5C47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Expenses.tsx</w:t>
      </w:r>
    </w:p>
    <w:p w14:paraId="1D3E3CA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InvoiceDetails.tsx</w:t>
      </w:r>
    </w:p>
    <w:p w14:paraId="77A9BA7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InvoiceList.tsx</w:t>
      </w:r>
    </w:p>
    <w:p w14:paraId="456270D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RefundLogs.tsx</w:t>
      </w:r>
    </w:p>
    <w:p w14:paraId="6C8FE89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7DB6FD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685EED9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finance.ts</w:t>
      </w:r>
    </w:p>
    <w:p w14:paraId="1CCE7DB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38B8F17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├───</w:t>
      </w:r>
      <w:r>
        <w:rPr>
          <w:rFonts w:hint="eastAsia"/>
        </w:rPr>
        <w:t>laboratory</w:t>
      </w:r>
    </w:p>
    <w:p w14:paraId="2A13B62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5140975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laboratoryApi.ts</w:t>
      </w:r>
    </w:p>
    <w:p w14:paraId="35F9D66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CA29D9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1585370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LabResultDetailModal.tsx</w:t>
      </w:r>
    </w:p>
    <w:p w14:paraId="329BBFD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LabResultInputForm.tsx</w:t>
      </w:r>
    </w:p>
    <w:p w14:paraId="1C1C31F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LabResultsFilterBar.tsx</w:t>
      </w:r>
    </w:p>
    <w:p w14:paraId="00B6934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LabResultsTable.tsx</w:t>
      </w:r>
    </w:p>
    <w:p w14:paraId="773DA30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ServiceOrderFormDialog.tsx</w:t>
      </w:r>
    </w:p>
    <w:p w14:paraId="12A403E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ServiceOrdersFilterBar.tsx</w:t>
      </w:r>
    </w:p>
    <w:p w14:paraId="3936C1D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ServiceOrdersTable.tsx</w:t>
      </w:r>
    </w:p>
    <w:p w14:paraId="04B7E1F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D63F6A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1EF93FA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LabResults.tsx</w:t>
      </w:r>
    </w:p>
    <w:p w14:paraId="5B0CAAB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ServiceOrders.tsx</w:t>
      </w:r>
    </w:p>
    <w:p w14:paraId="0FFED4C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E36828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4C3A6EE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laboratory.ts</w:t>
      </w:r>
    </w:p>
    <w:p w14:paraId="78BC6E8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6FE9F5A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medical</w:t>
      </w:r>
    </w:p>
    <w:p w14:paraId="7D811C9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5D32DDD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medicalApi.ts</w:t>
      </w:r>
    </w:p>
    <w:p w14:paraId="03756D3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AEC280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60C88C3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ActiveVisitsFilterBar.tsx</w:t>
      </w:r>
    </w:p>
    <w:p w14:paraId="08B783C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ActiveVisitsTable.tsx</w:t>
      </w:r>
    </w:p>
    <w:p w14:paraId="0348324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ConsultationForm.tsx</w:t>
      </w:r>
    </w:p>
    <w:p w14:paraId="03BEA43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MedicalRecordFilterBar.tsx</w:t>
      </w:r>
    </w:p>
    <w:p w14:paraId="43AEAF9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MedicalRecordTable.tsx</w:t>
      </w:r>
    </w:p>
    <w:p w14:paraId="1F92397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PrescriptionBuilder.tsx</w:t>
      </w:r>
    </w:p>
    <w:p w14:paraId="47B4499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VitalSignsForm.tsx</w:t>
      </w:r>
    </w:p>
    <w:p w14:paraId="6A776C15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27A601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2BC5DD0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ActiveVisits.tsx</w:t>
      </w:r>
    </w:p>
    <w:p w14:paraId="60BD1AA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ConsultationWorkspace.tsx</w:t>
      </w:r>
    </w:p>
    <w:p w14:paraId="51B36F1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MedicalRecordDetail.tsx</w:t>
      </w:r>
    </w:p>
    <w:p w14:paraId="6BB9FF6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MedicalRecordsList.tsx</w:t>
      </w:r>
    </w:p>
    <w:p w14:paraId="5987ECC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E9390E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0E2A6BA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medical.ts</w:t>
      </w:r>
    </w:p>
    <w:p w14:paraId="0C716E1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7699429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patients</w:t>
      </w:r>
    </w:p>
    <w:p w14:paraId="709BA93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1EB681A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patientApi.ts</w:t>
      </w:r>
    </w:p>
    <w:p w14:paraId="5A99078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BC2F62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4168FDE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PatientFilterBar.tsx</w:t>
      </w:r>
    </w:p>
    <w:p w14:paraId="73E2077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PatientFormDialog.tsx</w:t>
      </w:r>
    </w:p>
    <w:p w14:paraId="4145846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PatientHistoryTimeline.tsx</w:t>
      </w:r>
    </w:p>
    <w:p w14:paraId="22F515F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PatientTable.tsx</w:t>
      </w:r>
    </w:p>
    <w:p w14:paraId="2F59A26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CB8A0F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7204D3A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PatientDetails.tsx</w:t>
      </w:r>
    </w:p>
    <w:p w14:paraId="3E380A3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PatientList.tsx</w:t>
      </w:r>
    </w:p>
    <w:p w14:paraId="06ED303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45F32A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6326080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patient.ts</w:t>
      </w:r>
    </w:p>
    <w:p w14:paraId="450DED1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424CBC2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pharmacy</w:t>
      </w:r>
    </w:p>
    <w:p w14:paraId="14DB249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3617C1C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pharmacyApi.ts</w:t>
      </w:r>
    </w:p>
    <w:p w14:paraId="48727C2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B111A1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0A21BF5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DispenseRxDialog.tsx</w:t>
      </w:r>
    </w:p>
    <w:p w14:paraId="4BB72DD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InventoryLogTable.tsx</w:t>
      </w:r>
    </w:p>
    <w:p w14:paraId="4D65C5B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MedicineFilterBar.tsx</w:t>
      </w:r>
    </w:p>
    <w:p w14:paraId="545F54C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MedicineFormDialog.tsx</w:t>
      </w:r>
    </w:p>
    <w:p w14:paraId="68431DF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MedicineTable.tsx</w:t>
      </w:r>
    </w:p>
    <w:p w14:paraId="71E1933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PrescriptionFilterBar.tsx</w:t>
      </w:r>
    </w:p>
    <w:p w14:paraId="75D9F3A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PrescriptionTable.tsx</w:t>
      </w:r>
    </w:p>
    <w:p w14:paraId="4564667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PurchaseOrderFilterBar.tsx</w:t>
      </w:r>
    </w:p>
    <w:p w14:paraId="37BCC51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PurchaseOrderFormDialog.tsx</w:t>
      </w:r>
    </w:p>
    <w:p w14:paraId="5FE2E57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PurchaseOrderTable.tsx</w:t>
      </w:r>
    </w:p>
    <w:p w14:paraId="1E89F0B5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SupplierFormDialog.tsx</w:t>
      </w:r>
    </w:p>
    <w:p w14:paraId="2CE4078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SupplierTable.tsx</w:t>
      </w:r>
    </w:p>
    <w:p w14:paraId="430098B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8F038F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02C63F5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InventoryLogs.tsx</w:t>
      </w:r>
    </w:p>
    <w:p w14:paraId="0A77A2E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MedicineInventory.tsx</w:t>
      </w:r>
    </w:p>
    <w:p w14:paraId="2AB12C4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PrescriptionDispense.tsx</w:t>
      </w:r>
    </w:p>
    <w:p w14:paraId="69FD28C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PurchaseOrders.tsx</w:t>
      </w:r>
    </w:p>
    <w:p w14:paraId="3013433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Suppliers.tsx</w:t>
      </w:r>
    </w:p>
    <w:p w14:paraId="6E054A3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BFD58F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214B5AC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pharmacy.ts</w:t>
      </w:r>
    </w:p>
    <w:p w14:paraId="62E6EDC5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503C781B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profile</w:t>
      </w:r>
    </w:p>
    <w:p w14:paraId="3AD87FF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1EB236F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profileApi.ts</w:t>
      </w:r>
    </w:p>
    <w:p w14:paraId="35F394D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CA1162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2ADAC1A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ProfileInfoForm.tsx</w:t>
      </w:r>
    </w:p>
    <w:p w14:paraId="254449C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ProfileSecurityForm.tsx</w:t>
      </w:r>
    </w:p>
    <w:p w14:paraId="47CF723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C5EA6A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562BAD8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MyProfile.tsx</w:t>
      </w:r>
    </w:p>
    <w:p w14:paraId="64AE019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280ECD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270B5AF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profile.ts</w:t>
      </w:r>
    </w:p>
    <w:p w14:paraId="79AD5B32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0A90771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├───</w:t>
      </w:r>
      <w:r>
        <w:rPr>
          <w:rFonts w:hint="eastAsia"/>
        </w:rPr>
        <w:t>settings</w:t>
      </w:r>
    </w:p>
    <w:p w14:paraId="6336676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3928D7E5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settingsApi.ts</w:t>
      </w:r>
    </w:p>
    <w:p w14:paraId="6EEF35F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9F74E4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4F81EC8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ExpertiseFormDialog.tsx</w:t>
      </w:r>
    </w:p>
    <w:p w14:paraId="465CCE5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ExpertiseTable.tsx</w:t>
      </w:r>
    </w:p>
    <w:p w14:paraId="7165AA4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GeneralSettingsFormDialog.tsx</w:t>
      </w:r>
    </w:p>
    <w:p w14:paraId="6441BC6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PricingFormDialog.tsx</w:t>
      </w:r>
    </w:p>
    <w:p w14:paraId="48E6BDF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PricingTable.tsx</w:t>
      </w:r>
    </w:p>
    <w:p w14:paraId="5712D68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RoleFormDialog.tsx</w:t>
      </w:r>
    </w:p>
    <w:p w14:paraId="08BC76B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ServiceCatalogFilterBar.tsx</w:t>
      </w:r>
    </w:p>
    <w:p w14:paraId="412358D8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ServiceCatalogTable.tsx</w:t>
      </w:r>
    </w:p>
    <w:p w14:paraId="041434C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ServiceFormDialog.tsx</w:t>
      </w:r>
    </w:p>
    <w:p w14:paraId="163A909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FCA9F5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7B4FB14E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DoctorPricing.tsx</w:t>
      </w:r>
    </w:p>
    <w:p w14:paraId="3B520256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ExpertiseSettings.tsx</w:t>
      </w:r>
    </w:p>
    <w:p w14:paraId="5430609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GeneralSettings.tsx</w:t>
      </w:r>
    </w:p>
    <w:p w14:paraId="5EF6D91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RolesPermissions.tsx</w:t>
      </w:r>
    </w:p>
    <w:p w14:paraId="3EF3762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ServiceCatalog.tsx</w:t>
      </w:r>
    </w:p>
    <w:p w14:paraId="1D08FA2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C72972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531D3783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settings.ts</w:t>
      </w:r>
    </w:p>
    <w:p w14:paraId="22E78B1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│</w:t>
      </w:r>
    </w:p>
    <w:p w14:paraId="27D087F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>└───</w:t>
      </w:r>
      <w:r>
        <w:rPr>
          <w:rFonts w:hint="eastAsia"/>
        </w:rPr>
        <w:t>staffs</w:t>
      </w:r>
    </w:p>
    <w:p w14:paraId="05FBE911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├───</w:t>
      </w:r>
      <w:r>
        <w:rPr>
          <w:rFonts w:hint="eastAsia"/>
        </w:rPr>
        <w:t>api</w:t>
      </w:r>
    </w:p>
    <w:p w14:paraId="2C28F3B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staffApi.ts</w:t>
      </w:r>
    </w:p>
    <w:p w14:paraId="3A1A725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23A18305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├───</w:t>
      </w:r>
      <w:r>
        <w:rPr>
          <w:rFonts w:hint="eastAsia"/>
        </w:rPr>
        <w:t>components</w:t>
      </w:r>
    </w:p>
    <w:p w14:paraId="062C239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LeaveApplicationDialog.tsx</w:t>
      </w:r>
    </w:p>
    <w:p w14:paraId="665F453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LeaveRequestsFilterBar.tsx</w:t>
      </w:r>
    </w:p>
    <w:p w14:paraId="6FEECFC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LeaveRequestsTable.tsx</w:t>
      </w:r>
    </w:p>
    <w:p w14:paraId="37A6EB9A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MyScheduleFilterBar.tsx</w:t>
      </w:r>
    </w:p>
    <w:p w14:paraId="19A93DC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MyScheduleTable.tsx</w:t>
      </w:r>
    </w:p>
    <w:p w14:paraId="0CB4A68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StaffFilterBar.tsx</w:t>
      </w:r>
    </w:p>
    <w:p w14:paraId="09668190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StaffFormDialog.tsx</w:t>
      </w:r>
    </w:p>
    <w:p w14:paraId="3C851AF9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StaffTable.tsx</w:t>
      </w:r>
    </w:p>
    <w:p w14:paraId="59689BFF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1D3561C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├───</w:t>
      </w:r>
      <w:r>
        <w:rPr>
          <w:rFonts w:hint="eastAsia"/>
        </w:rPr>
        <w:t>pages</w:t>
      </w:r>
    </w:p>
    <w:p w14:paraId="23F5B8FC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LeaveRequests.tsx</w:t>
      </w:r>
    </w:p>
    <w:p w14:paraId="24C66847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MySchedule.tsx</w:t>
      </w:r>
    </w:p>
    <w:p w14:paraId="6A9B1F44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StaffList.tsx</w:t>
      </w:r>
    </w:p>
    <w:p w14:paraId="5C0B6BB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│</w:t>
      </w:r>
    </w:p>
    <w:p w14:paraId="3D310B0D" w14:textId="77777777" w:rsidR="00185BF5" w:rsidRDefault="00185BF5" w:rsidP="00185BF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└───</w:t>
      </w:r>
      <w:r>
        <w:rPr>
          <w:rFonts w:hint="eastAsia"/>
        </w:rPr>
        <w:t>types</w:t>
      </w:r>
    </w:p>
    <w:p w14:paraId="5692BD89" w14:textId="1D81BFF3" w:rsidR="000B5310" w:rsidRDefault="00185BF5" w:rsidP="00185BF5">
      <w:r>
        <w:t xml:space="preserve">            staff.ts</w:t>
      </w:r>
    </w:p>
    <w:sectPr w:rsidR="000B5310" w:rsidSect="00166248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47A3"/>
    <w:multiLevelType w:val="multilevel"/>
    <w:tmpl w:val="4638659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7FE3C76"/>
    <w:multiLevelType w:val="hybridMultilevel"/>
    <w:tmpl w:val="5CD85BEA"/>
    <w:lvl w:ilvl="0" w:tplc="B052BC50">
      <w:start w:val="3"/>
      <w:numFmt w:val="bullet"/>
      <w:pStyle w:val="Style10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D5517"/>
    <w:multiLevelType w:val="hybridMultilevel"/>
    <w:tmpl w:val="8D6A90B0"/>
    <w:lvl w:ilvl="0" w:tplc="3F2251DC">
      <w:start w:val="1"/>
      <w:numFmt w:val="decimal"/>
      <w:pStyle w:val="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537C8"/>
    <w:multiLevelType w:val="multilevel"/>
    <w:tmpl w:val="60E2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F9C2BE9"/>
    <w:multiLevelType w:val="hybridMultilevel"/>
    <w:tmpl w:val="43D83F90"/>
    <w:lvl w:ilvl="0" w:tplc="05E6A0EC">
      <w:start w:val="1"/>
      <w:numFmt w:val="decimal"/>
      <w:pStyle w:val="Style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F27B6"/>
    <w:multiLevelType w:val="hybridMultilevel"/>
    <w:tmpl w:val="A46C2E0E"/>
    <w:lvl w:ilvl="0" w:tplc="426A33E6">
      <w:start w:val="1"/>
      <w:numFmt w:val="decimal"/>
      <w:pStyle w:val="Style6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5380659">
    <w:abstractNumId w:val="2"/>
  </w:num>
  <w:num w:numId="2" w16cid:durableId="296759224">
    <w:abstractNumId w:val="4"/>
  </w:num>
  <w:num w:numId="3" w16cid:durableId="1860775289">
    <w:abstractNumId w:val="4"/>
  </w:num>
  <w:num w:numId="4" w16cid:durableId="1188718179">
    <w:abstractNumId w:val="5"/>
  </w:num>
  <w:num w:numId="5" w16cid:durableId="795296085">
    <w:abstractNumId w:val="2"/>
  </w:num>
  <w:num w:numId="6" w16cid:durableId="197396117">
    <w:abstractNumId w:val="4"/>
  </w:num>
  <w:num w:numId="7" w16cid:durableId="550390020">
    <w:abstractNumId w:val="4"/>
  </w:num>
  <w:num w:numId="8" w16cid:durableId="1459488551">
    <w:abstractNumId w:val="5"/>
  </w:num>
  <w:num w:numId="9" w16cid:durableId="563686362">
    <w:abstractNumId w:val="2"/>
  </w:num>
  <w:num w:numId="10" w16cid:durableId="2108425241">
    <w:abstractNumId w:val="4"/>
  </w:num>
  <w:num w:numId="11" w16cid:durableId="1712608301">
    <w:abstractNumId w:val="4"/>
  </w:num>
  <w:num w:numId="12" w16cid:durableId="248541515">
    <w:abstractNumId w:val="5"/>
  </w:num>
  <w:num w:numId="13" w16cid:durableId="835389689">
    <w:abstractNumId w:val="2"/>
  </w:num>
  <w:num w:numId="14" w16cid:durableId="1677727292">
    <w:abstractNumId w:val="4"/>
  </w:num>
  <w:num w:numId="15" w16cid:durableId="993148330">
    <w:abstractNumId w:val="4"/>
  </w:num>
  <w:num w:numId="16" w16cid:durableId="1565752206">
    <w:abstractNumId w:val="5"/>
  </w:num>
  <w:num w:numId="17" w16cid:durableId="128132623">
    <w:abstractNumId w:val="0"/>
  </w:num>
  <w:num w:numId="18" w16cid:durableId="409619332">
    <w:abstractNumId w:val="0"/>
  </w:num>
  <w:num w:numId="19" w16cid:durableId="1175801898">
    <w:abstractNumId w:val="0"/>
  </w:num>
  <w:num w:numId="20" w16cid:durableId="505483395">
    <w:abstractNumId w:val="0"/>
  </w:num>
  <w:num w:numId="21" w16cid:durableId="59133797">
    <w:abstractNumId w:val="0"/>
  </w:num>
  <w:num w:numId="22" w16cid:durableId="669409231">
    <w:abstractNumId w:val="3"/>
  </w:num>
  <w:num w:numId="23" w16cid:durableId="109216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4E"/>
    <w:rsid w:val="00064DAE"/>
    <w:rsid w:val="000975E5"/>
    <w:rsid w:val="000B5310"/>
    <w:rsid w:val="00166248"/>
    <w:rsid w:val="00185BF5"/>
    <w:rsid w:val="002349CF"/>
    <w:rsid w:val="00251007"/>
    <w:rsid w:val="0026413B"/>
    <w:rsid w:val="002C5847"/>
    <w:rsid w:val="00333509"/>
    <w:rsid w:val="00345B72"/>
    <w:rsid w:val="00383A4F"/>
    <w:rsid w:val="00455698"/>
    <w:rsid w:val="00476645"/>
    <w:rsid w:val="004E42D5"/>
    <w:rsid w:val="0059626D"/>
    <w:rsid w:val="005C10B8"/>
    <w:rsid w:val="00680237"/>
    <w:rsid w:val="006A6412"/>
    <w:rsid w:val="00700357"/>
    <w:rsid w:val="007325EA"/>
    <w:rsid w:val="007D3F4E"/>
    <w:rsid w:val="008053A0"/>
    <w:rsid w:val="008202AD"/>
    <w:rsid w:val="00831B4B"/>
    <w:rsid w:val="00881D4F"/>
    <w:rsid w:val="0088527D"/>
    <w:rsid w:val="008A6F75"/>
    <w:rsid w:val="00924A31"/>
    <w:rsid w:val="00952B13"/>
    <w:rsid w:val="009A6489"/>
    <w:rsid w:val="009C574E"/>
    <w:rsid w:val="00A62E36"/>
    <w:rsid w:val="00A64E93"/>
    <w:rsid w:val="00A7435C"/>
    <w:rsid w:val="00A77980"/>
    <w:rsid w:val="00A85D93"/>
    <w:rsid w:val="00AA28FA"/>
    <w:rsid w:val="00B02029"/>
    <w:rsid w:val="00B56FE3"/>
    <w:rsid w:val="00B75D1B"/>
    <w:rsid w:val="00BA525A"/>
    <w:rsid w:val="00C04AE7"/>
    <w:rsid w:val="00C871C2"/>
    <w:rsid w:val="00CD18DC"/>
    <w:rsid w:val="00D4757D"/>
    <w:rsid w:val="00E171B8"/>
    <w:rsid w:val="00EC35F4"/>
    <w:rsid w:val="00F14A5A"/>
    <w:rsid w:val="00F16F0B"/>
    <w:rsid w:val="00FE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2ADC2-30C5-472D-A119-131B7742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88" w:lineRule="auto"/>
        <w:ind w:left="68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13"/>
    <w:pPr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2B1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49CF"/>
    <w:pPr>
      <w:keepNext/>
      <w:keepLines/>
      <w:spacing w:line="24" w:lineRule="atLeast"/>
      <w:jc w:val="both"/>
      <w:outlineLvl w:val="1"/>
    </w:pPr>
    <w:rPr>
      <w:rFonts w:eastAsiaTheme="majorEastAsia"/>
      <w:b/>
      <w:bCs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1D4F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1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1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1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1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2">
    <w:name w:val="Style12"/>
    <w:basedOn w:val="Normal"/>
    <w:autoRedefine/>
    <w:qFormat/>
    <w:rsid w:val="00D4757D"/>
  </w:style>
  <w:style w:type="paragraph" w:customStyle="1" w:styleId="Style13">
    <w:name w:val="Style13"/>
    <w:basedOn w:val="Normal"/>
    <w:autoRedefine/>
    <w:qFormat/>
    <w:rsid w:val="00952B13"/>
  </w:style>
  <w:style w:type="paragraph" w:customStyle="1" w:styleId="Style1">
    <w:name w:val="Style1"/>
    <w:basedOn w:val="Heading2"/>
    <w:autoRedefine/>
    <w:qFormat/>
    <w:rsid w:val="00952B13"/>
  </w:style>
  <w:style w:type="character" w:customStyle="1" w:styleId="Heading2Char">
    <w:name w:val="Heading 2 Char"/>
    <w:basedOn w:val="DefaultParagraphFont"/>
    <w:link w:val="Heading2"/>
    <w:uiPriority w:val="9"/>
    <w:rsid w:val="002349CF"/>
    <w:rPr>
      <w:rFonts w:ascii="Times New Roman" w:eastAsiaTheme="majorEastAsia" w:hAnsi="Times New Roman" w:cs="Times New Roman"/>
      <w:b/>
      <w:bCs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4F"/>
    <w:rPr>
      <w:rFonts w:ascii="Times New Roman" w:eastAsiaTheme="majorEastAsia" w:hAnsi="Times New Roman" w:cstheme="majorBidi"/>
      <w:b/>
      <w:sz w:val="26"/>
      <w:szCs w:val="28"/>
      <w:lang w:val="vi-VN"/>
    </w:rPr>
  </w:style>
  <w:style w:type="paragraph" w:customStyle="1" w:styleId="onvn">
    <w:name w:val="Đoạn văn"/>
    <w:basedOn w:val="Normal"/>
    <w:link w:val="onvnChar"/>
    <w:qFormat/>
    <w:rsid w:val="00952B13"/>
    <w:pPr>
      <w:widowControl w:val="0"/>
      <w:jc w:val="center"/>
    </w:pPr>
  </w:style>
  <w:style w:type="character" w:customStyle="1" w:styleId="onvnChar">
    <w:name w:val="Đoạn văn Char"/>
    <w:basedOn w:val="DefaultParagraphFont"/>
    <w:link w:val="onvn"/>
    <w:rsid w:val="00952B13"/>
    <w:rPr>
      <w:rFonts w:ascii="Times New Roman" w:eastAsiaTheme="minorEastAsia" w:hAnsi="Times New Roman"/>
      <w:kern w:val="0"/>
      <w:sz w:val="28"/>
      <w14:ligatures w14:val="none"/>
    </w:rPr>
  </w:style>
  <w:style w:type="paragraph" w:customStyle="1" w:styleId="HD1">
    <w:name w:val="HD1"/>
    <w:basedOn w:val="Normal"/>
    <w:link w:val="HD1Char"/>
    <w:qFormat/>
    <w:rsid w:val="00952B13"/>
    <w:pPr>
      <w:jc w:val="center"/>
    </w:pPr>
    <w:rPr>
      <w:b/>
      <w:bCs/>
      <w:szCs w:val="26"/>
    </w:rPr>
  </w:style>
  <w:style w:type="character" w:customStyle="1" w:styleId="HD1Char">
    <w:name w:val="HD1 Char"/>
    <w:basedOn w:val="DefaultParagraphFont"/>
    <w:link w:val="HD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11">
    <w:name w:val="style1"/>
    <w:basedOn w:val="HD1"/>
    <w:link w:val="style1Char"/>
    <w:rsid w:val="00952B13"/>
  </w:style>
  <w:style w:type="character" w:customStyle="1" w:styleId="style1Char">
    <w:name w:val="style1 Char"/>
    <w:basedOn w:val="HD1Char"/>
    <w:link w:val="style1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">
    <w:name w:val="s"/>
    <w:basedOn w:val="HD1"/>
    <w:link w:val="sChar"/>
    <w:qFormat/>
    <w:rsid w:val="00952B13"/>
    <w:pPr>
      <w:numPr>
        <w:numId w:val="13"/>
      </w:numPr>
      <w:jc w:val="left"/>
    </w:pPr>
  </w:style>
  <w:style w:type="character" w:customStyle="1" w:styleId="sChar">
    <w:name w:val="s Char"/>
    <w:basedOn w:val="HD1Char"/>
    <w:link w:val="s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">
    <w:name w:val="style2"/>
    <w:basedOn w:val="s"/>
    <w:link w:val="style2Char"/>
    <w:rsid w:val="00952B13"/>
    <w:pPr>
      <w:numPr>
        <w:numId w:val="0"/>
      </w:numPr>
      <w:ind w:left="720"/>
    </w:pPr>
  </w:style>
  <w:style w:type="character" w:customStyle="1" w:styleId="style2Char">
    <w:name w:val="style2 Char"/>
    <w:basedOn w:val="sChar"/>
    <w:link w:val="style2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0">
    <w:name w:val="Style2"/>
    <w:basedOn w:val="Normal"/>
    <w:qFormat/>
    <w:rsid w:val="00952B13"/>
  </w:style>
  <w:style w:type="paragraph" w:customStyle="1" w:styleId="Style3">
    <w:name w:val="Style3"/>
    <w:basedOn w:val="Heading2"/>
    <w:rsid w:val="00952B13"/>
    <w:pPr>
      <w:ind w:left="360"/>
    </w:pPr>
  </w:style>
  <w:style w:type="paragraph" w:customStyle="1" w:styleId="Style4">
    <w:name w:val="Style4"/>
    <w:basedOn w:val="Style3"/>
    <w:qFormat/>
    <w:rsid w:val="00952B13"/>
    <w:pPr>
      <w:numPr>
        <w:numId w:val="15"/>
      </w:numPr>
    </w:pPr>
  </w:style>
  <w:style w:type="paragraph" w:customStyle="1" w:styleId="Style5">
    <w:name w:val="Style5"/>
    <w:basedOn w:val="Style4"/>
    <w:qFormat/>
    <w:rsid w:val="00952B13"/>
    <w:pPr>
      <w:spacing w:line="240" w:lineRule="auto"/>
      <w:ind w:left="0" w:firstLine="0"/>
    </w:pPr>
  </w:style>
  <w:style w:type="paragraph" w:customStyle="1" w:styleId="Style6">
    <w:name w:val="Style6"/>
    <w:basedOn w:val="Heading2"/>
    <w:rsid w:val="00952B13"/>
    <w:pPr>
      <w:numPr>
        <w:numId w:val="16"/>
      </w:numPr>
    </w:pPr>
  </w:style>
  <w:style w:type="paragraph" w:customStyle="1" w:styleId="Style7">
    <w:name w:val="Style7"/>
    <w:basedOn w:val="Heading2"/>
    <w:rsid w:val="00952B13"/>
    <w:rPr>
      <w:b w:val="0"/>
      <w:lang w:val="es-ES"/>
    </w:rPr>
  </w:style>
  <w:style w:type="paragraph" w:customStyle="1" w:styleId="Style8">
    <w:name w:val="Style8"/>
    <w:basedOn w:val="Heading2"/>
    <w:rsid w:val="00952B13"/>
    <w:rPr>
      <w:b w:val="0"/>
    </w:rPr>
  </w:style>
  <w:style w:type="paragraph" w:customStyle="1" w:styleId="Style9">
    <w:name w:val="Style9"/>
    <w:basedOn w:val="Heading2"/>
    <w:rsid w:val="00952B13"/>
    <w:rPr>
      <w:b w:val="0"/>
    </w:rPr>
  </w:style>
  <w:style w:type="paragraph" w:customStyle="1" w:styleId="Style110">
    <w:name w:val="Style11"/>
    <w:basedOn w:val="Heading2"/>
    <w:autoRedefine/>
    <w:rsid w:val="00952B13"/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952B13"/>
    <w:rPr>
      <w:rFonts w:asciiTheme="majorHAnsi" w:eastAsiaTheme="majorEastAsia" w:hAnsiTheme="majorHAnsi" w:cstheme="majorBidi"/>
      <w:b/>
      <w:sz w:val="26"/>
      <w:szCs w:val="40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13"/>
    <w:rPr>
      <w:rFonts w:ascii="Times New Roman" w:eastAsiaTheme="majorEastAsia" w:hAnsi="Times New Roman" w:cstheme="majorBidi"/>
      <w:iCs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13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1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1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1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13"/>
    <w:rPr>
      <w:rFonts w:eastAsiaTheme="majorEastAsia" w:cstheme="majorBidi"/>
      <w:color w:val="272727" w:themeColor="text1" w:themeTint="D8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952B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2B13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52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2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2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1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13"/>
    <w:pPr>
      <w:numPr>
        <w:ilvl w:val="1"/>
      </w:numPr>
      <w:spacing w:after="160" w:line="259" w:lineRule="auto"/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1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styleId="Hyperlink">
    <w:name w:val="Hyperlink"/>
    <w:basedOn w:val="Heading1Char"/>
    <w:uiPriority w:val="99"/>
    <w:unhideWhenUsed/>
    <w:rsid w:val="00952B13"/>
    <w:rPr>
      <w:rFonts w:asciiTheme="majorHAnsi" w:eastAsiaTheme="majorEastAsia" w:hAnsiTheme="majorHAnsi" w:cstheme="majorBidi"/>
      <w:b/>
      <w:color w:val="0563C1" w:themeColor="hyperlink"/>
      <w:sz w:val="26"/>
      <w:szCs w:val="40"/>
      <w:u w:val="single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952B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2B13"/>
    <w:pPr>
      <w:spacing w:after="0"/>
      <w:ind w:firstLine="567"/>
    </w:pPr>
    <w:rPr>
      <w:rFonts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autoRedefine/>
    <w:uiPriority w:val="34"/>
    <w:qFormat/>
    <w:rsid w:val="009A6489"/>
    <w:pPr>
      <w:spacing w:after="160" w:line="259" w:lineRule="auto"/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rsid w:val="009A6489"/>
    <w:rPr>
      <w:rFonts w:ascii="Times New Roman" w:eastAsiaTheme="minorHAnsi" w:hAnsi="Times New Roman"/>
      <w:sz w:val="26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52B1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13"/>
    <w:rPr>
      <w:rFonts w:eastAsiaTheme="minorHAnsi"/>
      <w:i/>
      <w:iCs/>
      <w:color w:val="404040" w:themeColor="text1" w:themeTint="BF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13"/>
    <w:rPr>
      <w:rFonts w:eastAsiaTheme="minorHAnsi"/>
      <w:i/>
      <w:iCs/>
      <w:color w:val="2F5496" w:themeColor="accent1" w:themeShade="BF"/>
      <w:lang w:val="vi-VN"/>
    </w:rPr>
  </w:style>
  <w:style w:type="character" w:styleId="IntenseEmphasis">
    <w:name w:val="Intense Emphasis"/>
    <w:basedOn w:val="DefaultParagraphFont"/>
    <w:uiPriority w:val="21"/>
    <w:qFormat/>
    <w:rsid w:val="0095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1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2B13"/>
    <w:pPr>
      <w:spacing w:before="240" w:after="0"/>
      <w:jc w:val="left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2B13"/>
    <w:rPr>
      <w:color w:val="605E5C"/>
      <w:shd w:val="clear" w:color="auto" w:fill="E1DFDD"/>
    </w:rPr>
  </w:style>
  <w:style w:type="paragraph" w:customStyle="1" w:styleId="Kiu1">
    <w:name w:val="Kiểu1"/>
    <w:basedOn w:val="Normal"/>
    <w:link w:val="Kiu1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1Char">
    <w:name w:val="Kiểu1 Char"/>
    <w:basedOn w:val="DefaultParagraphFont"/>
    <w:link w:val="Kiu1"/>
    <w:rsid w:val="00952B13"/>
    <w:rPr>
      <w:rFonts w:asciiTheme="majorHAnsi" w:hAnsiTheme="majorHAnsi" w:cs="Times New Roman"/>
      <w:b/>
      <w:bCs/>
      <w:kern w:val="0"/>
      <w:sz w:val="30"/>
      <w:szCs w:val="24"/>
      <w:lang w:val="vi-VN"/>
      <w14:ligatures w14:val="none"/>
    </w:rPr>
  </w:style>
  <w:style w:type="paragraph" w:customStyle="1" w:styleId="Kiu2">
    <w:name w:val="Kiểu2"/>
    <w:basedOn w:val="Normal"/>
    <w:link w:val="Kiu2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2Char">
    <w:name w:val="Kiểu2 Char"/>
    <w:basedOn w:val="DefaultParagraphFont"/>
    <w:link w:val="Kiu2"/>
    <w:rsid w:val="00952B13"/>
    <w:rPr>
      <w:rFonts w:asciiTheme="majorHAnsi" w:hAnsiTheme="majorHAnsi" w:cs="Times New Roman"/>
      <w:b/>
      <w:bCs/>
      <w:kern w:val="0"/>
      <w:sz w:val="30"/>
      <w:szCs w:val="24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02029"/>
    <w:pPr>
      <w:spacing w:before="0" w:after="200" w:line="240" w:lineRule="auto"/>
      <w:jc w:val="center"/>
    </w:pPr>
    <w:rPr>
      <w:iCs/>
      <w:szCs w:val="18"/>
    </w:rPr>
  </w:style>
  <w:style w:type="paragraph" w:customStyle="1" w:styleId="Style10">
    <w:name w:val="Style10"/>
    <w:basedOn w:val="ListParagraph"/>
    <w:autoRedefine/>
    <w:qFormat/>
    <w:rsid w:val="007325EA"/>
    <w:pPr>
      <w:numPr>
        <w:numId w:val="23"/>
      </w:numPr>
      <w:spacing w:before="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Kiệt - B2205883</dc:creator>
  <cp:keywords/>
  <dc:description/>
  <cp:lastModifiedBy>Dương Quốc Kiệt - B2205883</cp:lastModifiedBy>
  <cp:revision>2</cp:revision>
  <dcterms:created xsi:type="dcterms:W3CDTF">2026-04-12T03:41:00Z</dcterms:created>
  <dcterms:modified xsi:type="dcterms:W3CDTF">2026-04-12T03:41:00Z</dcterms:modified>
</cp:coreProperties>
</file>