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Terms of Use</w:t>
      </w:r>
      <w:r>
        <w:rPr>
          <w:rFonts w:hint="default" w:ascii="Times New Roman" w:hAnsi="Times New Roman" w:cs="Times New Roman"/>
          <w:sz w:val="28"/>
          <w:szCs w:val="28"/>
          <w:lang w:val="en-US"/>
        </w:rPr>
        <w:t>:</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Chấp nhận và tuân thủ: Bằng cách truy cập và sử dụng trang web của chúng tôi, bạn đồng ý tuân thủ các điều khoản và điều kiện sau đây:</w:t>
      </w:r>
    </w:p>
    <w:p>
      <w:pPr>
        <w:rPr>
          <w:rFonts w:hint="default" w:ascii="Times New Roman" w:hAnsi="Times New Roman" w:cs="Times New Roman"/>
          <w:sz w:val="28"/>
          <w:szCs w:val="28"/>
          <w:lang w:val="en-US"/>
        </w:rPr>
      </w:pPr>
    </w:p>
    <w:p>
      <w:pPr>
        <w:numPr>
          <w:ilvl w:val="0"/>
          <w:numId w:val="1"/>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Dịch vụ trang trí: Trang web của chúng tôi cung cấp nền tảng để khách hàng tìm kiếm, lựa chọn và liên hệ với các bên cung cấp dịch vụ trang trí. Chúng tôi chịu trách nhiệm đối với khách hàng trong việc cung cấp thông tin chính xác và đáng tin cậy về các dịch vụ trang trí có sẵn trên trang web.</w:t>
      </w:r>
    </w:p>
    <w:p>
      <w:pPr>
        <w:numPr>
          <w:ilvl w:val="0"/>
          <w:numId w:val="1"/>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Cam kết về số lượng và chất lượng: Chúng tôi cam kết đảm bảo số lượng sản phẩm và dịch vụ trang trí được hiển thị trên trang web chính xác. Chúng tôi làm việc chặt chẽ với các bên cung cấp dịch vụ để đảm bảo chất lượng và sự chỉn chu trong mọi khía cạnh.</w:t>
      </w:r>
    </w:p>
    <w:p>
      <w:pPr>
        <w:numPr>
          <w:ilvl w:val="0"/>
          <w:numId w:val="1"/>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Đặt cọc: Khách hàng sẽ được yêu cầu thanh toán một khoản tiền đặt cọc từ 10-30% tổng số tiền dịch vụ để xác nhận đơn hàng và đảm bảo việc thuê dịch vụ. Khoản tiền đặt cọc này sẽ được giữ bởi chúng tôi và được sử dụng để thanh toán cho các bên cung cấp dịch vụ.</w:t>
      </w:r>
    </w:p>
    <w:p>
      <w:pPr>
        <w:numPr>
          <w:ilvl w:val="0"/>
          <w:numId w:val="1"/>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Phần tiền còn lại (70-90%): Sau khi sự kiện hoàn thành và bộ phận nghiệm thu của chúng tôi xác nhận rằng sản phẩm và dịch vụ đã đúng như cam kết về mặt hình ảnh và số lượng, khách hàng sẽ tiến hành thanh toán phần tiền còn lại . Quy trình thanh toán có thể được thực hiện bằng chuyển khoản vào tài khoản của công ty hoặc trả trực tiếp cho nhân viên nghiêm thu tùy theo yêu cầu của khách hàng .</w:t>
      </w:r>
    </w:p>
    <w:p>
      <w:pPr>
        <w:rPr>
          <w:rFonts w:hint="default" w:ascii="Times New Roman" w:hAnsi="Times New Roman" w:cs="Times New Roman"/>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Policies:</w:t>
      </w:r>
    </w:p>
    <w:p>
      <w:pPr>
        <w:rPr>
          <w:rFonts w:hint="default" w:ascii="Times New Roman" w:hAnsi="Times New Roman" w:cs="Times New Roman"/>
          <w:sz w:val="28"/>
          <w:szCs w:val="28"/>
          <w:lang w:val="en-US"/>
        </w:rPr>
      </w:pPr>
    </w:p>
    <w:p>
      <w:pPr>
        <w:numPr>
          <w:ilvl w:val="0"/>
          <w:numId w:val="1"/>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Chính sách thanh toán: Khách hàng sẽ thanh toán khoản tiền đặt cọc từ 10-30% tổng số tiền dịch vụ ngay khi xác nhận đơn hàng. Số tiền còn lại phải được thanh toán ngay khi nghiệm thu xong và được xác nhận rằng không có sự cố hoặc sai xót.</w:t>
      </w:r>
    </w:p>
    <w:p>
      <w:pPr>
        <w:numPr>
          <w:ilvl w:val="0"/>
          <w:numId w:val="1"/>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Hủy đơn hàng: </w:t>
      </w:r>
      <w:r>
        <w:rPr>
          <w:rFonts w:hint="default" w:ascii="Times New Roman" w:hAnsi="Times New Roman" w:cs="Times New Roman"/>
          <w:sz w:val="28"/>
          <w:szCs w:val="28"/>
          <w:highlight w:val="cyan"/>
          <w:lang w:val="en-US"/>
        </w:rPr>
        <w:t>Khách hàng có thể hủy đơn hàng trước một khoảng thời gian cụ thể trước ngày sự kiện.</w:t>
      </w:r>
      <w:r>
        <w:rPr>
          <w:rFonts w:hint="default" w:ascii="Times New Roman" w:hAnsi="Times New Roman" w:cs="Times New Roman"/>
          <w:sz w:val="28"/>
          <w:szCs w:val="28"/>
          <w:lang w:val="en-US"/>
        </w:rPr>
        <w:t xml:space="preserve"> Chúng tôi sẽ có một chính sách hủy đơn hàng riêng, bao gồm các khoản phí hủy đặt cụ thể, mà khách hàng phải tuân thủ.</w:t>
      </w:r>
    </w:p>
    <w:p>
      <w:pPr>
        <w:numPr>
          <w:ilvl w:val="0"/>
          <w:numId w:val="1"/>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Chính sách bảo mật: Chúng tôi cam kết bảo vệ thông tin cá nhân của khách hàng theo quy định bảo vệ dữ liệu cá nhân hiện hành và sử dụng thông tin chỉ nhằm mục đích cung cấp dịch vụ liên quan đến trang web.</w:t>
      </w:r>
    </w:p>
    <w:p>
      <w:pPr>
        <w:numPr>
          <w:ilvl w:val="0"/>
          <w:numId w:val="1"/>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Trách nhiệm pháp lý: Chúng tôi chịu trách nhiệm đối với bất kỳ tranh chấp, thiệt hại hoặc mất mát nào phát sinh từ việc sử dụng dịch vụ trang trí của các bên liên kết. Mọi tranh chấp hoặc khiếu nại phải được giải quyết trực tiếp với chúng tôi cùng các bên liên kết.</w:t>
      </w:r>
    </w:p>
    <w:p>
      <w:pPr>
        <w:rPr>
          <w:rFonts w:hint="default" w:ascii="Times New Roman" w:hAnsi="Times New Roman" w:cs="Times New Roman"/>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Quy trình thanh toán:</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1.Người dùng đặt đơn hàng và xem trước về mẫu điều khoản và cam kết về dịch vụ:</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Khách hàng truy cập trang web của chúng tôi, lựa chọn sản phẩm và dịch vụ trang trí mong muốn.</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Trước khi xác nhận đơn hàng, khách hàng xem qua mẫu điều khoản và cam kết về dịch vụ để hiểu rõ các quy định và điều kiện áp dụng.</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2.Bên phía web nhận đơn hàng xem xét:</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Sau khi khách hàng đặt đơn hàng, bộ phận chăm sóc khách hàng của chúng tôi nhận thông tin và xác nhận đơn hàng.</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3.Thanh toán trước:</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Khách hàng sẽ thanh toán khoản tiền đặt cọc từ 10-30% tổng số tiền dịch vụ để xác nhận đơn hàng.</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Chúng tôi cung cấp các phương thức thanh toán an toàn và thuận tiện cho khách hàng, bao gồm chuyển khoản ngân hàng, thẻ tín dụng, ví điện tử, hoặc các phương thức thanh toán trực tuyến khác.</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4.Gửi email tự động về các phần tiền:</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Sau khi thanh toán thành công, chúng tôi sẽ tự động gửi một email xác nhận thanh toán cho khách hàng, bao gồm thông tin về các phần tiền đã thanh toán và các phần tiền còn lại.</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5.Dịch vụ tới, nghiệm thu và lấy p</w:t>
      </w:r>
      <w:bookmarkStart w:id="0" w:name="_GoBack"/>
      <w:bookmarkEnd w:id="0"/>
      <w:r>
        <w:rPr>
          <w:rFonts w:hint="default" w:ascii="Times New Roman" w:hAnsi="Times New Roman" w:cs="Times New Roman"/>
          <w:sz w:val="28"/>
          <w:szCs w:val="28"/>
          <w:lang w:val="en-US"/>
        </w:rPr>
        <w:t>hần tiền:</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Bên cung cấp dịch vụ trang trí sẽ đến địa điểm để thiết lập và cung cấp dịch vụ theo yêu cầu của khách hàng.</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Sau khi công việc  hoàn thành, bộ phận nghiệm thu của chúng tôi sẽ kiểm tra và xác nhận rằng sản phẩm và dịch vụ đã đúng như cam kết về mặt hình ảnh và số lượng.</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Chúng tôi sẽ thu phần tiền còn lại từ khách hàng theo phương thức thanh toán đã thỏa thuận trước đó, có thể là chuyển khoản hoặc trả trực tiếp cho nhân viên nghiệm thu..</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BCDBAE"/>
    <w:multiLevelType w:val="singleLevel"/>
    <w:tmpl w:val="E3BCDBA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4A5B26"/>
    <w:rsid w:val="544A5B26"/>
    <w:rsid w:val="5A5D003D"/>
    <w:rsid w:val="7FA22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2296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2023-05-21T14:34:00Z</dcterms:created>
  <dc:creator>tient</dc:creator>
  <cp:lastModifiedBy>tiên trương</cp:lastModifiedBy>
  <dcterms:modified xsi:type="dcterms:W3CDTF">2023-05-23T08:10:37Z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1D1C4B3BDFC845A599D02781FB82F4E0</vt:lpwstr>
  </property>
</Properties>
</file>