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HỆ THỐNG QUẢN LÝ HỢP ĐỒNG DOANH NGHIỆP</w:t>
      </w:r>
    </w:p>
    <w:p>
      <w:pPr>
        <w:spacing w:after="60"/>
        <w:jc w:val="center"/>
      </w:pPr>
      <w:r>
        <w:rPr>
          <w:i/>
          <w:iCs/>
          <w:sz w:val="24"/>
          <w:szCs w:val="24"/>
        </w:rPr>
        <w:t xml:space="preserve">(Contract Lifecycle Management System — CLM)</w:t>
      </w:r>
    </w:p>
    <w:p>
      <w:pPr>
        <w:spacing w:after="240"/>
        <w:jc w:val="center"/>
      </w:pPr>
      <w:r>
        <w:rPr>
          <w:sz w:val="22"/>
          <w:szCs w:val="22"/>
        </w:rPr>
        <w:t xml:space="preserve">Tài liệu Kiến trúc, SRS &amp; Phân công Nhóm 5 người | .NET 9 + React</w:t>
      </w:r>
    </w:p>
    <w:p>
      <w:pPr>
        <w:spacing w:after="240"/>
        <w:jc w:val="center"/>
      </w:pPr>
      <w:r>
        <w:rPr>
          <w:i/>
          <w:iCs/>
          <w:color w:val="666666"/>
          <w:sz w:val="20"/>
          <w:szCs w:val="20"/>
        </w:rPr>
        <w:t xml:space="preserve">Phiên bản 2 — cập nhật theo review kiến trúc &amp; phân công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FFF2CC" w:val="clear"/>
            <w:tcMar>
              <w:top w:type="dxa" w:w="160"/>
              <w:left w:type="dxa" w:w="200"/>
              <w:bottom w:type="dxa" w:w="160"/>
              <w:right w:type="dxa" w:w="200"/>
            </w:tcMar>
          </w:tcPr>
          <w:p>
            <w:pPr>
              <w:spacing w:after="80"/>
            </w:pPr>
            <w:r>
              <w:rPr>
                <w:b/>
                <w:bCs/>
                <w:i w:val="false"/>
                <w:iCs w:val="false"/>
              </w:rPr>
              <w:t xml:space="preserve">Ghi chú phiên bản 2</w:t>
            </w:r>
          </w:p>
          <w:p>
            <w:pPr>
              <w:spacing w:after="0"/>
            </w:pPr>
            <w:r>
              <w:rPr>
                <w:b w:val="false"/>
                <w:bCs w:val="false"/>
                <w:i/>
                <w:iCs/>
              </w:rPr>
              <w:t xml:space="preserve">Tài liệu đã được cập nhật theo góp ý kiến trúc trước khi implement (Modular Monolith thay vì Microservices, MediatR không bắt buộc, storage qua abstraction, Hangfire + RabbitMQ, Outbox/Idempotent Consumer, Logging &amp; Monitoring, tách Workflow config/runtime, versioning Template &amp; Workflow, E-signature dùng Mock/OTP cho MVP, ưu tiên lại phạm vi AI và Testing) và cập nhật lại cách phân công nhóm theo yêu cầu: 1 người làm lead kiêm giữ kiến trúc/convention, cả 5 người đều code và chia đều task, tập trung backend .NET nhưng mỗi sprint phải có ít nhất 1 flow người dùng dùng được (end-to-end).</w:t>
            </w:r>
          </w:p>
        </w:tc>
      </w:tr>
    </w:tbl>
    <w:p>
      <w:pPr>
        <w:spacing w:after="80"/>
      </w:pPr>
    </w:p>
    <w:p>
      <w:pPr>
        <w:pStyle w:val="Heading1"/>
        <w:spacing w:after="160" w:before="320"/>
      </w:pPr>
      <w:r>
        <w:t xml:space="preserve">1. Tổng quan hệ thống</w:t>
      </w:r>
    </w:p>
    <w:p>
      <w:pPr>
        <w:spacing w:after="120"/>
      </w:pPr>
      <w:r>
        <w:rPr>
          <w:b w:val="false"/>
          <w:bCs w:val="false"/>
          <w:i w:val="false"/>
          <w:iCs w:val="false"/>
        </w:rPr>
        <w:t xml:space="preserve">Hệ thống Quản lý Hợp đồng (Contract Lifecycle Management) giúp doanh nghiệp số hóa toàn bộ vòng đời một hợp đồng, từ soạn thảo, phê duyệt, ký kết, theo dõi thực thi cho đến gia hạn hoặc thanh lý. Hệ thống bổ sung một trợ lý AI đọc và phân tích hợp đồng, giúp rút ngắn thời gian rà soát và giảm rủi ro pháp lý.</w:t>
      </w:r>
    </w:p>
    <w:p>
      <w:pPr>
        <w:pStyle w:val="Heading2"/>
        <w:spacing w:after="120" w:before="240"/>
      </w:pPr>
      <w:r>
        <w:t xml:space="preserve">1.1. Vòng đời hợp đồng (Contract Lifecycle)</w:t>
      </w:r>
    </w:p>
    <w:p>
      <w:pPr>
        <w:spacing w:after="120"/>
      </w:pPr>
      <w:r>
        <w:rPr>
          <w:b/>
          <w:bCs/>
          <w:i w:val="false"/>
          <w:iCs w:val="false"/>
        </w:rPr>
        <w:t xml:space="preserve">Soạn thảo (Draft) → Trình duyệt (Pending Approval) → Phê duyệt (Approved) → Ký (Signed) → Đang hiệu lực (Active) → Sắp hết hạn (Expiring) → Gia hạn (Renewed) / Thanh lý (Terminated)</w:t>
      </w:r>
    </w:p>
    <w:p>
      <w:pPr>
        <w:pStyle w:val="Heading2"/>
        <w:spacing w:after="120" w:before="240"/>
      </w:pPr>
      <w:r>
        <w:t xml:space="preserve">1.2. Yêu cầu chức năng (Functional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14"/>
        <w:gridCol w:w="2791"/>
        <w:gridCol w:w="6861"/>
      </w:tblGrid>
      <w:tr>
        <w:trPr>
          <w:tblHeader/>
        </w:trPr>
        <w:tc>
          <w:tcPr>
            <w:tcW w:type="dxa" w:w="814"/>
            <w:shd w:fill="D9E2F3" w:val="clear"/>
            <w:tcMar>
              <w:top w:type="dxa" w:w="80"/>
              <w:left w:type="dxa" w:w="100"/>
              <w:bottom w:type="dxa" w:w="80"/>
              <w:right w:type="dxa" w:w="100"/>
            </w:tcMar>
            <w:vAlign w:val="center"/>
          </w:tcPr>
          <w:p>
            <w:r>
              <w:rPr>
                <w:b/>
                <w:bCs/>
              </w:rPr>
              <w:t xml:space="preserve">Mã</w:t>
            </w:r>
          </w:p>
        </w:tc>
        <w:tc>
          <w:tcPr>
            <w:tcW w:type="dxa" w:w="2791"/>
            <w:shd w:fill="D9E2F3" w:val="clear"/>
            <w:tcMar>
              <w:top w:type="dxa" w:w="80"/>
              <w:left w:type="dxa" w:w="100"/>
              <w:bottom w:type="dxa" w:w="80"/>
              <w:right w:type="dxa" w:w="100"/>
            </w:tcMar>
            <w:vAlign w:val="center"/>
          </w:tcPr>
          <w:p>
            <w:r>
              <w:rPr>
                <w:b/>
                <w:bCs/>
              </w:rPr>
              <w:t xml:space="preserve">Chức năng</w:t>
            </w:r>
          </w:p>
        </w:tc>
        <w:tc>
          <w:tcPr>
            <w:tcW w:type="dxa" w:w="6861"/>
            <w:shd w:fill="D9E2F3" w:val="clear"/>
            <w:tcMar>
              <w:top w:type="dxa" w:w="80"/>
              <w:left w:type="dxa" w:w="100"/>
              <w:bottom w:type="dxa" w:w="80"/>
              <w:right w:type="dxa" w:w="100"/>
            </w:tcMar>
            <w:vAlign w:val="center"/>
          </w:tcPr>
          <w:p>
            <w:r>
              <w:rPr>
                <w:b/>
                <w:bCs/>
              </w:rPr>
              <w:t xml:space="preserve">Mô tả</w:t>
            </w:r>
          </w:p>
        </w:tc>
      </w:tr>
      <w:tr>
        <w:tc>
          <w:tcPr>
            <w:tcW w:type="dxa" w:w="814"/>
            <w:tcMar>
              <w:top w:type="dxa" w:w="80"/>
              <w:left w:type="dxa" w:w="100"/>
              <w:bottom w:type="dxa" w:w="80"/>
              <w:right w:type="dxa" w:w="100"/>
            </w:tcMar>
            <w:vAlign w:val="center"/>
          </w:tcPr>
          <w:p>
            <w:r>
              <w:rPr>
                <w:b w:val="false"/>
                <w:bCs w:val="false"/>
              </w:rPr>
              <w:t xml:space="preserve">FR-01</w:t>
            </w:r>
          </w:p>
        </w:tc>
        <w:tc>
          <w:tcPr>
            <w:tcW w:type="dxa" w:w="2791"/>
            <w:tcMar>
              <w:top w:type="dxa" w:w="80"/>
              <w:left w:type="dxa" w:w="100"/>
              <w:bottom w:type="dxa" w:w="80"/>
              <w:right w:type="dxa" w:w="100"/>
            </w:tcMar>
            <w:vAlign w:val="center"/>
          </w:tcPr>
          <w:p>
            <w:r>
              <w:rPr>
                <w:b w:val="false"/>
                <w:bCs w:val="false"/>
              </w:rPr>
              <w:t xml:space="preserve">Quản lý người dùng &amp; phân quyền</w:t>
            </w:r>
          </w:p>
        </w:tc>
        <w:tc>
          <w:tcPr>
            <w:tcW w:type="dxa" w:w="6861"/>
            <w:tcMar>
              <w:top w:type="dxa" w:w="80"/>
              <w:left w:type="dxa" w:w="100"/>
              <w:bottom w:type="dxa" w:w="80"/>
              <w:right w:type="dxa" w:w="100"/>
            </w:tcMar>
            <w:vAlign w:val="center"/>
          </w:tcPr>
          <w:p>
            <w:r>
              <w:rPr>
                <w:b w:val="false"/>
                <w:bCs w:val="false"/>
              </w:rPr>
              <w:t xml:space="preserve">Đăng nhập (JWT), phân quyền theo vai trò (Admin, Trưởng phòng, Nhân viên, Người phê duyệt) bằng RBAC.</w:t>
            </w:r>
          </w:p>
        </w:tc>
      </w:tr>
      <w:tr>
        <w:tc>
          <w:tcPr>
            <w:tcW w:type="dxa" w:w="814"/>
            <w:tcMar>
              <w:top w:type="dxa" w:w="80"/>
              <w:left w:type="dxa" w:w="100"/>
              <w:bottom w:type="dxa" w:w="80"/>
              <w:right w:type="dxa" w:w="100"/>
            </w:tcMar>
            <w:vAlign w:val="center"/>
          </w:tcPr>
          <w:p>
            <w:r>
              <w:rPr>
                <w:b w:val="false"/>
                <w:bCs w:val="false"/>
              </w:rPr>
              <w:t xml:space="preserve">FR-02</w:t>
            </w:r>
          </w:p>
        </w:tc>
        <w:tc>
          <w:tcPr>
            <w:tcW w:type="dxa" w:w="2791"/>
            <w:tcMar>
              <w:top w:type="dxa" w:w="80"/>
              <w:left w:type="dxa" w:w="100"/>
              <w:bottom w:type="dxa" w:w="80"/>
              <w:right w:type="dxa" w:w="100"/>
            </w:tcMar>
            <w:vAlign w:val="center"/>
          </w:tcPr>
          <w:p>
            <w:r>
              <w:rPr>
                <w:b w:val="false"/>
                <w:bCs w:val="false"/>
              </w:rPr>
              <w:t xml:space="preserve">Quản lý khách hàng / đối tác</w:t>
            </w:r>
          </w:p>
        </w:tc>
        <w:tc>
          <w:tcPr>
            <w:tcW w:type="dxa" w:w="6861"/>
            <w:tcMar>
              <w:top w:type="dxa" w:w="80"/>
              <w:left w:type="dxa" w:w="100"/>
              <w:bottom w:type="dxa" w:w="80"/>
              <w:right w:type="dxa" w:w="100"/>
            </w:tcMar>
            <w:vAlign w:val="center"/>
          </w:tcPr>
          <w:p>
            <w:r>
              <w:rPr>
                <w:b w:val="false"/>
                <w:bCs w:val="false"/>
              </w:rPr>
              <w:t xml:space="preserve">Lưu hồ sơ đối tác, mã số thuế, người đại diện, lịch sử giao dịch với từng đối tác.</w:t>
            </w:r>
          </w:p>
        </w:tc>
      </w:tr>
      <w:tr>
        <w:tc>
          <w:tcPr>
            <w:tcW w:type="dxa" w:w="814"/>
            <w:tcMar>
              <w:top w:type="dxa" w:w="80"/>
              <w:left w:type="dxa" w:w="100"/>
              <w:bottom w:type="dxa" w:w="80"/>
              <w:right w:type="dxa" w:w="100"/>
            </w:tcMar>
            <w:vAlign w:val="center"/>
          </w:tcPr>
          <w:p>
            <w:r>
              <w:rPr>
                <w:b w:val="false"/>
                <w:bCs w:val="false"/>
              </w:rPr>
              <w:t xml:space="preserve">FR-03</w:t>
            </w:r>
          </w:p>
        </w:tc>
        <w:tc>
          <w:tcPr>
            <w:tcW w:type="dxa" w:w="2791"/>
            <w:tcMar>
              <w:top w:type="dxa" w:w="80"/>
              <w:left w:type="dxa" w:w="100"/>
              <w:bottom w:type="dxa" w:w="80"/>
              <w:right w:type="dxa" w:w="100"/>
            </w:tcMar>
            <w:vAlign w:val="center"/>
          </w:tcPr>
          <w:p>
            <w:r>
              <w:rPr>
                <w:b w:val="false"/>
                <w:bCs w:val="false"/>
              </w:rPr>
              <w:t xml:space="preserve">Quản lý loại hợp đồng &amp; mẫu (Template)</w:t>
            </w:r>
          </w:p>
        </w:tc>
        <w:tc>
          <w:tcPr>
            <w:tcW w:type="dxa" w:w="6861"/>
            <w:tcMar>
              <w:top w:type="dxa" w:w="80"/>
              <w:left w:type="dxa" w:w="100"/>
              <w:bottom w:type="dxa" w:w="80"/>
              <w:right w:type="dxa" w:w="100"/>
            </w:tcMar>
            <w:vAlign w:val="center"/>
          </w:tcPr>
          <w:p>
            <w:r>
              <w:rPr>
                <w:b w:val="false"/>
                <w:bCs w:val="false"/>
              </w:rPr>
              <w:t xml:space="preserve">Cấu hình các loại hợp đồng (Dịch vụ, Mua bán, Lao động...) và mẫu hợp đồng dùng lại nhiều lần. Mẫu hỗ trợ versioning.</w:t>
            </w:r>
          </w:p>
        </w:tc>
      </w:tr>
      <w:tr>
        <w:tc>
          <w:tcPr>
            <w:tcW w:type="dxa" w:w="814"/>
            <w:tcMar>
              <w:top w:type="dxa" w:w="80"/>
              <w:left w:type="dxa" w:w="100"/>
              <w:bottom w:type="dxa" w:w="80"/>
              <w:right w:type="dxa" w:w="100"/>
            </w:tcMar>
            <w:vAlign w:val="center"/>
          </w:tcPr>
          <w:p>
            <w:r>
              <w:rPr>
                <w:b w:val="false"/>
                <w:bCs w:val="false"/>
              </w:rPr>
              <w:t xml:space="preserve">FR-04</w:t>
            </w:r>
          </w:p>
        </w:tc>
        <w:tc>
          <w:tcPr>
            <w:tcW w:type="dxa" w:w="2791"/>
            <w:tcMar>
              <w:top w:type="dxa" w:w="80"/>
              <w:left w:type="dxa" w:w="100"/>
              <w:bottom w:type="dxa" w:w="80"/>
              <w:right w:type="dxa" w:w="100"/>
            </w:tcMar>
            <w:vAlign w:val="center"/>
          </w:tcPr>
          <w:p>
            <w:r>
              <w:rPr>
                <w:b w:val="false"/>
                <w:bCs w:val="false"/>
              </w:rPr>
              <w:t xml:space="preserve">Soạn thảo &amp; quản lý hợp đồng</w:t>
            </w:r>
          </w:p>
        </w:tc>
        <w:tc>
          <w:tcPr>
            <w:tcW w:type="dxa" w:w="6861"/>
            <w:tcMar>
              <w:top w:type="dxa" w:w="80"/>
              <w:left w:type="dxa" w:w="100"/>
              <w:bottom w:type="dxa" w:w="80"/>
              <w:right w:type="dxa" w:w="100"/>
            </w:tcMar>
            <w:vAlign w:val="center"/>
          </w:tcPr>
          <w:p>
            <w:r>
              <w:rPr>
                <w:b w:val="false"/>
                <w:bCs w:val="false"/>
              </w:rPr>
              <w:t xml:space="preserve">Tạo hợp đồng từ mẫu hoặc từ đầu, gắn đối tác, giá trị, thời hạn, điều khoản, đính kèm file.</w:t>
            </w:r>
          </w:p>
        </w:tc>
      </w:tr>
      <w:tr>
        <w:tc>
          <w:tcPr>
            <w:tcW w:type="dxa" w:w="814"/>
            <w:tcMar>
              <w:top w:type="dxa" w:w="80"/>
              <w:left w:type="dxa" w:w="100"/>
              <w:bottom w:type="dxa" w:w="80"/>
              <w:right w:type="dxa" w:w="100"/>
            </w:tcMar>
            <w:vAlign w:val="center"/>
          </w:tcPr>
          <w:p>
            <w:r>
              <w:rPr>
                <w:b w:val="false"/>
                <w:bCs w:val="false"/>
              </w:rPr>
              <w:t xml:space="preserve">FR-05</w:t>
            </w:r>
          </w:p>
        </w:tc>
        <w:tc>
          <w:tcPr>
            <w:tcW w:type="dxa" w:w="2791"/>
            <w:tcMar>
              <w:top w:type="dxa" w:w="80"/>
              <w:left w:type="dxa" w:w="100"/>
              <w:bottom w:type="dxa" w:w="80"/>
              <w:right w:type="dxa" w:w="100"/>
            </w:tcMar>
            <w:vAlign w:val="center"/>
          </w:tcPr>
          <w:p>
            <w:r>
              <w:rPr>
                <w:b w:val="false"/>
                <w:bCs w:val="false"/>
              </w:rPr>
              <w:t xml:space="preserve">Quy trình phê duyệt (Workflow Engine)</w:t>
            </w:r>
          </w:p>
        </w:tc>
        <w:tc>
          <w:tcPr>
            <w:tcW w:type="dxa" w:w="6861"/>
            <w:tcMar>
              <w:top w:type="dxa" w:w="80"/>
              <w:left w:type="dxa" w:w="100"/>
              <w:bottom w:type="dxa" w:w="80"/>
              <w:right w:type="dxa" w:w="100"/>
            </w:tcMar>
            <w:vAlign w:val="center"/>
          </w:tcPr>
          <w:p>
            <w:r>
              <w:rPr>
                <w:b w:val="false"/>
                <w:bCs w:val="false"/>
              </w:rPr>
              <w:t xml:space="preserve">Luồng duyệt nhiều cấp có thể cấu hình (tách WorkflowDefinition/WorkflowStep khỏi dữ liệu thực thi); ghi log người duyệt, thời gian, ý kiến.</w:t>
            </w:r>
          </w:p>
        </w:tc>
      </w:tr>
      <w:tr>
        <w:tc>
          <w:tcPr>
            <w:tcW w:type="dxa" w:w="814"/>
            <w:tcMar>
              <w:top w:type="dxa" w:w="80"/>
              <w:left w:type="dxa" w:w="100"/>
              <w:bottom w:type="dxa" w:w="80"/>
              <w:right w:type="dxa" w:w="100"/>
            </w:tcMar>
            <w:vAlign w:val="center"/>
          </w:tcPr>
          <w:p>
            <w:r>
              <w:rPr>
                <w:b w:val="false"/>
                <w:bCs w:val="false"/>
              </w:rPr>
              <w:t xml:space="preserve">FR-06</w:t>
            </w:r>
          </w:p>
        </w:tc>
        <w:tc>
          <w:tcPr>
            <w:tcW w:type="dxa" w:w="2791"/>
            <w:tcMar>
              <w:top w:type="dxa" w:w="80"/>
              <w:left w:type="dxa" w:w="100"/>
              <w:bottom w:type="dxa" w:w="80"/>
              <w:right w:type="dxa" w:w="100"/>
            </w:tcMar>
            <w:vAlign w:val="center"/>
          </w:tcPr>
          <w:p>
            <w:r>
              <w:rPr>
                <w:b w:val="false"/>
                <w:bCs w:val="false"/>
              </w:rPr>
              <w:t xml:space="preserve">Ký hợp đồng điện tử (E-signature)</w:t>
            </w:r>
          </w:p>
        </w:tc>
        <w:tc>
          <w:tcPr>
            <w:tcW w:type="dxa" w:w="6861"/>
            <w:tcMar>
              <w:top w:type="dxa" w:w="80"/>
              <w:left w:type="dxa" w:w="100"/>
              <w:bottom w:type="dxa" w:w="80"/>
              <w:right w:type="dxa" w:w="100"/>
            </w:tcMar>
            <w:vAlign w:val="center"/>
          </w:tcPr>
          <w:p>
            <w:r>
              <w:rPr>
                <w:b w:val="false"/>
                <w:bCs w:val="false"/>
              </w:rPr>
              <w:t xml:space="preserve">MVP: ký nội bộ bằng OTP hoặc Mock Signature qua SignatureProvider abstraction. Tích hợp VNPT-CA/VNeID thật là Stretch Goal.</w:t>
            </w:r>
          </w:p>
        </w:tc>
      </w:tr>
      <w:tr>
        <w:tc>
          <w:tcPr>
            <w:tcW w:type="dxa" w:w="814"/>
            <w:tcMar>
              <w:top w:type="dxa" w:w="80"/>
              <w:left w:type="dxa" w:w="100"/>
              <w:bottom w:type="dxa" w:w="80"/>
              <w:right w:type="dxa" w:w="100"/>
            </w:tcMar>
            <w:vAlign w:val="center"/>
          </w:tcPr>
          <w:p>
            <w:r>
              <w:rPr>
                <w:b w:val="false"/>
                <w:bCs w:val="false"/>
              </w:rPr>
              <w:t xml:space="preserve">FR-07</w:t>
            </w:r>
          </w:p>
        </w:tc>
        <w:tc>
          <w:tcPr>
            <w:tcW w:type="dxa" w:w="2791"/>
            <w:tcMar>
              <w:top w:type="dxa" w:w="80"/>
              <w:left w:type="dxa" w:w="100"/>
              <w:bottom w:type="dxa" w:w="80"/>
              <w:right w:type="dxa" w:w="100"/>
            </w:tcMar>
            <w:vAlign w:val="center"/>
          </w:tcPr>
          <w:p>
            <w:r>
              <w:rPr>
                <w:b w:val="false"/>
                <w:bCs w:val="false"/>
              </w:rPr>
              <w:t xml:space="preserve">Lưu trữ &amp; quản lý tệp đính kèm</w:t>
            </w:r>
          </w:p>
        </w:tc>
        <w:tc>
          <w:tcPr>
            <w:tcW w:type="dxa" w:w="6861"/>
            <w:tcMar>
              <w:top w:type="dxa" w:w="80"/>
              <w:left w:type="dxa" w:w="100"/>
              <w:bottom w:type="dxa" w:w="80"/>
              <w:right w:type="dxa" w:w="100"/>
            </w:tcMar>
            <w:vAlign w:val="center"/>
          </w:tcPr>
          <w:p>
            <w:r>
              <w:rPr>
                <w:b w:val="false"/>
                <w:bCs w:val="false"/>
              </w:rPr>
              <w:t xml:space="preserve">Upload, versioning tài liệu hợp đồng (PDF/Word), lưu qua storage abstraction — Dev/local dùng MinIO, Production có thể dùng Azure Blob Storage.</w:t>
            </w:r>
          </w:p>
        </w:tc>
      </w:tr>
      <w:tr>
        <w:tc>
          <w:tcPr>
            <w:tcW w:type="dxa" w:w="814"/>
            <w:tcMar>
              <w:top w:type="dxa" w:w="80"/>
              <w:left w:type="dxa" w:w="100"/>
              <w:bottom w:type="dxa" w:w="80"/>
              <w:right w:type="dxa" w:w="100"/>
            </w:tcMar>
            <w:vAlign w:val="center"/>
          </w:tcPr>
          <w:p>
            <w:r>
              <w:rPr>
                <w:b w:val="false"/>
                <w:bCs w:val="false"/>
              </w:rPr>
              <w:t xml:space="preserve">FR-08</w:t>
            </w:r>
          </w:p>
        </w:tc>
        <w:tc>
          <w:tcPr>
            <w:tcW w:type="dxa" w:w="2791"/>
            <w:tcMar>
              <w:top w:type="dxa" w:w="80"/>
              <w:left w:type="dxa" w:w="100"/>
              <w:bottom w:type="dxa" w:w="80"/>
              <w:right w:type="dxa" w:w="100"/>
            </w:tcMar>
            <w:vAlign w:val="center"/>
          </w:tcPr>
          <w:p>
            <w:r>
              <w:rPr>
                <w:b w:val="false"/>
                <w:bCs w:val="false"/>
              </w:rPr>
              <w:t xml:space="preserve">Theo dõi hiệu lực &amp; cảnh báo hết hạn</w:t>
            </w:r>
          </w:p>
        </w:tc>
        <w:tc>
          <w:tcPr>
            <w:tcW w:type="dxa" w:w="6861"/>
            <w:tcMar>
              <w:top w:type="dxa" w:w="80"/>
              <w:left w:type="dxa" w:w="100"/>
              <w:bottom w:type="dxa" w:w="80"/>
              <w:right w:type="dxa" w:w="100"/>
            </w:tcMar>
            <w:vAlign w:val="center"/>
          </w:tcPr>
          <w:p>
            <w:r>
              <w:rPr>
                <w:b w:val="false"/>
                <w:bCs w:val="false"/>
              </w:rPr>
              <w:t xml:space="preserve">Hangfire job nền quét hợp đồng sắp hết hạn (30/15/7 ngày) và gửi cảnh báo.</w:t>
            </w:r>
          </w:p>
        </w:tc>
      </w:tr>
      <w:tr>
        <w:tc>
          <w:tcPr>
            <w:tcW w:type="dxa" w:w="814"/>
            <w:tcMar>
              <w:top w:type="dxa" w:w="80"/>
              <w:left w:type="dxa" w:w="100"/>
              <w:bottom w:type="dxa" w:w="80"/>
              <w:right w:type="dxa" w:w="100"/>
            </w:tcMar>
            <w:vAlign w:val="center"/>
          </w:tcPr>
          <w:p>
            <w:r>
              <w:rPr>
                <w:b w:val="false"/>
                <w:bCs w:val="false"/>
              </w:rPr>
              <w:t xml:space="preserve">FR-09</w:t>
            </w:r>
          </w:p>
        </w:tc>
        <w:tc>
          <w:tcPr>
            <w:tcW w:type="dxa" w:w="2791"/>
            <w:tcMar>
              <w:top w:type="dxa" w:w="80"/>
              <w:left w:type="dxa" w:w="100"/>
              <w:bottom w:type="dxa" w:w="80"/>
              <w:right w:type="dxa" w:w="100"/>
            </w:tcMar>
            <w:vAlign w:val="center"/>
          </w:tcPr>
          <w:p>
            <w:r>
              <w:rPr>
                <w:b w:val="false"/>
                <w:bCs w:val="false"/>
              </w:rPr>
              <w:t xml:space="preserve">Gia hạn / chấm dứt hợp đồng</w:t>
            </w:r>
          </w:p>
        </w:tc>
        <w:tc>
          <w:tcPr>
            <w:tcW w:type="dxa" w:w="6861"/>
            <w:tcMar>
              <w:top w:type="dxa" w:w="80"/>
              <w:left w:type="dxa" w:w="100"/>
              <w:bottom w:type="dxa" w:w="80"/>
              <w:right w:type="dxa" w:w="100"/>
            </w:tcMar>
            <w:vAlign w:val="center"/>
          </w:tcPr>
          <w:p>
            <w:r>
              <w:rPr>
                <w:b w:val="false"/>
                <w:bCs w:val="false"/>
              </w:rPr>
              <w:t xml:space="preserve">Tạo phụ lục gia hạn hoặc biên bản thanh lý gắn liền hợp đồng gốc.</w:t>
            </w:r>
          </w:p>
        </w:tc>
      </w:tr>
      <w:tr>
        <w:tc>
          <w:tcPr>
            <w:tcW w:type="dxa" w:w="814"/>
            <w:tcMar>
              <w:top w:type="dxa" w:w="80"/>
              <w:left w:type="dxa" w:w="100"/>
              <w:bottom w:type="dxa" w:w="80"/>
              <w:right w:type="dxa" w:w="100"/>
            </w:tcMar>
            <w:vAlign w:val="center"/>
          </w:tcPr>
          <w:p>
            <w:r>
              <w:rPr>
                <w:b w:val="false"/>
                <w:bCs w:val="false"/>
              </w:rPr>
              <w:t xml:space="preserve">FR-10</w:t>
            </w:r>
          </w:p>
        </w:tc>
        <w:tc>
          <w:tcPr>
            <w:tcW w:type="dxa" w:w="2791"/>
            <w:tcMar>
              <w:top w:type="dxa" w:w="80"/>
              <w:left w:type="dxa" w:w="100"/>
              <w:bottom w:type="dxa" w:w="80"/>
              <w:right w:type="dxa" w:w="100"/>
            </w:tcMar>
            <w:vAlign w:val="center"/>
          </w:tcPr>
          <w:p>
            <w:r>
              <w:rPr>
                <w:b w:val="false"/>
                <w:bCs w:val="false"/>
              </w:rPr>
              <w:t xml:space="preserve">Theo dõi giá trị &amp; tiến độ thanh toán</w:t>
            </w:r>
          </w:p>
        </w:tc>
        <w:tc>
          <w:tcPr>
            <w:tcW w:type="dxa" w:w="6861"/>
            <w:tcMar>
              <w:top w:type="dxa" w:w="80"/>
              <w:left w:type="dxa" w:w="100"/>
              <w:bottom w:type="dxa" w:w="80"/>
              <w:right w:type="dxa" w:w="100"/>
            </w:tcMar>
            <w:vAlign w:val="center"/>
          </w:tcPr>
          <w:p>
            <w:r>
              <w:rPr>
                <w:b w:val="false"/>
                <w:bCs w:val="false"/>
              </w:rPr>
              <w:t xml:space="preserve">Ghi nhận các đợt thanh toán theo hợp đồng, đối chiếu công nợ với đối tác.</w:t>
            </w:r>
          </w:p>
        </w:tc>
      </w:tr>
      <w:tr>
        <w:tc>
          <w:tcPr>
            <w:tcW w:type="dxa" w:w="814"/>
            <w:tcMar>
              <w:top w:type="dxa" w:w="80"/>
              <w:left w:type="dxa" w:w="100"/>
              <w:bottom w:type="dxa" w:w="80"/>
              <w:right w:type="dxa" w:w="100"/>
            </w:tcMar>
            <w:vAlign w:val="center"/>
          </w:tcPr>
          <w:p>
            <w:r>
              <w:rPr>
                <w:b w:val="false"/>
                <w:bCs w:val="false"/>
              </w:rPr>
              <w:t xml:space="preserve">FR-11</w:t>
            </w:r>
          </w:p>
        </w:tc>
        <w:tc>
          <w:tcPr>
            <w:tcW w:type="dxa" w:w="2791"/>
            <w:tcMar>
              <w:top w:type="dxa" w:w="80"/>
              <w:left w:type="dxa" w:w="100"/>
              <w:bottom w:type="dxa" w:w="80"/>
              <w:right w:type="dxa" w:w="100"/>
            </w:tcMar>
            <w:vAlign w:val="center"/>
          </w:tcPr>
          <w:p>
            <w:r>
              <w:rPr>
                <w:b w:val="false"/>
                <w:bCs w:val="false"/>
              </w:rPr>
              <w:t xml:space="preserve">Audit Trail &amp; lịch sử thay đổi</w:t>
            </w:r>
          </w:p>
        </w:tc>
        <w:tc>
          <w:tcPr>
            <w:tcW w:type="dxa" w:w="6861"/>
            <w:tcMar>
              <w:top w:type="dxa" w:w="80"/>
              <w:left w:type="dxa" w:w="100"/>
              <w:bottom w:type="dxa" w:w="80"/>
              <w:right w:type="dxa" w:w="100"/>
            </w:tcMar>
            <w:vAlign w:val="center"/>
          </w:tcPr>
          <w:p>
            <w:r>
              <w:rPr>
                <w:b w:val="false"/>
                <w:bCs w:val="false"/>
              </w:rPr>
              <w:t xml:space="preserve">Ghi log bất biến mọi thao tác tạo/sửa/duyệt/ký để phục vụ đối soát, kiểm toán.</w:t>
            </w:r>
          </w:p>
        </w:tc>
      </w:tr>
      <w:tr>
        <w:tc>
          <w:tcPr>
            <w:tcW w:type="dxa" w:w="814"/>
            <w:tcMar>
              <w:top w:type="dxa" w:w="80"/>
              <w:left w:type="dxa" w:w="100"/>
              <w:bottom w:type="dxa" w:w="80"/>
              <w:right w:type="dxa" w:w="100"/>
            </w:tcMar>
            <w:vAlign w:val="center"/>
          </w:tcPr>
          <w:p>
            <w:r>
              <w:rPr>
                <w:b w:val="false"/>
                <w:bCs w:val="false"/>
              </w:rPr>
              <w:t xml:space="preserve">FR-12</w:t>
            </w:r>
          </w:p>
        </w:tc>
        <w:tc>
          <w:tcPr>
            <w:tcW w:type="dxa" w:w="2791"/>
            <w:tcMar>
              <w:top w:type="dxa" w:w="80"/>
              <w:left w:type="dxa" w:w="100"/>
              <w:bottom w:type="dxa" w:w="80"/>
              <w:right w:type="dxa" w:w="100"/>
            </w:tcMar>
            <w:vAlign w:val="center"/>
          </w:tcPr>
          <w:p>
            <w:r>
              <w:rPr>
                <w:b w:val="false"/>
                <w:bCs w:val="false"/>
              </w:rPr>
              <w:t xml:space="preserve">Dashboard &amp; báo cáo</w:t>
            </w:r>
          </w:p>
        </w:tc>
        <w:tc>
          <w:tcPr>
            <w:tcW w:type="dxa" w:w="6861"/>
            <w:tcMar>
              <w:top w:type="dxa" w:w="80"/>
              <w:left w:type="dxa" w:w="100"/>
              <w:bottom w:type="dxa" w:w="80"/>
              <w:right w:type="dxa" w:w="100"/>
            </w:tcMar>
            <w:vAlign w:val="center"/>
          </w:tcPr>
          <w:p>
            <w:r>
              <w:rPr>
                <w:b w:val="false"/>
                <w:bCs w:val="false"/>
              </w:rPr>
              <w:t xml:space="preserve">Thống kê số lượng, giá trị hợp đồng theo trạng thái, phòng ban, đối tác, thời gian.</w:t>
            </w:r>
          </w:p>
        </w:tc>
      </w:tr>
      <w:tr>
        <w:tc>
          <w:tcPr>
            <w:tcW w:type="dxa" w:w="814"/>
            <w:tcMar>
              <w:top w:type="dxa" w:w="80"/>
              <w:left w:type="dxa" w:w="100"/>
              <w:bottom w:type="dxa" w:w="80"/>
              <w:right w:type="dxa" w:w="100"/>
            </w:tcMar>
            <w:vAlign w:val="center"/>
          </w:tcPr>
          <w:p>
            <w:r>
              <w:rPr>
                <w:b w:val="false"/>
                <w:bCs w:val="false"/>
              </w:rPr>
              <w:t xml:space="preserve">FR-13</w:t>
            </w:r>
          </w:p>
        </w:tc>
        <w:tc>
          <w:tcPr>
            <w:tcW w:type="dxa" w:w="2791"/>
            <w:tcMar>
              <w:top w:type="dxa" w:w="80"/>
              <w:left w:type="dxa" w:w="100"/>
              <w:bottom w:type="dxa" w:w="80"/>
              <w:right w:type="dxa" w:w="100"/>
            </w:tcMar>
            <w:vAlign w:val="center"/>
          </w:tcPr>
          <w:p>
            <w:r>
              <w:rPr>
                <w:b w:val="false"/>
                <w:bCs w:val="false"/>
              </w:rPr>
              <w:t xml:space="preserve">Thông báo (Notification)</w:t>
            </w:r>
          </w:p>
        </w:tc>
        <w:tc>
          <w:tcPr>
            <w:tcW w:type="dxa" w:w="6861"/>
            <w:tcMar>
              <w:top w:type="dxa" w:w="80"/>
              <w:left w:type="dxa" w:w="100"/>
              <w:bottom w:type="dxa" w:w="80"/>
              <w:right w:type="dxa" w:w="100"/>
            </w:tcMar>
            <w:vAlign w:val="center"/>
          </w:tcPr>
          <w:p>
            <w:r>
              <w:rPr>
                <w:b w:val="false"/>
                <w:bCs w:val="false"/>
              </w:rPr>
              <w:t xml:space="preserve">Email / thông báo trong ứng dụng khi có hợp đồng cần duyệt, ký, hoặc sắp hết hạn — xử lý bất đồng bộ qua RabbitMQ.</w:t>
            </w:r>
          </w:p>
        </w:tc>
      </w:tr>
      <w:tr>
        <w:tc>
          <w:tcPr>
            <w:tcW w:type="dxa" w:w="814"/>
            <w:tcMar>
              <w:top w:type="dxa" w:w="80"/>
              <w:left w:type="dxa" w:w="100"/>
              <w:bottom w:type="dxa" w:w="80"/>
              <w:right w:type="dxa" w:w="100"/>
            </w:tcMar>
            <w:vAlign w:val="center"/>
          </w:tcPr>
          <w:p>
            <w:r>
              <w:rPr>
                <w:b w:val="false"/>
                <w:bCs w:val="false"/>
              </w:rPr>
              <w:t xml:space="preserve">FR-14</w:t>
            </w:r>
          </w:p>
        </w:tc>
        <w:tc>
          <w:tcPr>
            <w:tcW w:type="dxa" w:w="2791"/>
            <w:tcMar>
              <w:top w:type="dxa" w:w="80"/>
              <w:left w:type="dxa" w:w="100"/>
              <w:bottom w:type="dxa" w:w="80"/>
              <w:right w:type="dxa" w:w="100"/>
            </w:tcMar>
            <w:vAlign w:val="center"/>
          </w:tcPr>
          <w:p>
            <w:r>
              <w:rPr>
                <w:b w:val="false"/>
                <w:bCs w:val="false"/>
              </w:rPr>
              <w:t xml:space="preserve">AI Contract Assistant</w:t>
            </w:r>
          </w:p>
        </w:tc>
        <w:tc>
          <w:tcPr>
            <w:tcW w:type="dxa" w:w="6861"/>
            <w:tcMar>
              <w:top w:type="dxa" w:w="80"/>
              <w:left w:type="dxa" w:w="100"/>
              <w:bottom w:type="dxa" w:w="80"/>
              <w:right w:type="dxa" w:w="100"/>
            </w:tcMar>
            <w:vAlign w:val="center"/>
          </w:tcPr>
          <w:p>
            <w:r>
              <w:rPr>
                <w:b w:val="false"/>
                <w:bCs w:val="false"/>
              </w:rPr>
              <w:t xml:space="preserve">AI đọc file hợp đồng. MVP ưu tiên: tóm tắt, trích xuất điều khoản, phát hiện rủi ro. Q&amp;A và so sánh hợp đồng là Stretch Goal (chi tiết mục 6).</w:t>
            </w:r>
          </w:p>
        </w:tc>
      </w:tr>
    </w:tbl>
    <w:p>
      <w:pPr>
        <w:spacing w:after="80"/>
      </w:pPr>
    </w:p>
    <w:p>
      <w:pPr>
        <w:pStyle w:val="Heading2"/>
        <w:spacing w:after="120" w:before="240"/>
      </w:pPr>
      <w:r>
        <w:t xml:space="preserve">1.3. Yêu cầu phi chức năng (Non-Functional Requirements)</w:t>
      </w:r>
    </w:p>
    <w:p>
      <w:pPr>
        <w:pStyle w:val="ListParagraph"/>
        <w:numPr>
          <w:ilvl w:val="0"/>
          <w:numId w:val="2"/>
        </w:numPr>
        <w:spacing w:after="60"/>
      </w:pPr>
      <w:r>
        <w:rPr>
          <w:b w:val="false"/>
          <w:bCs w:val="false"/>
        </w:rPr>
        <w:t xml:space="preserve">Bảo mật: Mã hóa dữ liệu khi truyền (TLS 1.3) và khi lưu trữ (AES-256); phân quyền RBAC chi tiết theo module và theo hợp đồng.</w:t>
      </w:r>
    </w:p>
    <w:p>
      <w:pPr>
        <w:pStyle w:val="ListParagraph"/>
        <w:numPr>
          <w:ilvl w:val="0"/>
          <w:numId w:val="2"/>
        </w:numPr>
        <w:spacing w:after="60"/>
      </w:pPr>
      <w:r>
        <w:rPr>
          <w:b w:val="false"/>
          <w:bCs w:val="false"/>
        </w:rPr>
        <w:t xml:space="preserve">Toàn vẹn dữ liệu: Không cho phép sửa hợp đồng đã ký; mọi thay đổi sau khi Active phải qua phụ lục có versioning.</w:t>
      </w:r>
    </w:p>
    <w:p>
      <w:pPr>
        <w:pStyle w:val="ListParagraph"/>
        <w:numPr>
          <w:ilvl w:val="0"/>
          <w:numId w:val="2"/>
        </w:numPr>
        <w:spacing w:after="60"/>
      </w:pPr>
      <w:r>
        <w:rPr>
          <w:b w:val="false"/>
          <w:bCs w:val="false"/>
        </w:rPr>
        <w:t xml:space="preserve">Hiệu năng: Dashboard và danh sách hợp đồng phản hồi dưới 300ms với 100.000 bản ghi (có phân trang, index hợp lý).</w:t>
      </w:r>
    </w:p>
    <w:p>
      <w:pPr>
        <w:pStyle w:val="ListParagraph"/>
        <w:numPr>
          <w:ilvl w:val="0"/>
          <w:numId w:val="2"/>
        </w:numPr>
        <w:spacing w:after="60"/>
      </w:pPr>
      <w:r>
        <w:rPr>
          <w:b w:val="false"/>
          <w:bCs w:val="false"/>
        </w:rPr>
        <w:t xml:space="preserve">Độ tin cậy: Background Job cảnh báo hết hạn chạy ổn định hằng ngày, tự retry khi lỗi kết nối DB/Email.</w:t>
      </w:r>
    </w:p>
    <w:p>
      <w:pPr>
        <w:pStyle w:val="ListParagraph"/>
        <w:numPr>
          <w:ilvl w:val="0"/>
          <w:numId w:val="2"/>
        </w:numPr>
        <w:spacing w:after="60"/>
      </w:pPr>
      <w:r>
        <w:rPr>
          <w:b w:val="false"/>
          <w:bCs w:val="false"/>
        </w:rPr>
        <w:t xml:space="preserve">Khả năng mở rộng: Kiến trúc Modular Monolith cho phép thêm loại hợp đồng, luồng duyệt mới mà không cần sửa code lõi (cấu hình động); các module tách bounded context rõ ràng để có thể tách thành service riêng sau này nếu cần.</w:t>
      </w:r>
    </w:p>
    <w:p>
      <w:pPr>
        <w:pStyle w:val="ListParagraph"/>
        <w:numPr>
          <w:ilvl w:val="0"/>
          <w:numId w:val="2"/>
        </w:numPr>
        <w:spacing w:after="60"/>
      </w:pPr>
      <w:r>
        <w:rPr>
          <w:b w:val="false"/>
          <w:bCs w:val="false"/>
        </w:rPr>
        <w:t xml:space="preserve">Lưu trữ lâu dài: Tài liệu hợp đồng và log audit lưu tối thiểu theo thời hạn pháp lý yêu cầu (ví dụ 10 năm).</w:t>
      </w:r>
    </w:p>
    <w:p>
      <w:pPr>
        <w:spacing w:after="80"/>
      </w:pPr>
    </w:p>
    <w:p>
      <w:pPr>
        <w:pStyle w:val="Heading1"/>
        <w:spacing w:after="160" w:before="320"/>
      </w:pPr>
      <w:r>
        <w:t xml:space="preserve">2. Kiến trúc &amp; Tech Stack</w:t>
      </w:r>
    </w:p>
    <w:p>
      <w:pPr>
        <w:pStyle w:val="Heading2"/>
        <w:spacing w:after="120" w:before="240"/>
      </w:pPr>
      <w:r>
        <w:t xml:space="preserve">2.1. Kiến trúc tổng thể</w:t>
      </w:r>
    </w:p>
    <w:p>
      <w:pPr>
        <w:spacing w:after="120"/>
      </w:pPr>
      <w:r>
        <w:rPr>
          <w:b w:val="false"/>
          <w:bCs w:val="false"/>
          <w:i w:val="false"/>
          <w:iCs w:val="false"/>
        </w:rPr>
        <w:t xml:space="preserve">Đề xuất kiến trúc được điều chỉnh để phù hợp với quy mô đội 5 người và thời gian dự án, ưu tiên đơn giản, dễ debug, dễ trace hơn là chạy theo xu hướng phức tạp không cần thiết.</w:t>
      </w:r>
    </w:p>
    <w:p>
      <w:pPr>
        <w:pStyle w:val="ListParagraph"/>
        <w:numPr>
          <w:ilvl w:val="0"/>
          <w:numId w:val="2"/>
        </w:numPr>
        <w:spacing w:after="60"/>
      </w:pPr>
      <w:r>
        <w:rPr>
          <w:b/>
          <w:bCs/>
        </w:rPr>
        <w:t xml:space="preserve">Modular Monolith + Stateless API</w:t>
      </w:r>
      <w:r>
        <w:t xml:space="preserve"> — kiến trúc chính. Team 5 người chưa cần Microservices vì làm tăng độ phức tạp về deploy, communication giữa service và debugging, trong khi lợi ích chưa cần thiết ở quy mô dự án này.</w:t>
      </w:r>
    </w:p>
    <w:p>
      <w:pPr>
        <w:pStyle w:val="ListParagraph"/>
        <w:numPr>
          <w:ilvl w:val="0"/>
          <w:numId w:val="2"/>
        </w:numPr>
        <w:spacing w:after="60"/>
      </w:pPr>
      <w:r>
        <w:rPr>
          <w:b/>
          <w:bCs/>
        </w:rPr>
        <w:t xml:space="preserve">Module hoá theo bounded context</w:t>
      </w:r>
      <w:r>
        <w:t xml:space="preserve"> — tách rõ theo domain (Identity, Contract, Workflow, Signature, Payment/Attachment, Notification/AI) trong cùng một solution/process, dùng chung một database (schema/namespace theo module), để nếu cần vẫn có thể tách thành service riêng sau này mà không phải viết lại từ đầu.</w:t>
      </w:r>
    </w:p>
    <w:p>
      <w:pPr>
        <w:pStyle w:val="ListParagraph"/>
        <w:numPr>
          <w:ilvl w:val="0"/>
          <w:numId w:val="2"/>
        </w:numPr>
        <w:spacing w:after="60"/>
      </w:pPr>
      <w:r>
        <w:rPr>
          <w:b/>
          <w:bCs/>
        </w:rPr>
        <w:t xml:space="preserve">Luồng xử lý mặc định: </w:t>
      </w:r>
      <w:r>
        <w:t xml:space="preserve">Controller → Application Service / Use Case → Domain → Infrastructure.</w:t>
      </w:r>
    </w:p>
    <w:p>
      <w:pPr>
        <w:pStyle w:val="ListParagraph"/>
        <w:numPr>
          <w:ilvl w:val="0"/>
          <w:numId w:val="2"/>
        </w:numPr>
        <w:spacing w:after="60"/>
      </w:pPr>
      <w:r>
        <w:rPr>
          <w:b/>
          <w:bCs/>
        </w:rPr>
        <w:t xml:space="preserve">MediatR/CQRS: không bắt buộc.</w:t>
      </w:r>
      <w:r>
        <w:t xml:space="preserve"> Team có thể giữ flow đơn giản như trên (Use Case class thuần, không qua MediatR pipeline) — vẫn đảm bảo separation of concerns nhưng dễ trace và debug hơn khi mới làm quen kiến trúc. Nhóm nào quen CQRS có thể vẫn dùng MediatR cho module của mình, miễn convention nhất quán trong cùng module.</w:t>
      </w:r>
    </w:p>
    <w:p>
      <w:pPr>
        <w:spacing w:after="80"/>
      </w:pPr>
    </w:p>
    <w:p>
      <w:pPr>
        <w:pStyle w:val="Heading2"/>
        <w:spacing w:after="120" w:before="240"/>
      </w:pPr>
      <w:r>
        <w:t xml:space="preserve">2.2. Bảng công nghệ</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shd w:fill="D9E2F3" w:val="clear"/>
            <w:tcMar>
              <w:top w:type="dxa" w:w="80"/>
              <w:left w:type="dxa" w:w="100"/>
              <w:bottom w:type="dxa" w:w="80"/>
              <w:right w:type="dxa" w:w="100"/>
            </w:tcMar>
            <w:vAlign w:val="center"/>
          </w:tcPr>
          <w:p>
            <w:r>
              <w:rPr>
                <w:b/>
                <w:bCs/>
              </w:rPr>
              <w:t xml:space="preserve">BACKEND (.NET 9)</w:t>
            </w:r>
          </w:p>
        </w:tc>
        <w:tc>
          <w:tcPr>
            <w:tcW w:type="dxa" w:w="5233"/>
            <w:shd w:fill="D9E2F3" w:val="clear"/>
            <w:tcMar>
              <w:top w:type="dxa" w:w="80"/>
              <w:left w:type="dxa" w:w="100"/>
              <w:bottom w:type="dxa" w:w="80"/>
              <w:right w:type="dxa" w:w="100"/>
            </w:tcMar>
            <w:vAlign w:val="center"/>
          </w:tcPr>
          <w:p>
            <w:r>
              <w:rPr>
                <w:b/>
                <w:bCs/>
              </w:rPr>
              <w:t xml:space="preserve">FRONTEND &amp; AI</w:t>
            </w:r>
          </w:p>
        </w:tc>
      </w:tr>
      <w:tr>
        <w:tc>
          <w:tcPr>
            <w:tcW w:type="dxa" w:w="5233"/>
            <w:tcMar>
              <w:top w:type="dxa" w:w="80"/>
              <w:left w:type="dxa" w:w="100"/>
              <w:bottom w:type="dxa" w:w="80"/>
              <w:right w:type="dxa" w:w="100"/>
            </w:tcMar>
            <w:vAlign w:val="center"/>
          </w:tcPr>
          <w:p>
            <w:pPr>
              <w:spacing w:after="120"/>
            </w:pPr>
            <w:r>
              <w:rPr>
                <w:b w:val="false"/>
                <w:bCs w:val="false"/>
                <w:i w:val="false"/>
                <w:iCs w:val="false"/>
              </w:rPr>
              <w:t xml:space="preserve">ASP.NET Core Web API (.NET 9)</w:t>
            </w:r>
          </w:p>
          <w:p>
            <w:pPr>
              <w:spacing w:after="120"/>
            </w:pPr>
            <w:r>
              <w:rPr>
                <w:b w:val="false"/>
                <w:bCs w:val="false"/>
                <w:i w:val="false"/>
                <w:iCs w:val="false"/>
              </w:rPr>
              <w:t xml:space="preserve">Modular Monolith, layering Controller → Application/Use Case → Domain → Infrastructure</w:t>
            </w:r>
          </w:p>
          <w:p>
            <w:pPr>
              <w:spacing w:after="120"/>
            </w:pPr>
            <w:r>
              <w:rPr>
                <w:b w:val="false"/>
                <w:bCs w:val="false"/>
                <w:i w:val="false"/>
                <w:iCs w:val="false"/>
              </w:rPr>
              <w:t xml:space="preserve">Clean Architecture cho cấu trúc thư mục; MediatR/CQRS không bắt buộc, dùng khi phù hợp</w:t>
            </w:r>
          </w:p>
          <w:p>
            <w:pPr>
              <w:spacing w:after="120"/>
            </w:pPr>
            <w:r>
              <w:rPr>
                <w:b w:val="false"/>
                <w:bCs w:val="false"/>
                <w:i w:val="false"/>
                <w:iCs w:val="false"/>
              </w:rPr>
              <w:t xml:space="preserve">Entity Framework Core + SQL Server</w:t>
            </w:r>
          </w:p>
          <w:p>
            <w:pPr>
              <w:spacing w:after="120"/>
            </w:pPr>
            <w:r>
              <w:rPr>
                <w:b w:val="false"/>
                <w:bCs w:val="false"/>
                <w:i w:val="false"/>
                <w:iCs w:val="false"/>
              </w:rPr>
              <w:t xml:space="preserve">Stateless (C#) cho State Machine hợp đồng</w:t>
            </w:r>
          </w:p>
          <w:p>
            <w:pPr>
              <w:spacing w:after="120"/>
            </w:pPr>
            <w:r>
              <w:rPr>
                <w:b w:val="false"/>
                <w:bCs w:val="false"/>
                <w:i w:val="false"/>
                <w:iCs w:val="false"/>
              </w:rPr>
              <w:t xml:space="preserve">Hangfire cho scheduled job (quét hợp đồng sắp hết hạn...)</w:t>
            </w:r>
          </w:p>
          <w:p>
            <w:pPr>
              <w:spacing w:after="120"/>
            </w:pPr>
            <w:r>
              <w:rPr>
                <w:b w:val="false"/>
                <w:bCs w:val="false"/>
                <w:i w:val="false"/>
                <w:iCs w:val="false"/>
              </w:rPr>
              <w:t xml:space="preserve">RabbitMQ cho tác vụ async (AI Analysis, Notification); chưa cần Kafka trong scope hiện tại</w:t>
            </w:r>
          </w:p>
          <w:p>
            <w:pPr>
              <w:spacing w:after="120"/>
            </w:pPr>
            <w:r>
              <w:rPr>
                <w:b w:val="false"/>
                <w:bCs w:val="false"/>
                <w:i w:val="false"/>
                <w:iCs w:val="false"/>
              </w:rPr>
              <w:t xml:space="preserve">Storage qua abstraction IStorageProvider — Dev/local: MinIO, Production: Azure Blob Storage (hoặc S3-compatible khác)</w:t>
            </w:r>
          </w:p>
          <w:p>
            <w:pPr>
              <w:spacing w:after="120"/>
            </w:pPr>
            <w:r>
              <w:rPr>
                <w:b w:val="false"/>
                <w:bCs w:val="false"/>
                <w:i w:val="false"/>
                <w:iCs w:val="false"/>
              </w:rPr>
              <w:t xml:space="preserve">FluentValidation, Serilog + Seq, Correlation ID, Health Check, Swashbuckle</w:t>
            </w:r>
          </w:p>
          <w:p>
            <w:pPr>
              <w:spacing w:after="120"/>
            </w:pPr>
            <w:r>
              <w:rPr>
                <w:b w:val="false"/>
                <w:bCs w:val="false"/>
                <w:i w:val="false"/>
                <w:iCs w:val="false"/>
              </w:rPr>
              <w:t xml:space="preserve">OpenTelemetry: Stretch Goal</w:t>
            </w:r>
          </w:p>
        </w:tc>
        <w:tc>
          <w:tcPr>
            <w:tcW w:type="dxa" w:w="5233"/>
            <w:tcMar>
              <w:top w:type="dxa" w:w="80"/>
              <w:left w:type="dxa" w:w="100"/>
              <w:bottom w:type="dxa" w:w="80"/>
              <w:right w:type="dxa" w:w="100"/>
            </w:tcMar>
            <w:vAlign w:val="center"/>
          </w:tcPr>
          <w:p>
            <w:pPr>
              <w:spacing w:after="120"/>
            </w:pPr>
            <w:r>
              <w:rPr>
                <w:b w:val="false"/>
                <w:bCs w:val="false"/>
                <w:i w:val="false"/>
                <w:iCs w:val="false"/>
              </w:rPr>
              <w:t xml:space="preserve">React 19 (Vite) + TypeScript</w:t>
            </w:r>
          </w:p>
          <w:p>
            <w:pPr>
              <w:spacing w:after="120"/>
            </w:pPr>
            <w:r>
              <w:rPr>
                <w:b w:val="false"/>
                <w:bCs w:val="false"/>
                <w:i w:val="false"/>
                <w:iCs w:val="false"/>
              </w:rPr>
              <w:t xml:space="preserve">Tailwind CSS + Shadcn UI</w:t>
            </w:r>
          </w:p>
          <w:p>
            <w:pPr>
              <w:spacing w:after="120"/>
            </w:pPr>
            <w:r>
              <w:rPr>
                <w:b w:val="false"/>
                <w:bCs w:val="false"/>
                <w:i w:val="false"/>
                <w:iCs w:val="false"/>
              </w:rPr>
              <w:t xml:space="preserve">TanStack Query (React Query) v5</w:t>
            </w:r>
          </w:p>
          <w:p>
            <w:pPr>
              <w:spacing w:after="120"/>
            </w:pPr>
            <w:r>
              <w:rPr>
                <w:b w:val="false"/>
                <w:bCs w:val="false"/>
                <w:i w:val="false"/>
                <w:iCs w:val="false"/>
              </w:rPr>
              <w:t xml:space="preserve">Recharts cho Dashboard báo cáo</w:t>
            </w:r>
          </w:p>
          <w:p>
            <w:pPr>
              <w:spacing w:after="120"/>
            </w:pPr>
            <w:r>
              <w:rPr>
                <w:b w:val="false"/>
                <w:bCs w:val="false"/>
                <w:i w:val="false"/>
                <w:iCs w:val="false"/>
              </w:rPr>
              <w:t xml:space="preserve">AI: Claude / GPT-4o cho đọc &amp; phân tích hợp đồng</w:t>
            </w:r>
          </w:p>
          <w:p>
            <w:pPr>
              <w:spacing w:after="120"/>
            </w:pPr>
            <w:r>
              <w:rPr>
                <w:b w:val="false"/>
                <w:bCs w:val="false"/>
                <w:i w:val="false"/>
                <w:iCs w:val="false"/>
              </w:rPr>
              <w:t xml:space="preserve">Signature: SignatureProvider abstraction — MVP dùng Mock/OTP nội bộ, VNPT-CA/VNeID là Stretch Goal</w:t>
            </w:r>
          </w:p>
          <w:p>
            <w:pPr>
              <w:spacing w:after="120"/>
            </w:pPr>
            <w:r>
              <w:rPr>
                <w:b w:val="false"/>
                <w:bCs w:val="false"/>
                <w:i w:val="false"/>
                <w:iCs w:val="false"/>
              </w:rPr>
              <w:t xml:space="preserve">AI Spec Framework: GitHub SpecKit CLI</w:t>
            </w:r>
          </w:p>
        </w:tc>
      </w:tr>
    </w:tbl>
    <w:p>
      <w:pPr>
        <w:spacing w:after="80"/>
      </w:pPr>
    </w:p>
    <w:p>
      <w:pPr>
        <w:pStyle w:val="Heading2"/>
        <w:spacing w:after="120" w:before="240"/>
      </w:pPr>
      <w:r>
        <w:t xml:space="preserve">2.3. Reliability cho các flow bất đồng bộ (RabbitMQ)</w:t>
      </w:r>
    </w:p>
    <w:p>
      <w:pPr>
        <w:spacing w:after="120"/>
      </w:pPr>
      <w:r>
        <w:rPr>
          <w:b w:val="false"/>
          <w:bCs w:val="false"/>
          <w:i w:val="false"/>
          <w:iCs w:val="false"/>
        </w:rPr>
        <w:t xml:space="preserve">Khi dùng RabbitMQ cho các flow async, nhóm nên tìm hiểu thêm hai pattern sau để tăng độ tin cậy:</w:t>
      </w:r>
    </w:p>
    <w:p>
      <w:pPr>
        <w:pStyle w:val="ListParagraph"/>
        <w:numPr>
          <w:ilvl w:val="0"/>
          <w:numId w:val="2"/>
        </w:numPr>
        <w:spacing w:after="60"/>
      </w:pPr>
      <w:r>
        <w:rPr>
          <w:b/>
          <w:bCs/>
        </w:rPr>
        <w:t xml:space="preserve">Outbox Pattern</w:t>
      </w:r>
      <w:r>
        <w:t xml:space="preserve"> — đảm bảo message chỉ được publish khi transaction ghi DB đã commit thành công, tránh mất event hoặc publish message cho dữ liệu chưa được lưu.</w:t>
      </w:r>
    </w:p>
    <w:p>
      <w:pPr>
        <w:pStyle w:val="ListParagraph"/>
        <w:numPr>
          <w:ilvl w:val="0"/>
          <w:numId w:val="2"/>
        </w:numPr>
        <w:spacing w:after="60"/>
      </w:pPr>
      <w:r>
        <w:rPr>
          <w:b/>
          <w:bCs/>
        </w:rPr>
        <w:t xml:space="preserve">Idempotent Consumer</w:t>
      </w:r>
      <w:r>
        <w:t xml:space="preserve"> — đảm bảo consumer xử lý đúng 1 lần dù message bị gửi lại (retry/redelivery), tránh side-effect trùng lặp (ví dụ gửi 2 email cho cùng 1 sự kiện).</w:t>
      </w:r>
    </w:p>
    <w:p>
      <w:pPr>
        <w:spacing w:after="120"/>
      </w:pPr>
      <w:r>
        <w:rPr>
          <w:b w:val="false"/>
          <w:bCs w:val="false"/>
          <w:i w:val="false"/>
          <w:iCs w:val="false"/>
        </w:rPr>
        <w:t xml:space="preserve">Hai pattern này đặc biệt hữu ích cho các flow: Approve → Notification, và Upload → AI Analysis. Ở MVP có thể triển khai flow đơn giản trước (publish trực tiếp sau khi commit, consumer check trạng thái trước khi xử lý), rồi bổ sung Outbox/Idempotent Consumer đầy đủ như một hạng mục Should Have nếu còn thời gian — không bắt buộc phải có ngay từ đầu.</w:t>
      </w:r>
    </w:p>
    <w:p>
      <w:pPr>
        <w:spacing w:after="80"/>
      </w:pPr>
    </w:p>
    <w:p>
      <w:pPr>
        <w:pStyle w:val="Heading2"/>
        <w:spacing w:after="120" w:before="240"/>
      </w:pPr>
      <w:r>
        <w:t xml:space="preserve">2.4. Logging &amp; Monitoring</w:t>
      </w:r>
    </w:p>
    <w:p>
      <w:pPr>
        <w:pStyle w:val="ListParagraph"/>
        <w:numPr>
          <w:ilvl w:val="0"/>
          <w:numId w:val="2"/>
        </w:numPr>
        <w:spacing w:after="60"/>
      </w:pPr>
      <w:r>
        <w:rPr>
          <w:b w:val="false"/>
          <w:bCs w:val="false"/>
        </w:rPr>
        <w:t xml:space="preserve">Serilog cho structured logging trong toàn bộ backend.</w:t>
      </w:r>
    </w:p>
    <w:p>
      <w:pPr>
        <w:pStyle w:val="ListParagraph"/>
        <w:numPr>
          <w:ilvl w:val="0"/>
          <w:numId w:val="2"/>
        </w:numPr>
        <w:spacing w:after="60"/>
      </w:pPr>
      <w:r>
        <w:rPr>
          <w:b w:val="false"/>
          <w:bCs w:val="false"/>
        </w:rPr>
        <w:t xml:space="preserve">Seq làm nơi tập trung log, hỗ trợ tìm kiếm/lọc theo Correlation ID khi debug flow xuyên nhiều module hoặc qua queue.</w:t>
      </w:r>
    </w:p>
    <w:p>
      <w:pPr>
        <w:pStyle w:val="ListParagraph"/>
        <w:numPr>
          <w:ilvl w:val="0"/>
          <w:numId w:val="2"/>
        </w:numPr>
        <w:spacing w:after="60"/>
      </w:pPr>
      <w:r>
        <w:rPr>
          <w:b w:val="false"/>
          <w:bCs w:val="false"/>
        </w:rPr>
        <w:t xml:space="preserve">Correlation ID gắn xuyên suốt 1 request/flow (kể cả khi qua RabbitMQ) để trace log dễ dàng.</w:t>
      </w:r>
    </w:p>
    <w:p>
      <w:pPr>
        <w:pStyle w:val="ListParagraph"/>
        <w:numPr>
          <w:ilvl w:val="0"/>
          <w:numId w:val="2"/>
        </w:numPr>
        <w:spacing w:after="60"/>
      </w:pPr>
      <w:r>
        <w:rPr>
          <w:b w:val="false"/>
          <w:bCs w:val="false"/>
        </w:rPr>
        <w:t xml:space="preserve">Health Check endpoint cho API, DB, RabbitMQ, Storage — phục vụ giám sát và Docker healthcheck.</w:t>
      </w:r>
    </w:p>
    <w:p>
      <w:pPr>
        <w:pStyle w:val="ListParagraph"/>
        <w:numPr>
          <w:ilvl w:val="0"/>
          <w:numId w:val="2"/>
        </w:numPr>
        <w:spacing w:after="60"/>
      </w:pPr>
      <w:r>
        <w:rPr>
          <w:b w:val="false"/>
          <w:bCs w:val="false"/>
        </w:rPr>
        <w:t xml:space="preserve">OpenTelemetry (tracing/metrics chi tiết hơn): để ở Stretch Goal, làm sau khi phần lõi ổn định.</w:t>
      </w:r>
    </w:p>
    <w:p>
      <w:pPr>
        <w:spacing w:after="80"/>
      </w:pPr>
    </w:p>
    <w:p>
      <w:pPr>
        <w:pStyle w:val="Heading1"/>
        <w:spacing w:after="160" w:before="320"/>
      </w:pPr>
      <w:r>
        <w:t xml:space="preserve">3. Các Use Case cốt lõi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33"/>
        <w:gridCol w:w="1884"/>
        <w:gridCol w:w="1675"/>
        <w:gridCol w:w="6175"/>
      </w:tblGrid>
      <w:tr>
        <w:trPr>
          <w:tblHeader/>
        </w:trPr>
        <w:tc>
          <w:tcPr>
            <w:tcW w:type="dxa" w:w="733"/>
            <w:shd w:fill="D9E2F3" w:val="clear"/>
            <w:tcMar>
              <w:top w:type="dxa" w:w="80"/>
              <w:left w:type="dxa" w:w="100"/>
              <w:bottom w:type="dxa" w:w="80"/>
              <w:right w:type="dxa" w:w="100"/>
            </w:tcMar>
            <w:vAlign w:val="center"/>
          </w:tcPr>
          <w:p>
            <w:r>
              <w:rPr>
                <w:b/>
                <w:bCs/>
              </w:rPr>
              <w:t xml:space="preserve">Mã</w:t>
            </w:r>
          </w:p>
        </w:tc>
        <w:tc>
          <w:tcPr>
            <w:tcW w:type="dxa" w:w="1884"/>
            <w:shd w:fill="D9E2F3" w:val="clear"/>
            <w:tcMar>
              <w:top w:type="dxa" w:w="80"/>
              <w:left w:type="dxa" w:w="100"/>
              <w:bottom w:type="dxa" w:w="80"/>
              <w:right w:type="dxa" w:w="100"/>
            </w:tcMar>
            <w:vAlign w:val="center"/>
          </w:tcPr>
          <w:p>
            <w:r>
              <w:rPr>
                <w:b/>
                <w:bCs/>
              </w:rPr>
              <w:t xml:space="preserve">Use Case</w:t>
            </w:r>
          </w:p>
        </w:tc>
        <w:tc>
          <w:tcPr>
            <w:tcW w:type="dxa" w:w="1675"/>
            <w:shd w:fill="D9E2F3" w:val="clear"/>
            <w:tcMar>
              <w:top w:type="dxa" w:w="80"/>
              <w:left w:type="dxa" w:w="100"/>
              <w:bottom w:type="dxa" w:w="80"/>
              <w:right w:type="dxa" w:w="100"/>
            </w:tcMar>
            <w:vAlign w:val="center"/>
          </w:tcPr>
          <w:p>
            <w:r>
              <w:rPr>
                <w:b/>
                <w:bCs/>
              </w:rPr>
              <w:t xml:space="preserve">Actor chính</w:t>
            </w:r>
          </w:p>
        </w:tc>
        <w:tc>
          <w:tcPr>
            <w:tcW w:type="dxa" w:w="6175"/>
            <w:shd w:fill="D9E2F3" w:val="clear"/>
            <w:tcMar>
              <w:top w:type="dxa" w:w="80"/>
              <w:left w:type="dxa" w:w="100"/>
              <w:bottom w:type="dxa" w:w="80"/>
              <w:right w:type="dxa" w:w="100"/>
            </w:tcMar>
            <w:vAlign w:val="center"/>
          </w:tcPr>
          <w:p>
            <w:r>
              <w:rPr>
                <w:b/>
                <w:bCs/>
              </w:rPr>
              <w:t xml:space="preserve">Mô tả luồng xử lý</w:t>
            </w:r>
          </w:p>
        </w:tc>
      </w:tr>
      <w:tr>
        <w:tc>
          <w:tcPr>
            <w:tcW w:type="dxa" w:w="733"/>
            <w:tcMar>
              <w:top w:type="dxa" w:w="80"/>
              <w:left w:type="dxa" w:w="100"/>
              <w:bottom w:type="dxa" w:w="80"/>
              <w:right w:type="dxa" w:w="100"/>
            </w:tcMar>
            <w:vAlign w:val="center"/>
          </w:tcPr>
          <w:p>
            <w:r>
              <w:rPr>
                <w:b w:val="false"/>
                <w:bCs w:val="false"/>
              </w:rPr>
              <w:t xml:space="preserve">UC-01</w:t>
            </w:r>
          </w:p>
        </w:tc>
        <w:tc>
          <w:tcPr>
            <w:tcW w:type="dxa" w:w="1884"/>
            <w:tcMar>
              <w:top w:type="dxa" w:w="80"/>
              <w:left w:type="dxa" w:w="100"/>
              <w:bottom w:type="dxa" w:w="80"/>
              <w:right w:type="dxa" w:w="100"/>
            </w:tcMar>
            <w:vAlign w:val="center"/>
          </w:tcPr>
          <w:p>
            <w:r>
              <w:rPr>
                <w:b w:val="false"/>
                <w:bCs w:val="false"/>
              </w:rPr>
              <w:t xml:space="preserve">Soạn thảo hợp đồng từ mẫu</w:t>
            </w:r>
          </w:p>
        </w:tc>
        <w:tc>
          <w:tcPr>
            <w:tcW w:type="dxa" w:w="1675"/>
            <w:tcMar>
              <w:top w:type="dxa" w:w="80"/>
              <w:left w:type="dxa" w:w="100"/>
              <w:bottom w:type="dxa" w:w="80"/>
              <w:right w:type="dxa" w:w="100"/>
            </w:tcMar>
            <w:vAlign w:val="center"/>
          </w:tcPr>
          <w:p>
            <w:r>
              <w:rPr>
                <w:b w:val="false"/>
                <w:bCs w:val="false"/>
              </w:rPr>
              <w:t xml:space="preserve">Nhân viên</w:t>
            </w:r>
          </w:p>
        </w:tc>
        <w:tc>
          <w:tcPr>
            <w:tcW w:type="dxa" w:w="6175"/>
            <w:tcMar>
              <w:top w:type="dxa" w:w="80"/>
              <w:left w:type="dxa" w:w="100"/>
              <w:bottom w:type="dxa" w:w="80"/>
              <w:right w:type="dxa" w:w="100"/>
            </w:tcMar>
            <w:vAlign w:val="center"/>
          </w:tcPr>
          <w:p>
            <w:r>
              <w:rPr>
                <w:b w:val="false"/>
                <w:bCs w:val="false"/>
              </w:rPr>
              <w:t xml:space="preserve">Chọn loại hợp đồng, hệ thống nạp Template (theo version hiện hành), người dùng điền thông tin đối tác, giá trị, điều khoản, lưu ở trạng thái Draft.</w:t>
            </w:r>
          </w:p>
        </w:tc>
      </w:tr>
      <w:tr>
        <w:tc>
          <w:tcPr>
            <w:tcW w:type="dxa" w:w="733"/>
            <w:tcMar>
              <w:top w:type="dxa" w:w="80"/>
              <w:left w:type="dxa" w:w="100"/>
              <w:bottom w:type="dxa" w:w="80"/>
              <w:right w:type="dxa" w:w="100"/>
            </w:tcMar>
            <w:vAlign w:val="center"/>
          </w:tcPr>
          <w:p>
            <w:r>
              <w:rPr>
                <w:b w:val="false"/>
                <w:bCs w:val="false"/>
              </w:rPr>
              <w:t xml:space="preserve">UC-02</w:t>
            </w:r>
          </w:p>
        </w:tc>
        <w:tc>
          <w:tcPr>
            <w:tcW w:type="dxa" w:w="1884"/>
            <w:tcMar>
              <w:top w:type="dxa" w:w="80"/>
              <w:left w:type="dxa" w:w="100"/>
              <w:bottom w:type="dxa" w:w="80"/>
              <w:right w:type="dxa" w:w="100"/>
            </w:tcMar>
            <w:vAlign w:val="center"/>
          </w:tcPr>
          <w:p>
            <w:r>
              <w:rPr>
                <w:b w:val="false"/>
                <w:bCs w:val="false"/>
              </w:rPr>
              <w:t xml:space="preserve">Trình &amp; phê duyệt hợp đồng</w:t>
            </w:r>
          </w:p>
        </w:tc>
        <w:tc>
          <w:tcPr>
            <w:tcW w:type="dxa" w:w="1675"/>
            <w:tcMar>
              <w:top w:type="dxa" w:w="80"/>
              <w:left w:type="dxa" w:w="100"/>
              <w:bottom w:type="dxa" w:w="80"/>
              <w:right w:type="dxa" w:w="100"/>
            </w:tcMar>
            <w:vAlign w:val="center"/>
          </w:tcPr>
          <w:p>
            <w:r>
              <w:rPr>
                <w:b w:val="false"/>
                <w:bCs w:val="false"/>
              </w:rPr>
              <w:t xml:space="preserve">Nhân viên / Người duyệt</w:t>
            </w:r>
          </w:p>
        </w:tc>
        <w:tc>
          <w:tcPr>
            <w:tcW w:type="dxa" w:w="6175"/>
            <w:tcMar>
              <w:top w:type="dxa" w:w="80"/>
              <w:left w:type="dxa" w:w="100"/>
              <w:bottom w:type="dxa" w:w="80"/>
              <w:right w:type="dxa" w:w="100"/>
            </w:tcMar>
            <w:vAlign w:val="center"/>
          </w:tcPr>
          <w:p>
            <w:r>
              <w:rPr>
                <w:b w:val="false"/>
                <w:bCs w:val="false"/>
              </w:rPr>
              <w:t xml:space="preserve">Nhân viên gửi duyệt; hệ thống định tuyến theo WorkflowDefinition đang active (theo giá trị hợp đồng); người duyệt Approve/Reject kèm ý kiến, ghi nhận vào ApprovalStep (runtime).</w:t>
            </w:r>
          </w:p>
        </w:tc>
      </w:tr>
      <w:tr>
        <w:tc>
          <w:tcPr>
            <w:tcW w:type="dxa" w:w="733"/>
            <w:tcMar>
              <w:top w:type="dxa" w:w="80"/>
              <w:left w:type="dxa" w:w="100"/>
              <w:bottom w:type="dxa" w:w="80"/>
              <w:right w:type="dxa" w:w="100"/>
            </w:tcMar>
            <w:vAlign w:val="center"/>
          </w:tcPr>
          <w:p>
            <w:r>
              <w:rPr>
                <w:b w:val="false"/>
                <w:bCs w:val="false"/>
              </w:rPr>
              <w:t xml:space="preserve">UC-03</w:t>
            </w:r>
          </w:p>
        </w:tc>
        <w:tc>
          <w:tcPr>
            <w:tcW w:type="dxa" w:w="1884"/>
            <w:tcMar>
              <w:top w:type="dxa" w:w="80"/>
              <w:left w:type="dxa" w:w="100"/>
              <w:bottom w:type="dxa" w:w="80"/>
              <w:right w:type="dxa" w:w="100"/>
            </w:tcMar>
            <w:vAlign w:val="center"/>
          </w:tcPr>
          <w:p>
            <w:r>
              <w:rPr>
                <w:b w:val="false"/>
                <w:bCs w:val="false"/>
              </w:rPr>
              <w:t xml:space="preserve">Ký hợp đồng điện tử</w:t>
            </w:r>
          </w:p>
        </w:tc>
        <w:tc>
          <w:tcPr>
            <w:tcW w:type="dxa" w:w="1675"/>
            <w:tcMar>
              <w:top w:type="dxa" w:w="80"/>
              <w:left w:type="dxa" w:w="100"/>
              <w:bottom w:type="dxa" w:w="80"/>
              <w:right w:type="dxa" w:w="100"/>
            </w:tcMar>
            <w:vAlign w:val="center"/>
          </w:tcPr>
          <w:p>
            <w:r>
              <w:rPr>
                <w:b w:val="false"/>
                <w:bCs w:val="false"/>
              </w:rPr>
              <w:t xml:space="preserve">Người có thẩm quyền</w:t>
            </w:r>
          </w:p>
        </w:tc>
        <w:tc>
          <w:tcPr>
            <w:tcW w:type="dxa" w:w="6175"/>
            <w:tcMar>
              <w:top w:type="dxa" w:w="80"/>
              <w:left w:type="dxa" w:w="100"/>
              <w:bottom w:type="dxa" w:w="80"/>
              <w:right w:type="dxa" w:w="100"/>
            </w:tcMar>
            <w:vAlign w:val="center"/>
          </w:tcPr>
          <w:p>
            <w:r>
              <w:rPr>
                <w:b w:val="false"/>
                <w:bCs w:val="false"/>
              </w:rPr>
              <w:t xml:space="preserve">Sau khi Approved, các bên ký qua SignatureProvider (MVP: Mock/OTP); hệ thống xác thực chữ ký, khóa nội dung file, chuyển trạng thái Signed → Active.</w:t>
            </w:r>
          </w:p>
        </w:tc>
      </w:tr>
      <w:tr>
        <w:tc>
          <w:tcPr>
            <w:tcW w:type="dxa" w:w="733"/>
            <w:tcMar>
              <w:top w:type="dxa" w:w="80"/>
              <w:left w:type="dxa" w:w="100"/>
              <w:bottom w:type="dxa" w:w="80"/>
              <w:right w:type="dxa" w:w="100"/>
            </w:tcMar>
            <w:vAlign w:val="center"/>
          </w:tcPr>
          <w:p>
            <w:r>
              <w:rPr>
                <w:b w:val="false"/>
                <w:bCs w:val="false"/>
              </w:rPr>
              <w:t xml:space="preserve">UC-04</w:t>
            </w:r>
          </w:p>
        </w:tc>
        <w:tc>
          <w:tcPr>
            <w:tcW w:type="dxa" w:w="1884"/>
            <w:tcMar>
              <w:top w:type="dxa" w:w="80"/>
              <w:left w:type="dxa" w:w="100"/>
              <w:bottom w:type="dxa" w:w="80"/>
              <w:right w:type="dxa" w:w="100"/>
            </w:tcMar>
            <w:vAlign w:val="center"/>
          </w:tcPr>
          <w:p>
            <w:r>
              <w:rPr>
                <w:b w:val="false"/>
                <w:bCs w:val="false"/>
              </w:rPr>
              <w:t xml:space="preserve">Cảnh báo hợp đồng sắp hết hạn</w:t>
            </w:r>
          </w:p>
        </w:tc>
        <w:tc>
          <w:tcPr>
            <w:tcW w:type="dxa" w:w="1675"/>
            <w:tcMar>
              <w:top w:type="dxa" w:w="80"/>
              <w:left w:type="dxa" w:w="100"/>
              <w:bottom w:type="dxa" w:w="80"/>
              <w:right w:type="dxa" w:w="100"/>
            </w:tcMar>
            <w:vAlign w:val="center"/>
          </w:tcPr>
          <w:p>
            <w:r>
              <w:rPr>
                <w:b w:val="false"/>
                <w:bCs w:val="false"/>
              </w:rPr>
              <w:t xml:space="preserve">Hangfire Job</w:t>
            </w:r>
          </w:p>
        </w:tc>
        <w:tc>
          <w:tcPr>
            <w:tcW w:type="dxa" w:w="6175"/>
            <w:tcMar>
              <w:top w:type="dxa" w:w="80"/>
              <w:left w:type="dxa" w:w="100"/>
              <w:bottom w:type="dxa" w:w="80"/>
              <w:right w:type="dxa" w:w="100"/>
            </w:tcMar>
            <w:vAlign w:val="center"/>
          </w:tcPr>
          <w:p>
            <w:r>
              <w:rPr>
                <w:b w:val="false"/>
                <w:bCs w:val="false"/>
              </w:rPr>
              <w:t xml:space="preserve">Job quét hằng ngày các hợp đồng Active có ngày hết hạn trong 30/15/7 ngày tới, publish message qua RabbitMQ để gửi Email/Notification cho người phụ trách.</w:t>
            </w:r>
          </w:p>
        </w:tc>
      </w:tr>
      <w:tr>
        <w:tc>
          <w:tcPr>
            <w:tcW w:type="dxa" w:w="733"/>
            <w:tcMar>
              <w:top w:type="dxa" w:w="80"/>
              <w:left w:type="dxa" w:w="100"/>
              <w:bottom w:type="dxa" w:w="80"/>
              <w:right w:type="dxa" w:w="100"/>
            </w:tcMar>
            <w:vAlign w:val="center"/>
          </w:tcPr>
          <w:p>
            <w:r>
              <w:rPr>
                <w:b w:val="false"/>
                <w:bCs w:val="false"/>
              </w:rPr>
              <w:t xml:space="preserve">UC-05</w:t>
            </w:r>
          </w:p>
        </w:tc>
        <w:tc>
          <w:tcPr>
            <w:tcW w:type="dxa" w:w="1884"/>
            <w:tcMar>
              <w:top w:type="dxa" w:w="80"/>
              <w:left w:type="dxa" w:w="100"/>
              <w:bottom w:type="dxa" w:w="80"/>
              <w:right w:type="dxa" w:w="100"/>
            </w:tcMar>
            <w:vAlign w:val="center"/>
          </w:tcPr>
          <w:p>
            <w:r>
              <w:rPr>
                <w:b w:val="false"/>
                <w:bCs w:val="false"/>
              </w:rPr>
              <w:t xml:space="preserve">AI phân tích hợp đồng</w:t>
            </w:r>
          </w:p>
        </w:tc>
        <w:tc>
          <w:tcPr>
            <w:tcW w:type="dxa" w:w="1675"/>
            <w:tcMar>
              <w:top w:type="dxa" w:w="80"/>
              <w:left w:type="dxa" w:w="100"/>
              <w:bottom w:type="dxa" w:w="80"/>
              <w:right w:type="dxa" w:w="100"/>
            </w:tcMar>
            <w:vAlign w:val="center"/>
          </w:tcPr>
          <w:p>
            <w:r>
              <w:rPr>
                <w:b w:val="false"/>
                <w:bCs w:val="false"/>
              </w:rPr>
              <w:t xml:space="preserve">Nhân viên / AI Service</w:t>
            </w:r>
          </w:p>
        </w:tc>
        <w:tc>
          <w:tcPr>
            <w:tcW w:type="dxa" w:w="6175"/>
            <w:tcMar>
              <w:top w:type="dxa" w:w="80"/>
              <w:left w:type="dxa" w:w="100"/>
              <w:bottom w:type="dxa" w:w="80"/>
              <w:right w:type="dxa" w:w="100"/>
            </w:tcMar>
            <w:vAlign w:val="center"/>
          </w:tcPr>
          <w:p>
            <w:r>
              <w:rPr>
                <w:b w:val="false"/>
                <w:bCs w:val="false"/>
              </w:rPr>
              <w:t xml:space="preserve">Người dùng upload file PDF/Word; request được đẩy qua RabbitMQ; AI Service trích xuất loại hợp đồng, giá trị, ngày ký/hết hạn, tóm tắt và liệt kê điều khoản rủi ro (MVP). Q&amp;A và so sánh hợp đồng là Stretch Goal.</w:t>
            </w:r>
          </w:p>
        </w:tc>
      </w:tr>
      <w:tr>
        <w:tc>
          <w:tcPr>
            <w:tcW w:type="dxa" w:w="733"/>
            <w:tcMar>
              <w:top w:type="dxa" w:w="80"/>
              <w:left w:type="dxa" w:w="100"/>
              <w:bottom w:type="dxa" w:w="80"/>
              <w:right w:type="dxa" w:w="100"/>
            </w:tcMar>
            <w:vAlign w:val="center"/>
          </w:tcPr>
          <w:p>
            <w:r>
              <w:rPr>
                <w:b w:val="false"/>
                <w:bCs w:val="false"/>
              </w:rPr>
              <w:t xml:space="preserve">UC-06</w:t>
            </w:r>
          </w:p>
        </w:tc>
        <w:tc>
          <w:tcPr>
            <w:tcW w:type="dxa" w:w="1884"/>
            <w:tcMar>
              <w:top w:type="dxa" w:w="80"/>
              <w:left w:type="dxa" w:w="100"/>
              <w:bottom w:type="dxa" w:w="80"/>
              <w:right w:type="dxa" w:w="100"/>
            </w:tcMar>
            <w:vAlign w:val="center"/>
          </w:tcPr>
          <w:p>
            <w:r>
              <w:rPr>
                <w:b w:val="false"/>
                <w:bCs w:val="false"/>
              </w:rPr>
              <w:t xml:space="preserve">Gia hạn / thanh lý hợp đồng</w:t>
            </w:r>
          </w:p>
        </w:tc>
        <w:tc>
          <w:tcPr>
            <w:tcW w:type="dxa" w:w="1675"/>
            <w:tcMar>
              <w:top w:type="dxa" w:w="80"/>
              <w:left w:type="dxa" w:w="100"/>
              <w:bottom w:type="dxa" w:w="80"/>
              <w:right w:type="dxa" w:w="100"/>
            </w:tcMar>
            <w:vAlign w:val="center"/>
          </w:tcPr>
          <w:p>
            <w:r>
              <w:rPr>
                <w:b w:val="false"/>
                <w:bCs w:val="false"/>
              </w:rPr>
              <w:t xml:space="preserve">Nhân viên / Người duyệt</w:t>
            </w:r>
          </w:p>
        </w:tc>
        <w:tc>
          <w:tcPr>
            <w:tcW w:type="dxa" w:w="6175"/>
            <w:tcMar>
              <w:top w:type="dxa" w:w="80"/>
              <w:left w:type="dxa" w:w="100"/>
              <w:bottom w:type="dxa" w:w="80"/>
              <w:right w:type="dxa" w:w="100"/>
            </w:tcMar>
            <w:vAlign w:val="center"/>
          </w:tcPr>
          <w:p>
            <w:r>
              <w:rPr>
                <w:b w:val="false"/>
                <w:bCs w:val="false"/>
              </w:rPr>
              <w:t xml:space="preserve">Tạo phụ lục gia hạn (kéo dài CurrentPeriodEnd) hoặc biên bản thanh lý (chuyển trạng thái Terminated), gắn liền hợp đồng gốc.</w:t>
            </w:r>
          </w:p>
        </w:tc>
      </w:tr>
    </w:tbl>
    <w:p>
      <w:pPr>
        <w:spacing w:after="80"/>
      </w:pPr>
    </w:p>
    <w:p>
      <w:pPr>
        <w:pStyle w:val="Heading1"/>
        <w:spacing w:after="160" w:before="320"/>
      </w:pPr>
      <w:r>
        <w:t xml:space="preserve">4. Thiết kế cơ sở dữ liệu (Database Schema)</w:t>
      </w:r>
    </w:p>
    <w:p>
      <w:pPr>
        <w:spacing w:after="120"/>
      </w:pPr>
      <w:r>
        <w:rPr>
          <w:b w:val="false"/>
          <w:bCs w:val="false"/>
          <w:i w:val="false"/>
          <w:iCs w:val="false"/>
        </w:rPr>
        <w:t xml:space="preserve">Thiết kế được trình bày dưới dạng bảng thay vì sơ đồ ASCII để dễ đọc và dễ triển khai migration bằng Entity Framework Core trên SQL Server. Khóa chính viết tắt PK, khóa ngoại viết tắt FK. So với bản gốc, phần Workflow được tách thành bảng cấu hình (WORKFLOW_DEFINITIONS, WORKFLOW_STEPS) riêng khỏi dữ liệu thực thi (APPROVAL_STEPS), và các bảng liên quan Template/Workflow được bổ sung trường Version.</w:t>
      </w:r>
    </w:p>
    <w:p>
      <w:pPr>
        <w:pStyle w:val="Heading3"/>
        <w:spacing w:after="100" w:before="200"/>
      </w:pPr>
      <w:r>
        <w:t xml:space="preserve">4.1. Bảng USERS (Người dùng)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 người dùng</w:t>
            </w:r>
          </w:p>
        </w:tc>
      </w:tr>
      <w:tr>
        <w:tc>
          <w:tcPr>
            <w:tcW w:type="dxa" w:w="2004"/>
            <w:tcMar>
              <w:top w:type="dxa" w:w="80"/>
              <w:left w:type="dxa" w:w="100"/>
              <w:bottom w:type="dxa" w:w="80"/>
              <w:right w:type="dxa" w:w="100"/>
            </w:tcMar>
            <w:vAlign w:val="center"/>
          </w:tcPr>
          <w:p>
            <w:r>
              <w:rPr>
                <w:b w:val="false"/>
                <w:bCs w:val="false"/>
              </w:rPr>
              <w:t xml:space="preserve">FullName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Họ tên</w:t>
            </w:r>
          </w:p>
        </w:tc>
      </w:tr>
      <w:tr>
        <w:tc>
          <w:tcPr>
            <w:tcW w:type="dxa" w:w="2004"/>
            <w:tcMar>
              <w:top w:type="dxa" w:w="80"/>
              <w:left w:type="dxa" w:w="100"/>
              <w:bottom w:type="dxa" w:w="80"/>
              <w:right w:type="dxa" w:w="100"/>
            </w:tcMar>
            <w:vAlign w:val="center"/>
          </w:tcPr>
          <w:p>
            <w:r>
              <w:rPr>
                <w:b w:val="false"/>
                <w:bCs w:val="false"/>
              </w:rPr>
              <w:t xml:space="preserve">Email</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Đăng nhập, duy nhất</w:t>
            </w:r>
          </w:p>
        </w:tc>
      </w:tr>
      <w:tr>
        <w:tc>
          <w:tcPr>
            <w:tcW w:type="dxa" w:w="2004"/>
            <w:tcMar>
              <w:top w:type="dxa" w:w="80"/>
              <w:left w:type="dxa" w:w="100"/>
              <w:bottom w:type="dxa" w:w="80"/>
              <w:right w:type="dxa" w:w="100"/>
            </w:tcMar>
            <w:vAlign w:val="center"/>
          </w:tcPr>
          <w:p>
            <w:r>
              <w:rPr>
                <w:b w:val="false"/>
                <w:bCs w:val="false"/>
              </w:rPr>
              <w:t xml:space="preserve">PasswordHash</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Mật khẩu đã băm</w:t>
            </w:r>
          </w:p>
        </w:tc>
      </w:tr>
      <w:tr>
        <w:tc>
          <w:tcPr>
            <w:tcW w:type="dxa" w:w="2004"/>
            <w:tcMar>
              <w:top w:type="dxa" w:w="80"/>
              <w:left w:type="dxa" w:w="100"/>
              <w:bottom w:type="dxa" w:w="80"/>
              <w:right w:type="dxa" w:w="100"/>
            </w:tcMar>
            <w:vAlign w:val="center"/>
          </w:tcPr>
          <w:p>
            <w:r>
              <w:rPr>
                <w:b w:val="false"/>
                <w:bCs w:val="false"/>
              </w:rPr>
              <w:t xml:space="preserve">Role</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Admin / Manager / Staff / Approver</w:t>
            </w:r>
          </w:p>
        </w:tc>
      </w:tr>
      <w:tr>
        <w:tc>
          <w:tcPr>
            <w:tcW w:type="dxa" w:w="2004"/>
            <w:tcMar>
              <w:top w:type="dxa" w:w="80"/>
              <w:left w:type="dxa" w:w="100"/>
              <w:bottom w:type="dxa" w:w="80"/>
              <w:right w:type="dxa" w:w="100"/>
            </w:tcMar>
            <w:vAlign w:val="center"/>
          </w:tcPr>
          <w:p>
            <w:r>
              <w:rPr>
                <w:b w:val="false"/>
                <w:bCs w:val="false"/>
              </w:rPr>
              <w:t xml:space="preserve">DepartmentId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Thuộc phòng ban nào</w:t>
            </w:r>
          </w:p>
        </w:tc>
      </w:tr>
      <w:tr>
        <w:tc>
          <w:tcPr>
            <w:tcW w:type="dxa" w:w="2004"/>
            <w:tcMar>
              <w:top w:type="dxa" w:w="80"/>
              <w:left w:type="dxa" w:w="100"/>
              <w:bottom w:type="dxa" w:w="80"/>
              <w:right w:type="dxa" w:w="100"/>
            </w:tcMar>
            <w:vAlign w:val="center"/>
          </w:tcPr>
          <w:p>
            <w:r>
              <w:rPr>
                <w:b w:val="false"/>
                <w:bCs w:val="false"/>
              </w:rPr>
              <w:t xml:space="preserve">IsActive</w:t>
            </w:r>
          </w:p>
        </w:tc>
        <w:tc>
          <w:tcPr>
            <w:tcW w:type="dxa" w:w="1336"/>
            <w:tcMar>
              <w:top w:type="dxa" w:w="80"/>
              <w:left w:type="dxa" w:w="100"/>
              <w:bottom w:type="dxa" w:w="80"/>
              <w:right w:type="dxa" w:w="100"/>
            </w:tcMar>
            <w:vAlign w:val="center"/>
          </w:tcPr>
          <w:p>
            <w:r>
              <w:rPr>
                <w:b w:val="false"/>
                <w:bCs w:val="false"/>
              </w:rPr>
              <w:t xml:space="preserve">bool</w:t>
            </w:r>
          </w:p>
        </w:tc>
        <w:tc>
          <w:tcPr>
            <w:tcW w:type="dxa" w:w="7126"/>
            <w:tcMar>
              <w:top w:type="dxa" w:w="80"/>
              <w:left w:type="dxa" w:w="100"/>
              <w:bottom w:type="dxa" w:w="80"/>
              <w:right w:type="dxa" w:w="100"/>
            </w:tcMar>
            <w:vAlign w:val="center"/>
          </w:tcPr>
          <w:p>
            <w:r>
              <w:rPr>
                <w:b w:val="false"/>
                <w:bCs w:val="false"/>
              </w:rPr>
              <w:t xml:space="preserve">Còn hoạt động hay đã khóa</w:t>
            </w:r>
          </w:p>
        </w:tc>
      </w:tr>
    </w:tbl>
    <w:p>
      <w:pPr>
        <w:spacing w:after="80"/>
      </w:pPr>
    </w:p>
    <w:p>
      <w:pPr>
        <w:pStyle w:val="Heading3"/>
        <w:spacing w:after="100" w:before="200"/>
      </w:pPr>
      <w:r>
        <w:t xml:space="preserve">4.2. Bảng DEPARTMENTS (Phòng ban)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 phòng ban</w:t>
            </w:r>
          </w:p>
        </w:tc>
      </w:tr>
      <w:tr>
        <w:tc>
          <w:tcPr>
            <w:tcW w:type="dxa" w:w="2004"/>
            <w:tcMar>
              <w:top w:type="dxa" w:w="80"/>
              <w:left w:type="dxa" w:w="100"/>
              <w:bottom w:type="dxa" w:w="80"/>
              <w:right w:type="dxa" w:w="100"/>
            </w:tcMar>
            <w:vAlign w:val="center"/>
          </w:tcPr>
          <w:p>
            <w:r>
              <w:rPr>
                <w:b w:val="false"/>
                <w:bCs w:val="false"/>
              </w:rPr>
              <w:t xml:space="preserve">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Tên phòng ban</w:t>
            </w:r>
          </w:p>
        </w:tc>
      </w:tr>
      <w:tr>
        <w:tc>
          <w:tcPr>
            <w:tcW w:type="dxa" w:w="2004"/>
            <w:tcMar>
              <w:top w:type="dxa" w:w="80"/>
              <w:left w:type="dxa" w:w="100"/>
              <w:bottom w:type="dxa" w:w="80"/>
              <w:right w:type="dxa" w:w="100"/>
            </w:tcMar>
            <w:vAlign w:val="center"/>
          </w:tcPr>
          <w:p>
            <w:r>
              <w:rPr>
                <w:b w:val="false"/>
                <w:bCs w:val="false"/>
              </w:rPr>
              <w:t xml:space="preserve">ManagerId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Trưởng phòng (User)</w:t>
            </w:r>
          </w:p>
        </w:tc>
      </w:tr>
    </w:tbl>
    <w:p>
      <w:pPr>
        <w:spacing w:after="80"/>
      </w:pPr>
    </w:p>
    <w:p>
      <w:pPr>
        <w:pStyle w:val="Heading3"/>
        <w:spacing w:after="100" w:before="200"/>
      </w:pPr>
      <w:r>
        <w:t xml:space="preserve">4.3. Bảng PARTNERS (Khách hàng / Đối tác)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 đối tác</w:t>
            </w:r>
          </w:p>
        </w:tc>
      </w:tr>
      <w:tr>
        <w:tc>
          <w:tcPr>
            <w:tcW w:type="dxa" w:w="2004"/>
            <w:tcMar>
              <w:top w:type="dxa" w:w="80"/>
              <w:left w:type="dxa" w:w="100"/>
              <w:bottom w:type="dxa" w:w="80"/>
              <w:right w:type="dxa" w:w="100"/>
            </w:tcMar>
            <w:vAlign w:val="center"/>
          </w:tcPr>
          <w:p>
            <w:r>
              <w:rPr>
                <w:b w:val="false"/>
                <w:bCs w:val="false"/>
              </w:rPr>
              <w:t xml:space="preserve">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Tên công ty / cá nhân</w:t>
            </w:r>
          </w:p>
        </w:tc>
      </w:tr>
      <w:tr>
        <w:tc>
          <w:tcPr>
            <w:tcW w:type="dxa" w:w="2004"/>
            <w:tcMar>
              <w:top w:type="dxa" w:w="80"/>
              <w:left w:type="dxa" w:w="100"/>
              <w:bottom w:type="dxa" w:w="80"/>
              <w:right w:type="dxa" w:w="100"/>
            </w:tcMar>
            <w:vAlign w:val="center"/>
          </w:tcPr>
          <w:p>
            <w:r>
              <w:rPr>
                <w:b w:val="false"/>
                <w:bCs w:val="false"/>
              </w:rPr>
              <w:t xml:space="preserve">TaxCode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Mã số thuế</w:t>
            </w:r>
          </w:p>
        </w:tc>
      </w:tr>
      <w:tr>
        <w:tc>
          <w:tcPr>
            <w:tcW w:type="dxa" w:w="2004"/>
            <w:tcMar>
              <w:top w:type="dxa" w:w="80"/>
              <w:left w:type="dxa" w:w="100"/>
              <w:bottom w:type="dxa" w:w="80"/>
              <w:right w:type="dxa" w:w="100"/>
            </w:tcMar>
            <w:vAlign w:val="center"/>
          </w:tcPr>
          <w:p>
            <w:r>
              <w:rPr>
                <w:b w:val="false"/>
                <w:bCs w:val="false"/>
              </w:rPr>
              <w:t xml:space="preserve">Representative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Người đại diện pháp luật</w:t>
            </w:r>
          </w:p>
        </w:tc>
      </w:tr>
      <w:tr>
        <w:tc>
          <w:tcPr>
            <w:tcW w:type="dxa" w:w="2004"/>
            <w:tcMar>
              <w:top w:type="dxa" w:w="80"/>
              <w:left w:type="dxa" w:w="100"/>
              <w:bottom w:type="dxa" w:w="80"/>
              <w:right w:type="dxa" w:w="100"/>
            </w:tcMar>
            <w:vAlign w:val="center"/>
          </w:tcPr>
          <w:p>
            <w:r>
              <w:rPr>
                <w:b w:val="false"/>
                <w:bCs w:val="false"/>
              </w:rPr>
              <w:t xml:space="preserve">ContactEmail</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Email liên hệ</w:t>
            </w:r>
          </w:p>
        </w:tc>
      </w:tr>
      <w:tr>
        <w:tc>
          <w:tcPr>
            <w:tcW w:type="dxa" w:w="2004"/>
            <w:tcMar>
              <w:top w:type="dxa" w:w="80"/>
              <w:left w:type="dxa" w:w="100"/>
              <w:bottom w:type="dxa" w:w="80"/>
              <w:right w:type="dxa" w:w="100"/>
            </w:tcMar>
            <w:vAlign w:val="center"/>
          </w:tcPr>
          <w:p>
            <w:r>
              <w:rPr>
                <w:b w:val="false"/>
                <w:bCs w:val="false"/>
              </w:rPr>
              <w:t xml:space="preserve">Address</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Địa chỉ</w:t>
            </w:r>
          </w:p>
        </w:tc>
      </w:tr>
    </w:tbl>
    <w:p>
      <w:pPr>
        <w:spacing w:after="80"/>
      </w:pPr>
    </w:p>
    <w:p>
      <w:pPr>
        <w:pStyle w:val="Heading3"/>
        <w:spacing w:after="100" w:before="200"/>
      </w:pPr>
      <w:r>
        <w:t xml:space="preserve">4.4. Bảng CONTRACT_TYPES (Loại hợp đồng / Template)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Dịch vụ / Mua bán / Lao động...</w:t>
            </w:r>
          </w:p>
        </w:tc>
      </w:tr>
      <w:tr>
        <w:tc>
          <w:tcPr>
            <w:tcW w:type="dxa" w:w="2004"/>
            <w:tcMar>
              <w:top w:type="dxa" w:w="80"/>
              <w:left w:type="dxa" w:w="100"/>
              <w:bottom w:type="dxa" w:w="80"/>
              <w:right w:type="dxa" w:w="100"/>
            </w:tcMar>
            <w:vAlign w:val="center"/>
          </w:tcPr>
          <w:p>
            <w:r>
              <w:rPr>
                <w:b w:val="false"/>
                <w:bCs w:val="false"/>
              </w:rPr>
              <w:t xml:space="preserve">WorkflowDefinitionId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Luồng duyệt áp dụng mặc định (trỏ tới WORKFLOW_DEFINITIONS)</w:t>
            </w:r>
          </w:p>
        </w:tc>
      </w:tr>
      <w:tr>
        <w:tc>
          <w:tcPr>
            <w:tcW w:type="dxa" w:w="2004"/>
            <w:tcMar>
              <w:top w:type="dxa" w:w="80"/>
              <w:left w:type="dxa" w:w="100"/>
              <w:bottom w:type="dxa" w:w="80"/>
              <w:right w:type="dxa" w:w="100"/>
            </w:tcMar>
            <w:vAlign w:val="center"/>
          </w:tcPr>
          <w:p>
            <w:r>
              <w:rPr>
                <w:b w:val="false"/>
                <w:bCs w:val="false"/>
              </w:rPr>
              <w:t xml:space="preserve">TemplateVersion</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Phiên bản mẫu hợp đồng hiện hành (mới — hỗ trợ versioning Template)</w:t>
            </w:r>
          </w:p>
        </w:tc>
      </w:tr>
    </w:tbl>
    <w:p>
      <w:pPr>
        <w:spacing w:after="80"/>
      </w:pPr>
    </w:p>
    <w:p>
      <w:pPr>
        <w:pStyle w:val="Heading3"/>
        <w:spacing w:after="100" w:before="200"/>
      </w:pPr>
      <w:r>
        <w:t xml:space="preserve">4.5. Bảng CONTRACTS (Hợp đồng) — bảng trung tâm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 hợp đồng</w:t>
            </w:r>
          </w:p>
        </w:tc>
      </w:tr>
      <w:tr>
        <w:tc>
          <w:tcPr>
            <w:tcW w:type="dxa" w:w="2004"/>
            <w:tcMar>
              <w:top w:type="dxa" w:w="80"/>
              <w:left w:type="dxa" w:w="100"/>
              <w:bottom w:type="dxa" w:w="80"/>
              <w:right w:type="dxa" w:w="100"/>
            </w:tcMar>
            <w:vAlign w:val="center"/>
          </w:tcPr>
          <w:p>
            <w:r>
              <w:rPr>
                <w:b w:val="false"/>
                <w:bCs w:val="false"/>
              </w:rPr>
              <w:t xml:space="preserve">ContractNumber</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Số hợp đồng, duy nhất</w:t>
            </w:r>
          </w:p>
        </w:tc>
      </w:tr>
      <w:tr>
        <w:tc>
          <w:tcPr>
            <w:tcW w:type="dxa" w:w="2004"/>
            <w:tcMar>
              <w:top w:type="dxa" w:w="80"/>
              <w:left w:type="dxa" w:w="100"/>
              <w:bottom w:type="dxa" w:w="80"/>
              <w:right w:type="dxa" w:w="100"/>
            </w:tcMar>
            <w:vAlign w:val="center"/>
          </w:tcPr>
          <w:p>
            <w:r>
              <w:rPr>
                <w:b w:val="false"/>
                <w:bCs w:val="false"/>
              </w:rPr>
              <w:t xml:space="preserve">ContractTypeId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Loại hợp đồng</w:t>
            </w:r>
          </w:p>
        </w:tc>
      </w:tr>
      <w:tr>
        <w:tc>
          <w:tcPr>
            <w:tcW w:type="dxa" w:w="2004"/>
            <w:tcMar>
              <w:top w:type="dxa" w:w="80"/>
              <w:left w:type="dxa" w:w="100"/>
              <w:bottom w:type="dxa" w:w="80"/>
              <w:right w:type="dxa" w:w="100"/>
            </w:tcMar>
            <w:vAlign w:val="center"/>
          </w:tcPr>
          <w:p>
            <w:r>
              <w:rPr>
                <w:b w:val="false"/>
                <w:bCs w:val="false"/>
              </w:rPr>
              <w:t xml:space="preserve">PartnerId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Đối tác ký kết</w:t>
            </w:r>
          </w:p>
        </w:tc>
      </w:tr>
      <w:tr>
        <w:tc>
          <w:tcPr>
            <w:tcW w:type="dxa" w:w="2004"/>
            <w:tcMar>
              <w:top w:type="dxa" w:w="80"/>
              <w:left w:type="dxa" w:w="100"/>
              <w:bottom w:type="dxa" w:w="80"/>
              <w:right w:type="dxa" w:w="100"/>
            </w:tcMar>
            <w:vAlign w:val="center"/>
          </w:tcPr>
          <w:p>
            <w:r>
              <w:rPr>
                <w:b w:val="false"/>
                <w:bCs w:val="false"/>
              </w:rPr>
              <w:t xml:space="preserve">OwnerId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Nhân viên phụ trách (User)</w:t>
            </w:r>
          </w:p>
        </w:tc>
      </w:tr>
      <w:tr>
        <w:tc>
          <w:tcPr>
            <w:tcW w:type="dxa" w:w="2004"/>
            <w:tcMar>
              <w:top w:type="dxa" w:w="80"/>
              <w:left w:type="dxa" w:w="100"/>
              <w:bottom w:type="dxa" w:w="80"/>
              <w:right w:type="dxa" w:w="100"/>
            </w:tcMar>
            <w:vAlign w:val="center"/>
          </w:tcPr>
          <w:p>
            <w:r>
              <w:rPr>
                <w:b w:val="false"/>
                <w:bCs w:val="false"/>
              </w:rPr>
              <w:t xml:space="preserve">Title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Tiêu đề / trích yếu</w:t>
            </w:r>
          </w:p>
        </w:tc>
      </w:tr>
      <w:tr>
        <w:tc>
          <w:tcPr>
            <w:tcW w:type="dxa" w:w="2004"/>
            <w:tcMar>
              <w:top w:type="dxa" w:w="80"/>
              <w:left w:type="dxa" w:w="100"/>
              <w:bottom w:type="dxa" w:w="80"/>
              <w:right w:type="dxa" w:w="100"/>
            </w:tcMar>
            <w:vAlign w:val="center"/>
          </w:tcPr>
          <w:p>
            <w:r>
              <w:rPr>
                <w:b w:val="false"/>
                <w:bCs w:val="false"/>
              </w:rPr>
              <w:t xml:space="preserve">Value</w:t>
            </w:r>
          </w:p>
        </w:tc>
        <w:tc>
          <w:tcPr>
            <w:tcW w:type="dxa" w:w="1336"/>
            <w:tcMar>
              <w:top w:type="dxa" w:w="80"/>
              <w:left w:type="dxa" w:w="100"/>
              <w:bottom w:type="dxa" w:w="80"/>
              <w:right w:type="dxa" w:w="100"/>
            </w:tcMar>
            <w:vAlign w:val="center"/>
          </w:tcPr>
          <w:p>
            <w:r>
              <w:rPr>
                <w:b w:val="false"/>
                <w:bCs w:val="false"/>
              </w:rPr>
              <w:t xml:space="preserve">decimal</w:t>
            </w:r>
          </w:p>
        </w:tc>
        <w:tc>
          <w:tcPr>
            <w:tcW w:type="dxa" w:w="7126"/>
            <w:tcMar>
              <w:top w:type="dxa" w:w="80"/>
              <w:left w:type="dxa" w:w="100"/>
              <w:bottom w:type="dxa" w:w="80"/>
              <w:right w:type="dxa" w:w="100"/>
            </w:tcMar>
            <w:vAlign w:val="center"/>
          </w:tcPr>
          <w:p>
            <w:r>
              <w:rPr>
                <w:b w:val="false"/>
                <w:bCs w:val="false"/>
              </w:rPr>
              <w:t xml:space="preserve">Giá trị hợp đồng</w:t>
            </w:r>
          </w:p>
        </w:tc>
      </w:tr>
      <w:tr>
        <w:tc>
          <w:tcPr>
            <w:tcW w:type="dxa" w:w="2004"/>
            <w:tcMar>
              <w:top w:type="dxa" w:w="80"/>
              <w:left w:type="dxa" w:w="100"/>
              <w:bottom w:type="dxa" w:w="80"/>
              <w:right w:type="dxa" w:w="100"/>
            </w:tcMar>
            <w:vAlign w:val="center"/>
          </w:tcPr>
          <w:p>
            <w:r>
              <w:rPr>
                <w:b w:val="false"/>
                <w:bCs w:val="false"/>
              </w:rPr>
              <w:t xml:space="preserve">TemplateVersionUsed</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Version của Template dùng tại thời điểm tạo (mới — để thay đổi Template mới không ảnh hưởng hợp đồng đang xử lý)</w:t>
            </w:r>
          </w:p>
        </w:tc>
      </w:tr>
      <w:tr>
        <w:tc>
          <w:tcPr>
            <w:tcW w:type="dxa" w:w="2004"/>
            <w:tcMar>
              <w:top w:type="dxa" w:w="80"/>
              <w:left w:type="dxa" w:w="100"/>
              <w:bottom w:type="dxa" w:w="80"/>
              <w:right w:type="dxa" w:w="100"/>
            </w:tcMar>
            <w:vAlign w:val="center"/>
          </w:tcPr>
          <w:p>
            <w:r>
              <w:rPr>
                <w:b w:val="false"/>
                <w:bCs w:val="false"/>
              </w:rPr>
              <w:t xml:space="preserve">SignedDate</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Ngày ký</w:t>
            </w:r>
          </w:p>
        </w:tc>
      </w:tr>
      <w:tr>
        <w:tc>
          <w:tcPr>
            <w:tcW w:type="dxa" w:w="2004"/>
            <w:tcMar>
              <w:top w:type="dxa" w:w="80"/>
              <w:left w:type="dxa" w:w="100"/>
              <w:bottom w:type="dxa" w:w="80"/>
              <w:right w:type="dxa" w:w="100"/>
            </w:tcMar>
            <w:vAlign w:val="center"/>
          </w:tcPr>
          <w:p>
            <w:r>
              <w:rPr>
                <w:b w:val="false"/>
                <w:bCs w:val="false"/>
              </w:rPr>
              <w:t xml:space="preserve">EffectiveDate</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Ngày hiệu lực</w:t>
            </w:r>
          </w:p>
        </w:tc>
      </w:tr>
      <w:tr>
        <w:tc>
          <w:tcPr>
            <w:tcW w:type="dxa" w:w="2004"/>
            <w:tcMar>
              <w:top w:type="dxa" w:w="80"/>
              <w:left w:type="dxa" w:w="100"/>
              <w:bottom w:type="dxa" w:w="80"/>
              <w:right w:type="dxa" w:w="100"/>
            </w:tcMar>
            <w:vAlign w:val="center"/>
          </w:tcPr>
          <w:p>
            <w:r>
              <w:rPr>
                <w:b w:val="false"/>
                <w:bCs w:val="false"/>
              </w:rPr>
              <w:t xml:space="preserve">ExpiryDate</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Ngày hết hạn</w:t>
            </w:r>
          </w:p>
        </w:tc>
      </w:tr>
      <w:tr>
        <w:tc>
          <w:tcPr>
            <w:tcW w:type="dxa" w:w="2004"/>
            <w:tcMar>
              <w:top w:type="dxa" w:w="80"/>
              <w:left w:type="dxa" w:w="100"/>
              <w:bottom w:type="dxa" w:w="80"/>
              <w:right w:type="dxa" w:w="100"/>
            </w:tcMar>
            <w:vAlign w:val="center"/>
          </w:tcPr>
          <w:p>
            <w:r>
              <w:rPr>
                <w:b w:val="false"/>
                <w:bCs w:val="false"/>
              </w:rPr>
              <w:t xml:space="preserve">Status</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Draft/PendingApproval/Approved/Signed/Active/Expiring/Renewed/Terminated</w:t>
            </w:r>
          </w:p>
        </w:tc>
      </w:tr>
      <w:tr>
        <w:tc>
          <w:tcPr>
            <w:tcW w:type="dxa" w:w="2004"/>
            <w:tcMar>
              <w:top w:type="dxa" w:w="80"/>
              <w:left w:type="dxa" w:w="100"/>
              <w:bottom w:type="dxa" w:w="80"/>
              <w:right w:type="dxa" w:w="100"/>
            </w:tcMar>
            <w:vAlign w:val="center"/>
          </w:tcPr>
          <w:p>
            <w:r>
              <w:rPr>
                <w:b w:val="false"/>
                <w:bCs w:val="false"/>
              </w:rPr>
              <w:t xml:space="preserve">FileUrl</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Đường dẫn file gốc trên Object Storage (qua storage abstraction)</w:t>
            </w:r>
          </w:p>
        </w:tc>
      </w:tr>
      <w:tr>
        <w:tc>
          <w:tcPr>
            <w:tcW w:type="dxa" w:w="2004"/>
            <w:tcMar>
              <w:top w:type="dxa" w:w="80"/>
              <w:left w:type="dxa" w:w="100"/>
              <w:bottom w:type="dxa" w:w="80"/>
              <w:right w:type="dxa" w:w="100"/>
            </w:tcMar>
            <w:vAlign w:val="center"/>
          </w:tcPr>
          <w:p>
            <w:r>
              <w:rPr>
                <w:b w:val="false"/>
                <w:bCs w:val="false"/>
              </w:rPr>
              <w:t xml:space="preserve">ParentContractId (FK, null)</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Trỏ về hợp đồng gốc nếu đây là phụ lục gia hạn</w:t>
            </w:r>
          </w:p>
        </w:tc>
      </w:tr>
    </w:tbl>
    <w:p>
      <w:pPr>
        <w:spacing w:after="80"/>
      </w:pPr>
    </w:p>
    <w:p>
      <w:pPr>
        <w:pStyle w:val="Heading3"/>
        <w:spacing w:after="100" w:before="200"/>
      </w:pPr>
      <w:r>
        <w:t xml:space="preserve">4.6. Bảng WORKFLOW_DEFINITIONS (Cấu hình luồng duyệt — mới)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 luồng duyệt</w:t>
            </w:r>
          </w:p>
        </w:tc>
      </w:tr>
      <w:tr>
        <w:tc>
          <w:tcPr>
            <w:tcW w:type="dxa" w:w="2004"/>
            <w:tcMar>
              <w:top w:type="dxa" w:w="80"/>
              <w:left w:type="dxa" w:w="100"/>
              <w:bottom w:type="dxa" w:w="80"/>
              <w:right w:type="dxa" w:w="100"/>
            </w:tcMar>
            <w:vAlign w:val="center"/>
          </w:tcPr>
          <w:p>
            <w:r>
              <w:rPr>
                <w:b w:val="false"/>
                <w:bCs w:val="false"/>
              </w:rPr>
              <w:t xml:space="preserve">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Tên luồng duyệt</w:t>
            </w:r>
          </w:p>
        </w:tc>
      </w:tr>
      <w:tr>
        <w:tc>
          <w:tcPr>
            <w:tcW w:type="dxa" w:w="2004"/>
            <w:tcMar>
              <w:top w:type="dxa" w:w="80"/>
              <w:left w:type="dxa" w:w="100"/>
              <w:bottom w:type="dxa" w:w="80"/>
              <w:right w:type="dxa" w:w="100"/>
            </w:tcMar>
            <w:vAlign w:val="center"/>
          </w:tcPr>
          <w:p>
            <w:r>
              <w:rPr>
                <w:b w:val="false"/>
                <w:bCs w:val="false"/>
              </w:rPr>
              <w:t xml:space="preserve">ContractTypeId (FK, null)</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Áp dụng cho loại hợp đồng nào (null = mặc định chung)</w:t>
            </w:r>
          </w:p>
        </w:tc>
      </w:tr>
      <w:tr>
        <w:tc>
          <w:tcPr>
            <w:tcW w:type="dxa" w:w="2004"/>
            <w:tcMar>
              <w:top w:type="dxa" w:w="80"/>
              <w:left w:type="dxa" w:w="100"/>
              <w:bottom w:type="dxa" w:w="80"/>
              <w:right w:type="dxa" w:w="100"/>
            </w:tcMar>
            <w:vAlign w:val="center"/>
          </w:tcPr>
          <w:p>
            <w:r>
              <w:rPr>
                <w:b w:val="false"/>
                <w:bCs w:val="false"/>
              </w:rPr>
              <w:t xml:space="preserve">ConditionExpression</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Điều kiện áp dụng, ví dụ: giá trị hợp đồng &gt;= X</w:t>
            </w:r>
          </w:p>
        </w:tc>
      </w:tr>
      <w:tr>
        <w:tc>
          <w:tcPr>
            <w:tcW w:type="dxa" w:w="2004"/>
            <w:tcMar>
              <w:top w:type="dxa" w:w="80"/>
              <w:left w:type="dxa" w:w="100"/>
              <w:bottom w:type="dxa" w:w="80"/>
              <w:right w:type="dxa" w:w="100"/>
            </w:tcMar>
            <w:vAlign w:val="center"/>
          </w:tcPr>
          <w:p>
            <w:r>
              <w:rPr>
                <w:b w:val="false"/>
                <w:bCs w:val="false"/>
              </w:rPr>
              <w:t xml:space="preserve">Version</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Phiên bản cấu hình (hỗ trợ versioning Workflow)</w:t>
            </w:r>
          </w:p>
        </w:tc>
      </w:tr>
      <w:tr>
        <w:tc>
          <w:tcPr>
            <w:tcW w:type="dxa" w:w="2004"/>
            <w:tcMar>
              <w:top w:type="dxa" w:w="80"/>
              <w:left w:type="dxa" w:w="100"/>
              <w:bottom w:type="dxa" w:w="80"/>
              <w:right w:type="dxa" w:w="100"/>
            </w:tcMar>
            <w:vAlign w:val="center"/>
          </w:tcPr>
          <w:p>
            <w:r>
              <w:rPr>
                <w:b w:val="false"/>
                <w:bCs w:val="false"/>
              </w:rPr>
              <w:t xml:space="preserve">IsActive</w:t>
            </w:r>
          </w:p>
        </w:tc>
        <w:tc>
          <w:tcPr>
            <w:tcW w:type="dxa" w:w="1336"/>
            <w:tcMar>
              <w:top w:type="dxa" w:w="80"/>
              <w:left w:type="dxa" w:w="100"/>
              <w:bottom w:type="dxa" w:w="80"/>
              <w:right w:type="dxa" w:w="100"/>
            </w:tcMar>
            <w:vAlign w:val="center"/>
          </w:tcPr>
          <w:p>
            <w:r>
              <w:rPr>
                <w:b w:val="false"/>
                <w:bCs w:val="false"/>
              </w:rPr>
              <w:t xml:space="preserve">bool</w:t>
            </w:r>
          </w:p>
        </w:tc>
        <w:tc>
          <w:tcPr>
            <w:tcW w:type="dxa" w:w="7126"/>
            <w:tcMar>
              <w:top w:type="dxa" w:w="80"/>
              <w:left w:type="dxa" w:w="100"/>
              <w:bottom w:type="dxa" w:w="80"/>
              <w:right w:type="dxa" w:w="100"/>
            </w:tcMar>
            <w:vAlign w:val="center"/>
          </w:tcPr>
          <w:p>
            <w:r>
              <w:rPr>
                <w:b w:val="false"/>
                <w:bCs w:val="false"/>
              </w:rPr>
              <w:t xml:space="preserve">Đang được áp dụng hay đã thay bằng version mới</w:t>
            </w:r>
          </w:p>
        </w:tc>
      </w:tr>
    </w:tbl>
    <w:p>
      <w:pPr>
        <w:spacing w:after="80"/>
      </w:pPr>
    </w:p>
    <w:p>
      <w:pPr>
        <w:pStyle w:val="Heading3"/>
        <w:spacing w:after="100" w:before="200"/>
      </w:pPr>
      <w:r>
        <w:t xml:space="preserve">4.7. Bảng WORKFLOW_STEPS (Cấu hình bước duyệt — mới)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WorkflowDefinitionId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Thuộc luồng duyệt nào</w:t>
            </w:r>
          </w:p>
        </w:tc>
      </w:tr>
      <w:tr>
        <w:tc>
          <w:tcPr>
            <w:tcW w:type="dxa" w:w="2004"/>
            <w:tcMar>
              <w:top w:type="dxa" w:w="80"/>
              <w:left w:type="dxa" w:w="100"/>
              <w:bottom w:type="dxa" w:w="80"/>
              <w:right w:type="dxa" w:w="100"/>
            </w:tcMar>
            <w:vAlign w:val="center"/>
          </w:tcPr>
          <w:p>
            <w:r>
              <w:rPr>
                <w:b w:val="false"/>
                <w:bCs w:val="false"/>
              </w:rPr>
              <w:t xml:space="preserve">StepOrder</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Thứ tự bước duyệt</w:t>
            </w:r>
          </w:p>
        </w:tc>
      </w:tr>
      <w:tr>
        <w:tc>
          <w:tcPr>
            <w:tcW w:type="dxa" w:w="2004"/>
            <w:tcMar>
              <w:top w:type="dxa" w:w="80"/>
              <w:left w:type="dxa" w:w="100"/>
              <w:bottom w:type="dxa" w:w="80"/>
              <w:right w:type="dxa" w:w="100"/>
            </w:tcMar>
            <w:vAlign w:val="center"/>
          </w:tcPr>
          <w:p>
            <w:r>
              <w:rPr>
                <w:b w:val="false"/>
                <w:bCs w:val="false"/>
              </w:rPr>
              <w:t xml:space="preserve">ApproverRole</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Vai trò/cấp duyệt yêu cầu ở bước này (ví dụ: Manager, Director)</w:t>
            </w:r>
          </w:p>
        </w:tc>
      </w:tr>
      <w:tr>
        <w:tc>
          <w:tcPr>
            <w:tcW w:type="dxa" w:w="2004"/>
            <w:tcMar>
              <w:top w:type="dxa" w:w="80"/>
              <w:left w:type="dxa" w:w="100"/>
              <w:bottom w:type="dxa" w:w="80"/>
              <w:right w:type="dxa" w:w="100"/>
            </w:tcMar>
            <w:vAlign w:val="center"/>
          </w:tcPr>
          <w:p>
            <w:r>
              <w:rPr>
                <w:b w:val="false"/>
                <w:bCs w:val="false"/>
              </w:rPr>
              <w:t xml:space="preserve">IsRequired</w:t>
            </w:r>
          </w:p>
        </w:tc>
        <w:tc>
          <w:tcPr>
            <w:tcW w:type="dxa" w:w="1336"/>
            <w:tcMar>
              <w:top w:type="dxa" w:w="80"/>
              <w:left w:type="dxa" w:w="100"/>
              <w:bottom w:type="dxa" w:w="80"/>
              <w:right w:type="dxa" w:w="100"/>
            </w:tcMar>
            <w:vAlign w:val="center"/>
          </w:tcPr>
          <w:p>
            <w:r>
              <w:rPr>
                <w:b w:val="false"/>
                <w:bCs w:val="false"/>
              </w:rPr>
              <w:t xml:space="preserve">bool</w:t>
            </w:r>
          </w:p>
        </w:tc>
        <w:tc>
          <w:tcPr>
            <w:tcW w:type="dxa" w:w="7126"/>
            <w:tcMar>
              <w:top w:type="dxa" w:w="80"/>
              <w:left w:type="dxa" w:w="100"/>
              <w:bottom w:type="dxa" w:w="80"/>
              <w:right w:type="dxa" w:w="100"/>
            </w:tcMar>
            <w:vAlign w:val="center"/>
          </w:tcPr>
          <w:p>
            <w:r>
              <w:rPr>
                <w:b w:val="false"/>
                <w:bCs w:val="false"/>
              </w:rPr>
              <w:t xml:space="preserve">Bước bắt buộc hay có thể bỏ qua</w:t>
            </w:r>
          </w:p>
        </w:tc>
      </w:tr>
    </w:tbl>
    <w:p>
      <w:pPr>
        <w:spacing w:after="80"/>
      </w:pPr>
    </w:p>
    <w:p>
      <w:pPr>
        <w:pStyle w:val="Heading3"/>
        <w:spacing w:after="100" w:before="200"/>
      </w:pPr>
      <w:r>
        <w:t xml:space="preserve">4.8. Bảng APPROVAL_STEPS (Bước phê duyệt — runtime)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liên quan</w:t>
            </w:r>
          </w:p>
        </w:tc>
      </w:tr>
      <w:tr>
        <w:tc>
          <w:tcPr>
            <w:tcW w:type="dxa" w:w="2004"/>
            <w:tcMar>
              <w:top w:type="dxa" w:w="80"/>
              <w:left w:type="dxa" w:w="100"/>
              <w:bottom w:type="dxa" w:w="80"/>
              <w:right w:type="dxa" w:w="100"/>
            </w:tcMar>
            <w:vAlign w:val="center"/>
          </w:tcPr>
          <w:p>
            <w:r>
              <w:rPr>
                <w:b w:val="false"/>
                <w:bCs w:val="false"/>
              </w:rPr>
              <w:t xml:space="preserve">WorkflowDefinitionId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Luồng duyệt áp dụng tại thời điểm submit (snapshot version)</w:t>
            </w:r>
          </w:p>
        </w:tc>
      </w:tr>
      <w:tr>
        <w:tc>
          <w:tcPr>
            <w:tcW w:type="dxa" w:w="2004"/>
            <w:tcMar>
              <w:top w:type="dxa" w:w="80"/>
              <w:left w:type="dxa" w:w="100"/>
              <w:bottom w:type="dxa" w:w="80"/>
              <w:right w:type="dxa" w:w="100"/>
            </w:tcMar>
            <w:vAlign w:val="center"/>
          </w:tcPr>
          <w:p>
            <w:r>
              <w:rPr>
                <w:b w:val="false"/>
                <w:bCs w:val="false"/>
              </w:rPr>
              <w:t xml:space="preserve">ApproverId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Người duyệt (User)</w:t>
            </w:r>
          </w:p>
        </w:tc>
      </w:tr>
      <w:tr>
        <w:tc>
          <w:tcPr>
            <w:tcW w:type="dxa" w:w="2004"/>
            <w:tcMar>
              <w:top w:type="dxa" w:w="80"/>
              <w:left w:type="dxa" w:w="100"/>
              <w:bottom w:type="dxa" w:w="80"/>
              <w:right w:type="dxa" w:w="100"/>
            </w:tcMar>
            <w:vAlign w:val="center"/>
          </w:tcPr>
          <w:p>
            <w:r>
              <w:rPr>
                <w:b w:val="false"/>
                <w:bCs w:val="false"/>
              </w:rPr>
              <w:t xml:space="preserve">StepOrder</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Thứ tự bước duyệt</w:t>
            </w:r>
          </w:p>
        </w:tc>
      </w:tr>
      <w:tr>
        <w:tc>
          <w:tcPr>
            <w:tcW w:type="dxa" w:w="2004"/>
            <w:tcMar>
              <w:top w:type="dxa" w:w="80"/>
              <w:left w:type="dxa" w:w="100"/>
              <w:bottom w:type="dxa" w:w="80"/>
              <w:right w:type="dxa" w:w="100"/>
            </w:tcMar>
            <w:vAlign w:val="center"/>
          </w:tcPr>
          <w:p>
            <w:r>
              <w:rPr>
                <w:b w:val="false"/>
                <w:bCs w:val="false"/>
              </w:rPr>
              <w:t xml:space="preserve">Decision</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Pending/Approved/Rejected</w:t>
            </w:r>
          </w:p>
        </w:tc>
      </w:tr>
      <w:tr>
        <w:tc>
          <w:tcPr>
            <w:tcW w:type="dxa" w:w="2004"/>
            <w:tcMar>
              <w:top w:type="dxa" w:w="80"/>
              <w:left w:type="dxa" w:w="100"/>
              <w:bottom w:type="dxa" w:w="80"/>
              <w:right w:type="dxa" w:w="100"/>
            </w:tcMar>
            <w:vAlign w:val="center"/>
          </w:tcPr>
          <w:p>
            <w:r>
              <w:rPr>
                <w:b w:val="false"/>
                <w:bCs w:val="false"/>
              </w:rPr>
              <w:t xml:space="preserve">Comment</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Ý kiến người duyệt</w:t>
            </w:r>
          </w:p>
        </w:tc>
      </w:tr>
      <w:tr>
        <w:tc>
          <w:tcPr>
            <w:tcW w:type="dxa" w:w="2004"/>
            <w:tcMar>
              <w:top w:type="dxa" w:w="80"/>
              <w:left w:type="dxa" w:w="100"/>
              <w:bottom w:type="dxa" w:w="80"/>
              <w:right w:type="dxa" w:w="100"/>
            </w:tcMar>
            <w:vAlign w:val="center"/>
          </w:tcPr>
          <w:p>
            <w:r>
              <w:rPr>
                <w:b w:val="false"/>
                <w:bCs w:val="false"/>
              </w:rPr>
              <w:t xml:space="preserve">DecidedAt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ra quyết định</w:t>
            </w:r>
          </w:p>
        </w:tc>
      </w:tr>
    </w:tbl>
    <w:p>
      <w:pPr>
        <w:spacing w:after="80"/>
      </w:pPr>
    </w:p>
    <w:p>
      <w:pPr>
        <w:pStyle w:val="Heading3"/>
        <w:spacing w:after="100" w:before="200"/>
      </w:pPr>
      <w:r>
        <w:t xml:space="preserve">4.9. Bảng SIGNATURES (Chữ ký điện tử)</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được ký</w:t>
            </w:r>
          </w:p>
        </w:tc>
      </w:tr>
      <w:tr>
        <w:tc>
          <w:tcPr>
            <w:tcW w:type="dxa" w:w="2004"/>
            <w:tcMar>
              <w:top w:type="dxa" w:w="80"/>
              <w:left w:type="dxa" w:w="100"/>
              <w:bottom w:type="dxa" w:w="80"/>
              <w:right w:type="dxa" w:w="100"/>
            </w:tcMar>
            <w:vAlign w:val="center"/>
          </w:tcPr>
          <w:p>
            <w:r>
              <w:rPr>
                <w:b w:val="false"/>
                <w:bCs w:val="false"/>
              </w:rPr>
              <w:t xml:space="preserve">SignerId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Người ký (User hoặc Partner)</w:t>
            </w:r>
          </w:p>
        </w:tc>
      </w:tr>
      <w:tr>
        <w:tc>
          <w:tcPr>
            <w:tcW w:type="dxa" w:w="2004"/>
            <w:tcMar>
              <w:top w:type="dxa" w:w="80"/>
              <w:left w:type="dxa" w:w="100"/>
              <w:bottom w:type="dxa" w:w="80"/>
              <w:right w:type="dxa" w:w="100"/>
            </w:tcMar>
            <w:vAlign w:val="center"/>
          </w:tcPr>
          <w:p>
            <w:r>
              <w:rPr>
                <w:b w:val="false"/>
                <w:bCs w:val="false"/>
              </w:rPr>
              <w:t xml:space="preserve">SignatureMethod</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Mock / OTP nội bộ (MVP) / Chữ ký số CA (Stretch Goal)</w:t>
            </w:r>
          </w:p>
        </w:tc>
      </w:tr>
      <w:tr>
        <w:tc>
          <w:tcPr>
            <w:tcW w:type="dxa" w:w="2004"/>
            <w:tcMar>
              <w:top w:type="dxa" w:w="80"/>
              <w:left w:type="dxa" w:w="100"/>
              <w:bottom w:type="dxa" w:w="80"/>
              <w:right w:type="dxa" w:w="100"/>
            </w:tcMar>
            <w:vAlign w:val="center"/>
          </w:tcPr>
          <w:p>
            <w:r>
              <w:rPr>
                <w:b w:val="false"/>
                <w:bCs w:val="false"/>
              </w:rPr>
              <w:t xml:space="preserve">SignedAt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ký</w:t>
            </w:r>
          </w:p>
        </w:tc>
      </w:tr>
      <w:tr>
        <w:tc>
          <w:tcPr>
            <w:tcW w:type="dxa" w:w="2004"/>
            <w:tcMar>
              <w:top w:type="dxa" w:w="80"/>
              <w:left w:type="dxa" w:w="100"/>
              <w:bottom w:type="dxa" w:w="80"/>
              <w:right w:type="dxa" w:w="100"/>
            </w:tcMar>
            <w:vAlign w:val="center"/>
          </w:tcPr>
          <w:p>
            <w:r>
              <w:rPr>
                <w:b w:val="false"/>
                <w:bCs w:val="false"/>
              </w:rPr>
              <w:t xml:space="preserve">SignatureHash</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Mã băm xác thực chữ ký</w:t>
            </w:r>
          </w:p>
        </w:tc>
      </w:tr>
    </w:tbl>
    <w:p>
      <w:pPr>
        <w:spacing w:after="80"/>
      </w:pPr>
    </w:p>
    <w:p>
      <w:pPr>
        <w:pStyle w:val="Heading3"/>
        <w:spacing w:after="100" w:before="200"/>
      </w:pPr>
      <w:r>
        <w:t xml:space="preserve">4.10. Bảng PAYMENTS (Đợt thanh toán)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liên quan</w:t>
            </w:r>
          </w:p>
        </w:tc>
      </w:tr>
      <w:tr>
        <w:tc>
          <w:tcPr>
            <w:tcW w:type="dxa" w:w="2004"/>
            <w:tcMar>
              <w:top w:type="dxa" w:w="80"/>
              <w:left w:type="dxa" w:w="100"/>
              <w:bottom w:type="dxa" w:w="80"/>
              <w:right w:type="dxa" w:w="100"/>
            </w:tcMar>
            <w:vAlign w:val="center"/>
          </w:tcPr>
          <w:p>
            <w:r>
              <w:rPr>
                <w:b w:val="false"/>
                <w:bCs w:val="false"/>
              </w:rPr>
              <w:t xml:space="preserve">Description</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Đợt thanh toán số mấy / nội dung</w:t>
            </w:r>
          </w:p>
        </w:tc>
      </w:tr>
      <w:tr>
        <w:tc>
          <w:tcPr>
            <w:tcW w:type="dxa" w:w="2004"/>
            <w:tcMar>
              <w:top w:type="dxa" w:w="80"/>
              <w:left w:type="dxa" w:w="100"/>
              <w:bottom w:type="dxa" w:w="80"/>
              <w:right w:type="dxa" w:w="100"/>
            </w:tcMar>
            <w:vAlign w:val="center"/>
          </w:tcPr>
          <w:p>
            <w:r>
              <w:rPr>
                <w:b w:val="false"/>
                <w:bCs w:val="false"/>
              </w:rPr>
              <w:t xml:space="preserve">Amount</w:t>
            </w:r>
          </w:p>
        </w:tc>
        <w:tc>
          <w:tcPr>
            <w:tcW w:type="dxa" w:w="1336"/>
            <w:tcMar>
              <w:top w:type="dxa" w:w="80"/>
              <w:left w:type="dxa" w:w="100"/>
              <w:bottom w:type="dxa" w:w="80"/>
              <w:right w:type="dxa" w:w="100"/>
            </w:tcMar>
            <w:vAlign w:val="center"/>
          </w:tcPr>
          <w:p>
            <w:r>
              <w:rPr>
                <w:b w:val="false"/>
                <w:bCs w:val="false"/>
              </w:rPr>
              <w:t xml:space="preserve">decimal</w:t>
            </w:r>
          </w:p>
        </w:tc>
        <w:tc>
          <w:tcPr>
            <w:tcW w:type="dxa" w:w="7126"/>
            <w:tcMar>
              <w:top w:type="dxa" w:w="80"/>
              <w:left w:type="dxa" w:w="100"/>
              <w:bottom w:type="dxa" w:w="80"/>
              <w:right w:type="dxa" w:w="100"/>
            </w:tcMar>
            <w:vAlign w:val="center"/>
          </w:tcPr>
          <w:p>
            <w:r>
              <w:rPr>
                <w:b w:val="false"/>
                <w:bCs w:val="false"/>
              </w:rPr>
              <w:t xml:space="preserve">Số tiền</w:t>
            </w:r>
          </w:p>
        </w:tc>
      </w:tr>
      <w:tr>
        <w:tc>
          <w:tcPr>
            <w:tcW w:type="dxa" w:w="2004"/>
            <w:tcMar>
              <w:top w:type="dxa" w:w="80"/>
              <w:left w:type="dxa" w:w="100"/>
              <w:bottom w:type="dxa" w:w="80"/>
              <w:right w:type="dxa" w:w="100"/>
            </w:tcMar>
            <w:vAlign w:val="center"/>
          </w:tcPr>
          <w:p>
            <w:r>
              <w:rPr>
                <w:b w:val="false"/>
                <w:bCs w:val="false"/>
              </w:rPr>
              <w:t xml:space="preserve">DueDate</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Hạn thanh toán</w:t>
            </w:r>
          </w:p>
        </w:tc>
      </w:tr>
      <w:tr>
        <w:tc>
          <w:tcPr>
            <w:tcW w:type="dxa" w:w="2004"/>
            <w:tcMar>
              <w:top w:type="dxa" w:w="80"/>
              <w:left w:type="dxa" w:w="100"/>
              <w:bottom w:type="dxa" w:w="80"/>
              <w:right w:type="dxa" w:w="100"/>
            </w:tcMar>
            <w:vAlign w:val="center"/>
          </w:tcPr>
          <w:p>
            <w:r>
              <w:rPr>
                <w:b w:val="false"/>
                <w:bCs w:val="false"/>
              </w:rPr>
              <w:t xml:space="preserve">Status</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Pending/Paid/Overdue</w:t>
            </w:r>
          </w:p>
        </w:tc>
      </w:tr>
    </w:tbl>
    <w:p>
      <w:pPr>
        <w:spacing w:after="80"/>
      </w:pPr>
    </w:p>
    <w:p>
      <w:pPr>
        <w:pStyle w:val="Heading3"/>
        <w:spacing w:after="100" w:before="200"/>
      </w:pPr>
      <w:r>
        <w:t xml:space="preserve">4.11. Bảng ATTACHMENTS (Tệp đính kèm &amp; versioning)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liên quan</w:t>
            </w:r>
          </w:p>
        </w:tc>
      </w:tr>
      <w:tr>
        <w:tc>
          <w:tcPr>
            <w:tcW w:type="dxa" w:w="2004"/>
            <w:tcMar>
              <w:top w:type="dxa" w:w="80"/>
              <w:left w:type="dxa" w:w="100"/>
              <w:bottom w:type="dxa" w:w="80"/>
              <w:right w:type="dxa" w:w="100"/>
            </w:tcMar>
            <w:vAlign w:val="center"/>
          </w:tcPr>
          <w:p>
            <w:r>
              <w:rPr>
                <w:b w:val="false"/>
                <w:bCs w:val="false"/>
              </w:rPr>
              <w:t xml:space="preserve">FileName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Tên file</w:t>
            </w:r>
          </w:p>
        </w:tc>
      </w:tr>
      <w:tr>
        <w:tc>
          <w:tcPr>
            <w:tcW w:type="dxa" w:w="2004"/>
            <w:tcMar>
              <w:top w:type="dxa" w:w="80"/>
              <w:left w:type="dxa" w:w="100"/>
              <w:bottom w:type="dxa" w:w="80"/>
              <w:right w:type="dxa" w:w="100"/>
            </w:tcMar>
            <w:vAlign w:val="center"/>
          </w:tcPr>
          <w:p>
            <w:r>
              <w:rPr>
                <w:b w:val="false"/>
                <w:bCs w:val="false"/>
              </w:rPr>
              <w:t xml:space="preserve">Version</w:t>
            </w:r>
          </w:p>
        </w:tc>
        <w:tc>
          <w:tcPr>
            <w:tcW w:type="dxa" w:w="1336"/>
            <w:tcMar>
              <w:top w:type="dxa" w:w="80"/>
              <w:left w:type="dxa" w:w="100"/>
              <w:bottom w:type="dxa" w:w="80"/>
              <w:right w:type="dxa" w:w="100"/>
            </w:tcMar>
            <w:vAlign w:val="center"/>
          </w:tcPr>
          <w:p>
            <w:r>
              <w:rPr>
                <w:b w:val="false"/>
                <w:bCs w:val="false"/>
              </w:rPr>
              <w:t xml:space="preserve">int</w:t>
            </w:r>
          </w:p>
        </w:tc>
        <w:tc>
          <w:tcPr>
            <w:tcW w:type="dxa" w:w="7126"/>
            <w:tcMar>
              <w:top w:type="dxa" w:w="80"/>
              <w:left w:type="dxa" w:w="100"/>
              <w:bottom w:type="dxa" w:w="80"/>
              <w:right w:type="dxa" w:w="100"/>
            </w:tcMar>
            <w:vAlign w:val="center"/>
          </w:tcPr>
          <w:p>
            <w:r>
              <w:rPr>
                <w:b w:val="false"/>
                <w:bCs w:val="false"/>
              </w:rPr>
              <w:t xml:space="preserve">Số phiên bản</w:t>
            </w:r>
          </w:p>
        </w:tc>
      </w:tr>
      <w:tr>
        <w:tc>
          <w:tcPr>
            <w:tcW w:type="dxa" w:w="2004"/>
            <w:tcMar>
              <w:top w:type="dxa" w:w="80"/>
              <w:left w:type="dxa" w:w="100"/>
              <w:bottom w:type="dxa" w:w="80"/>
              <w:right w:type="dxa" w:w="100"/>
            </w:tcMar>
            <w:vAlign w:val="center"/>
          </w:tcPr>
          <w:p>
            <w:r>
              <w:rPr>
                <w:b w:val="false"/>
                <w:bCs w:val="false"/>
              </w:rPr>
              <w:t xml:space="preserve">FileUrl</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Đường dẫn lưu trữ (qua storage abstraction)</w:t>
            </w:r>
          </w:p>
        </w:tc>
      </w:tr>
      <w:tr>
        <w:tc>
          <w:tcPr>
            <w:tcW w:type="dxa" w:w="2004"/>
            <w:tcMar>
              <w:top w:type="dxa" w:w="80"/>
              <w:left w:type="dxa" w:w="100"/>
              <w:bottom w:type="dxa" w:w="80"/>
              <w:right w:type="dxa" w:w="100"/>
            </w:tcMar>
            <w:vAlign w:val="center"/>
          </w:tcPr>
          <w:p>
            <w:r>
              <w:rPr>
                <w:b w:val="false"/>
                <w:bCs w:val="false"/>
              </w:rPr>
              <w:t xml:space="preserve">UploadedBy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Người upload (User)</w:t>
            </w:r>
          </w:p>
        </w:tc>
      </w:tr>
      <w:tr>
        <w:tc>
          <w:tcPr>
            <w:tcW w:type="dxa" w:w="2004"/>
            <w:tcMar>
              <w:top w:type="dxa" w:w="80"/>
              <w:left w:type="dxa" w:w="100"/>
              <w:bottom w:type="dxa" w:w="80"/>
              <w:right w:type="dxa" w:w="100"/>
            </w:tcMar>
            <w:vAlign w:val="center"/>
          </w:tcPr>
          <w:p>
            <w:r>
              <w:rPr>
                <w:b w:val="false"/>
                <w:bCs w:val="false"/>
              </w:rPr>
              <w:t xml:space="preserve">UploadedAt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upload</w:t>
            </w:r>
          </w:p>
        </w:tc>
      </w:tr>
    </w:tbl>
    <w:p>
      <w:pPr>
        <w:spacing w:after="80"/>
      </w:pPr>
    </w:p>
    <w:p>
      <w:pPr>
        <w:pStyle w:val="Heading3"/>
        <w:spacing w:after="100" w:before="200"/>
      </w:pPr>
      <w:r>
        <w:t xml:space="preserve">4.12. Bảng AI_ANALYSIS_RESULTS (Kết quả AI phân tích)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được phân tích</w:t>
            </w:r>
          </w:p>
        </w:tc>
      </w:tr>
      <w:tr>
        <w:tc>
          <w:tcPr>
            <w:tcW w:type="dxa" w:w="2004"/>
            <w:tcMar>
              <w:top w:type="dxa" w:w="80"/>
              <w:left w:type="dxa" w:w="100"/>
              <w:bottom w:type="dxa" w:w="80"/>
              <w:right w:type="dxa" w:w="100"/>
            </w:tcMar>
            <w:vAlign w:val="center"/>
          </w:tcPr>
          <w:p>
            <w:r>
              <w:rPr>
                <w:b w:val="false"/>
                <w:bCs w:val="false"/>
              </w:rPr>
              <w:t xml:space="preserve">Summary</w:t>
            </w:r>
          </w:p>
        </w:tc>
        <w:tc>
          <w:tcPr>
            <w:tcW w:type="dxa" w:w="1336"/>
            <w:tcMar>
              <w:top w:type="dxa" w:w="80"/>
              <w:left w:type="dxa" w:w="100"/>
              <w:bottom w:type="dxa" w:w="80"/>
              <w:right w:type="dxa" w:w="100"/>
            </w:tcMar>
            <w:vAlign w:val="center"/>
          </w:tcPr>
          <w:p>
            <w:r>
              <w:rPr>
                <w:b w:val="false"/>
                <w:bCs w:val="false"/>
              </w:rPr>
              <w:t xml:space="preserve">nvarchar(max)</w:t>
            </w:r>
          </w:p>
        </w:tc>
        <w:tc>
          <w:tcPr>
            <w:tcW w:type="dxa" w:w="7126"/>
            <w:tcMar>
              <w:top w:type="dxa" w:w="80"/>
              <w:left w:type="dxa" w:w="100"/>
              <w:bottom w:type="dxa" w:w="80"/>
              <w:right w:type="dxa" w:w="100"/>
            </w:tcMar>
            <w:vAlign w:val="center"/>
          </w:tcPr>
          <w:p>
            <w:r>
              <w:rPr>
                <w:b w:val="false"/>
                <w:bCs w:val="false"/>
              </w:rPr>
              <w:t xml:space="preserve">Tóm tắt nội dung hợp đồng do AI sinh</w:t>
            </w:r>
          </w:p>
        </w:tc>
      </w:tr>
      <w:tr>
        <w:tc>
          <w:tcPr>
            <w:tcW w:type="dxa" w:w="2004"/>
            <w:tcMar>
              <w:top w:type="dxa" w:w="80"/>
              <w:left w:type="dxa" w:w="100"/>
              <w:bottom w:type="dxa" w:w="80"/>
              <w:right w:type="dxa" w:w="100"/>
            </w:tcMar>
            <w:vAlign w:val="center"/>
          </w:tcPr>
          <w:p>
            <w:r>
              <w:rPr>
                <w:b w:val="false"/>
                <w:bCs w:val="false"/>
              </w:rPr>
              <w:t xml:space="preserve">ExtractedValue</w:t>
            </w:r>
          </w:p>
        </w:tc>
        <w:tc>
          <w:tcPr>
            <w:tcW w:type="dxa" w:w="1336"/>
            <w:tcMar>
              <w:top w:type="dxa" w:w="80"/>
              <w:left w:type="dxa" w:w="100"/>
              <w:bottom w:type="dxa" w:w="80"/>
              <w:right w:type="dxa" w:w="100"/>
            </w:tcMar>
            <w:vAlign w:val="center"/>
          </w:tcPr>
          <w:p>
            <w:r>
              <w:rPr>
                <w:b w:val="false"/>
                <w:bCs w:val="false"/>
              </w:rPr>
              <w:t xml:space="preserve">decimal?</w:t>
            </w:r>
          </w:p>
        </w:tc>
        <w:tc>
          <w:tcPr>
            <w:tcW w:type="dxa" w:w="7126"/>
            <w:tcMar>
              <w:top w:type="dxa" w:w="80"/>
              <w:left w:type="dxa" w:w="100"/>
              <w:bottom w:type="dxa" w:w="80"/>
              <w:right w:type="dxa" w:w="100"/>
            </w:tcMar>
            <w:vAlign w:val="center"/>
          </w:tcPr>
          <w:p>
            <w:r>
              <w:rPr>
                <w:b w:val="false"/>
                <w:bCs w:val="false"/>
              </w:rPr>
              <w:t xml:space="preserve">Giá trị AI trích xuất được</w:t>
            </w:r>
          </w:p>
        </w:tc>
      </w:tr>
      <w:tr>
        <w:tc>
          <w:tcPr>
            <w:tcW w:type="dxa" w:w="2004"/>
            <w:tcMar>
              <w:top w:type="dxa" w:w="80"/>
              <w:left w:type="dxa" w:w="100"/>
              <w:bottom w:type="dxa" w:w="80"/>
              <w:right w:type="dxa" w:w="100"/>
            </w:tcMar>
            <w:vAlign w:val="center"/>
          </w:tcPr>
          <w:p>
            <w:r>
              <w:rPr>
                <w:b w:val="false"/>
                <w:bCs w:val="false"/>
              </w:rPr>
              <w:t xml:space="preserve">ExtractedExpiryDate</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Ngày hết hạn AI trích xuất được</w:t>
            </w:r>
          </w:p>
        </w:tc>
      </w:tr>
      <w:tr>
        <w:tc>
          <w:tcPr>
            <w:tcW w:type="dxa" w:w="2004"/>
            <w:tcMar>
              <w:top w:type="dxa" w:w="80"/>
              <w:left w:type="dxa" w:w="100"/>
              <w:bottom w:type="dxa" w:w="80"/>
              <w:right w:type="dxa" w:w="100"/>
            </w:tcMar>
            <w:vAlign w:val="center"/>
          </w:tcPr>
          <w:p>
            <w:r>
              <w:rPr>
                <w:b w:val="false"/>
                <w:bCs w:val="false"/>
              </w:rPr>
              <w:t xml:space="preserve">RiskFlags</w:t>
            </w:r>
          </w:p>
        </w:tc>
        <w:tc>
          <w:tcPr>
            <w:tcW w:type="dxa" w:w="1336"/>
            <w:tcMar>
              <w:top w:type="dxa" w:w="80"/>
              <w:left w:type="dxa" w:w="100"/>
              <w:bottom w:type="dxa" w:w="80"/>
              <w:right w:type="dxa" w:w="100"/>
            </w:tcMar>
            <w:vAlign w:val="center"/>
          </w:tcPr>
          <w:p>
            <w:r>
              <w:rPr>
                <w:b w:val="false"/>
                <w:bCs w:val="false"/>
              </w:rPr>
              <w:t xml:space="preserve">nvarchar(max) (JSON)</w:t>
            </w:r>
          </w:p>
        </w:tc>
        <w:tc>
          <w:tcPr>
            <w:tcW w:type="dxa" w:w="7126"/>
            <w:tcMar>
              <w:top w:type="dxa" w:w="80"/>
              <w:left w:type="dxa" w:w="100"/>
              <w:bottom w:type="dxa" w:w="80"/>
              <w:right w:type="dxa" w:w="100"/>
            </w:tcMar>
            <w:vAlign w:val="center"/>
          </w:tcPr>
          <w:p>
            <w:r>
              <w:rPr>
                <w:b w:val="false"/>
                <w:bCs w:val="false"/>
              </w:rPr>
              <w:t xml:space="preserve">Danh sách điều khoản rủi ro phát hiện được</w:t>
            </w:r>
          </w:p>
        </w:tc>
      </w:tr>
      <w:tr>
        <w:tc>
          <w:tcPr>
            <w:tcW w:type="dxa" w:w="2004"/>
            <w:tcMar>
              <w:top w:type="dxa" w:w="80"/>
              <w:left w:type="dxa" w:w="100"/>
              <w:bottom w:type="dxa" w:w="80"/>
              <w:right w:type="dxa" w:w="100"/>
            </w:tcMar>
            <w:vAlign w:val="center"/>
          </w:tcPr>
          <w:p>
            <w:r>
              <w:rPr>
                <w:b w:val="false"/>
                <w:bCs w:val="false"/>
              </w:rPr>
              <w:t xml:space="preserve">AnalyzedAt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phân tích</w:t>
            </w:r>
          </w:p>
        </w:tc>
      </w:tr>
    </w:tbl>
    <w:p>
      <w:pPr>
        <w:spacing w:after="80"/>
      </w:pPr>
    </w:p>
    <w:p>
      <w:pPr>
        <w:pStyle w:val="Heading3"/>
        <w:spacing w:after="100" w:before="200"/>
      </w:pPr>
      <w:r>
        <w:t xml:space="preserve">4.13. Bảng AUDIT_LOGS (Nhật ký kiểm toán — bất biến)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int64</w:t>
            </w:r>
          </w:p>
        </w:tc>
        <w:tc>
          <w:tcPr>
            <w:tcW w:type="dxa" w:w="7126"/>
            <w:tcMar>
              <w:top w:type="dxa" w:w="80"/>
              <w:left w:type="dxa" w:w="100"/>
              <w:bottom w:type="dxa" w:w="80"/>
              <w:right w:type="dxa" w:w="100"/>
            </w:tcMar>
            <w:vAlign w:val="center"/>
          </w:tcPr>
          <w:p>
            <w:r>
              <w:rPr>
                <w:b w:val="false"/>
                <w:bCs w:val="false"/>
              </w:rPr>
              <w:t xml:space="preserve">Định danh, tăng dần</w:t>
            </w:r>
          </w:p>
        </w:tc>
      </w:tr>
      <w:tr>
        <w:tc>
          <w:tcPr>
            <w:tcW w:type="dxa" w:w="2004"/>
            <w:tcMar>
              <w:top w:type="dxa" w:w="80"/>
              <w:left w:type="dxa" w:w="100"/>
              <w:bottom w:type="dxa" w:w="80"/>
              <w:right w:type="dxa" w:w="100"/>
            </w:tcMar>
            <w:vAlign w:val="center"/>
          </w:tcPr>
          <w:p>
            <w:r>
              <w:rPr>
                <w:b w:val="false"/>
                <w:bCs w:val="false"/>
              </w:rPr>
              <w:t xml:space="preserve">EntityName</w:t>
            </w:r>
          </w:p>
        </w:tc>
        <w:tc>
          <w:tcPr>
            <w:tcW w:type="dxa" w:w="1336"/>
            <w:tcMar>
              <w:top w:type="dxa" w:w="80"/>
              <w:left w:type="dxa" w:w="100"/>
              <w:bottom w:type="dxa" w:w="80"/>
              <w:right w:type="dxa" w:w="100"/>
            </w:tcMar>
            <w:vAlign w:val="center"/>
          </w:tcPr>
          <w:p>
            <w:r>
              <w:rPr>
                <w:b w:val="false"/>
                <w:bCs w:val="false"/>
              </w:rPr>
              <w:t xml:space="preserve">string</w:t>
            </w:r>
          </w:p>
        </w:tc>
        <w:tc>
          <w:tcPr>
            <w:tcW w:type="dxa" w:w="7126"/>
            <w:tcMar>
              <w:top w:type="dxa" w:w="80"/>
              <w:left w:type="dxa" w:w="100"/>
              <w:bottom w:type="dxa" w:w="80"/>
              <w:right w:type="dxa" w:w="100"/>
            </w:tcMar>
            <w:vAlign w:val="center"/>
          </w:tcPr>
          <w:p>
            <w:r>
              <w:rPr>
                <w:b w:val="false"/>
                <w:bCs w:val="false"/>
              </w:rPr>
              <w:t xml:space="preserve">Tên bảng bị tác động (Contract, Payment...)</w:t>
            </w:r>
          </w:p>
        </w:tc>
      </w:tr>
      <w:tr>
        <w:tc>
          <w:tcPr>
            <w:tcW w:type="dxa" w:w="2004"/>
            <w:tcMar>
              <w:top w:type="dxa" w:w="80"/>
              <w:left w:type="dxa" w:w="100"/>
              <w:bottom w:type="dxa" w:w="80"/>
              <w:right w:type="dxa" w:w="100"/>
            </w:tcMar>
            <w:vAlign w:val="center"/>
          </w:tcPr>
          <w:p>
            <w:r>
              <w:rPr>
                <w:b w:val="false"/>
                <w:bCs w:val="false"/>
              </w:rPr>
              <w:t xml:space="preserve">EntityId</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Id bản ghi bị tác động</w:t>
            </w:r>
          </w:p>
        </w:tc>
      </w:tr>
      <w:tr>
        <w:tc>
          <w:tcPr>
            <w:tcW w:type="dxa" w:w="2004"/>
            <w:tcMar>
              <w:top w:type="dxa" w:w="80"/>
              <w:left w:type="dxa" w:w="100"/>
              <w:bottom w:type="dxa" w:w="80"/>
              <w:right w:type="dxa" w:w="100"/>
            </w:tcMar>
            <w:vAlign w:val="center"/>
          </w:tcPr>
          <w:p>
            <w:r>
              <w:rPr>
                <w:b w:val="false"/>
                <w:bCs w:val="false"/>
              </w:rPr>
              <w:t xml:space="preserve">Action</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Create/Update/Approve/Sign/Terminate</w:t>
            </w:r>
          </w:p>
        </w:tc>
      </w:tr>
      <w:tr>
        <w:tc>
          <w:tcPr>
            <w:tcW w:type="dxa" w:w="2004"/>
            <w:tcMar>
              <w:top w:type="dxa" w:w="80"/>
              <w:left w:type="dxa" w:w="100"/>
              <w:bottom w:type="dxa" w:w="80"/>
              <w:right w:type="dxa" w:w="100"/>
            </w:tcMar>
            <w:vAlign w:val="center"/>
          </w:tcPr>
          <w:p>
            <w:r>
              <w:rPr>
                <w:b w:val="false"/>
                <w:bCs w:val="false"/>
              </w:rPr>
              <w:t xml:space="preserve">PerformedBy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Người thực hiện (User)</w:t>
            </w:r>
          </w:p>
        </w:tc>
      </w:tr>
      <w:tr>
        <w:tc>
          <w:tcPr>
            <w:tcW w:type="dxa" w:w="2004"/>
            <w:tcMar>
              <w:top w:type="dxa" w:w="80"/>
              <w:left w:type="dxa" w:w="100"/>
              <w:bottom w:type="dxa" w:w="80"/>
              <w:right w:type="dxa" w:w="100"/>
            </w:tcMar>
            <w:vAlign w:val="center"/>
          </w:tcPr>
          <w:p>
            <w:r>
              <w:rPr>
                <w:b w:val="false"/>
                <w:bCs w:val="false"/>
              </w:rPr>
              <w:t xml:space="preserve">PerformedAt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thực hiện</w:t>
            </w:r>
          </w:p>
        </w:tc>
      </w:tr>
      <w:tr>
        <w:tc>
          <w:tcPr>
            <w:tcW w:type="dxa" w:w="2004"/>
            <w:tcMar>
              <w:top w:type="dxa" w:w="80"/>
              <w:left w:type="dxa" w:w="100"/>
              <w:bottom w:type="dxa" w:w="80"/>
              <w:right w:type="dxa" w:w="100"/>
            </w:tcMar>
            <w:vAlign w:val="center"/>
          </w:tcPr>
          <w:p>
            <w:r>
              <w:rPr>
                <w:b w:val="false"/>
                <w:bCs w:val="false"/>
              </w:rPr>
              <w:t xml:space="preserve">DataSnapshot (JSON)</w:t>
            </w:r>
          </w:p>
        </w:tc>
        <w:tc>
          <w:tcPr>
            <w:tcW w:type="dxa" w:w="1336"/>
            <w:tcMar>
              <w:top w:type="dxa" w:w="80"/>
              <w:left w:type="dxa" w:w="100"/>
              <w:bottom w:type="dxa" w:w="80"/>
              <w:right w:type="dxa" w:w="100"/>
            </w:tcMar>
            <w:vAlign w:val="center"/>
          </w:tcPr>
          <w:p>
            <w:r>
              <w:rPr>
                <w:b w:val="false"/>
                <w:bCs w:val="false"/>
              </w:rPr>
              <w:t xml:space="preserve">nvarchar(max)</w:t>
            </w:r>
          </w:p>
        </w:tc>
        <w:tc>
          <w:tcPr>
            <w:tcW w:type="dxa" w:w="7126"/>
            <w:tcMar>
              <w:top w:type="dxa" w:w="80"/>
              <w:left w:type="dxa" w:w="100"/>
              <w:bottom w:type="dxa" w:w="80"/>
              <w:right w:type="dxa" w:w="100"/>
            </w:tcMar>
            <w:vAlign w:val="center"/>
          </w:tcPr>
          <w:p>
            <w:r>
              <w:rPr>
                <w:b w:val="false"/>
                <w:bCs w:val="false"/>
              </w:rPr>
              <w:t xml:space="preserve">Ảnh chụp dữ liệu trước/sau thay đổi</w:t>
            </w:r>
          </w:p>
        </w:tc>
      </w:tr>
    </w:tbl>
    <w:p>
      <w:pPr>
        <w:spacing w:after="80"/>
      </w:pPr>
    </w:p>
    <w:p>
      <w:pPr>
        <w:pStyle w:val="Heading3"/>
        <w:spacing w:after="100" w:before="200"/>
      </w:pPr>
      <w:r>
        <w:t xml:space="preserve">4.14. Bảng NOTIFICATIONS (Thông báo)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4"/>
        <w:gridCol w:w="1336"/>
        <w:gridCol w:w="7126"/>
      </w:tblGrid>
      <w:tr>
        <w:trPr>
          <w:tblHeader/>
        </w:trPr>
        <w:tc>
          <w:tcPr>
            <w:tcW w:type="dxa" w:w="2004"/>
            <w:shd w:fill="D9E2F3" w:val="clear"/>
            <w:tcMar>
              <w:top w:type="dxa" w:w="80"/>
              <w:left w:type="dxa" w:w="100"/>
              <w:bottom w:type="dxa" w:w="80"/>
              <w:right w:type="dxa" w:w="100"/>
            </w:tcMar>
            <w:vAlign w:val="center"/>
          </w:tcPr>
          <w:p>
            <w:r>
              <w:rPr>
                <w:b/>
                <w:bCs/>
              </w:rPr>
              <w:t xml:space="preserve">Trường (Field)</w:t>
            </w:r>
          </w:p>
        </w:tc>
        <w:tc>
          <w:tcPr>
            <w:tcW w:type="dxa" w:w="1336"/>
            <w:shd w:fill="D9E2F3" w:val="clear"/>
            <w:tcMar>
              <w:top w:type="dxa" w:w="80"/>
              <w:left w:type="dxa" w:w="100"/>
              <w:bottom w:type="dxa" w:w="80"/>
              <w:right w:type="dxa" w:w="100"/>
            </w:tcMar>
            <w:vAlign w:val="center"/>
          </w:tcPr>
          <w:p>
            <w:r>
              <w:rPr>
                <w:b/>
                <w:bCs/>
              </w:rPr>
              <w:t xml:space="preserve">Kiểu dữ liệu</w:t>
            </w:r>
          </w:p>
        </w:tc>
        <w:tc>
          <w:tcPr>
            <w:tcW w:type="dxa" w:w="7126"/>
            <w:shd w:fill="D9E2F3" w:val="clear"/>
            <w:tcMar>
              <w:top w:type="dxa" w:w="80"/>
              <w:left w:type="dxa" w:w="100"/>
              <w:bottom w:type="dxa" w:w="80"/>
              <w:right w:type="dxa" w:w="100"/>
            </w:tcMar>
            <w:vAlign w:val="center"/>
          </w:tcPr>
          <w:p>
            <w:r>
              <w:rPr>
                <w:b/>
                <w:bCs/>
              </w:rPr>
              <w:t xml:space="preserve">Ghi chú</w:t>
            </w:r>
          </w:p>
        </w:tc>
      </w:tr>
      <w:tr>
        <w:tc>
          <w:tcPr>
            <w:tcW w:type="dxa" w:w="2004"/>
            <w:tcMar>
              <w:top w:type="dxa" w:w="80"/>
              <w:left w:type="dxa" w:w="100"/>
              <w:bottom w:type="dxa" w:w="80"/>
              <w:right w:type="dxa" w:w="100"/>
            </w:tcMar>
            <w:vAlign w:val="center"/>
          </w:tcPr>
          <w:p>
            <w:r>
              <w:rPr>
                <w:b w:val="false"/>
                <w:bCs w:val="false"/>
              </w:rPr>
              <w:t xml:space="preserve">Id (PK)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Định danh</w:t>
            </w:r>
          </w:p>
        </w:tc>
      </w:tr>
      <w:tr>
        <w:tc>
          <w:tcPr>
            <w:tcW w:type="dxa" w:w="2004"/>
            <w:tcMar>
              <w:top w:type="dxa" w:w="80"/>
              <w:left w:type="dxa" w:w="100"/>
              <w:bottom w:type="dxa" w:w="80"/>
              <w:right w:type="dxa" w:w="100"/>
            </w:tcMar>
            <w:vAlign w:val="center"/>
          </w:tcPr>
          <w:p>
            <w:r>
              <w:rPr>
                <w:b w:val="false"/>
                <w:bCs w:val="false"/>
              </w:rPr>
              <w:t xml:space="preserve">UserId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Người nhận</w:t>
            </w:r>
          </w:p>
        </w:tc>
      </w:tr>
      <w:tr>
        <w:tc>
          <w:tcPr>
            <w:tcW w:type="dxa" w:w="2004"/>
            <w:tcMar>
              <w:top w:type="dxa" w:w="80"/>
              <w:left w:type="dxa" w:w="100"/>
              <w:bottom w:type="dxa" w:w="80"/>
              <w:right w:type="dxa" w:w="100"/>
            </w:tcMar>
            <w:vAlign w:val="center"/>
          </w:tcPr>
          <w:p>
            <w:r>
              <w:rPr>
                <w:b w:val="false"/>
                <w:bCs w:val="false"/>
              </w:rPr>
              <w:t xml:space="preserve">ContractId (FK)</w:t>
            </w:r>
          </w:p>
        </w:tc>
        <w:tc>
          <w:tcPr>
            <w:tcW w:type="dxa" w:w="1336"/>
            <w:tcMar>
              <w:top w:type="dxa" w:w="80"/>
              <w:left w:type="dxa" w:w="100"/>
              <w:bottom w:type="dxa" w:w="80"/>
              <w:right w:type="dxa" w:w="100"/>
            </w:tcMar>
            <w:vAlign w:val="center"/>
          </w:tcPr>
          <w:p>
            <w:r>
              <w:rPr>
                <w:b w:val="false"/>
                <w:bCs w:val="false"/>
              </w:rPr>
              <w:t xml:space="preserve">Guid</w:t>
            </w:r>
          </w:p>
        </w:tc>
        <w:tc>
          <w:tcPr>
            <w:tcW w:type="dxa" w:w="7126"/>
            <w:tcMar>
              <w:top w:type="dxa" w:w="80"/>
              <w:left w:type="dxa" w:w="100"/>
              <w:bottom w:type="dxa" w:w="80"/>
              <w:right w:type="dxa" w:w="100"/>
            </w:tcMar>
            <w:vAlign w:val="center"/>
          </w:tcPr>
          <w:p>
            <w:r>
              <w:rPr>
                <w:b w:val="false"/>
                <w:bCs w:val="false"/>
              </w:rPr>
              <w:t xml:space="preserve">Hợp đồng liên quan</w:t>
            </w:r>
          </w:p>
        </w:tc>
      </w:tr>
      <w:tr>
        <w:tc>
          <w:tcPr>
            <w:tcW w:type="dxa" w:w="2004"/>
            <w:tcMar>
              <w:top w:type="dxa" w:w="80"/>
              <w:left w:type="dxa" w:w="100"/>
              <w:bottom w:type="dxa" w:w="80"/>
              <w:right w:type="dxa" w:w="100"/>
            </w:tcMar>
            <w:vAlign w:val="center"/>
          </w:tcPr>
          <w:p>
            <w:r>
              <w:rPr>
                <w:b w:val="false"/>
                <w:bCs w:val="false"/>
              </w:rPr>
              <w:t xml:space="preserve">Type</w:t>
            </w:r>
          </w:p>
        </w:tc>
        <w:tc>
          <w:tcPr>
            <w:tcW w:type="dxa" w:w="1336"/>
            <w:tcMar>
              <w:top w:type="dxa" w:w="80"/>
              <w:left w:type="dxa" w:w="100"/>
              <w:bottom w:type="dxa" w:w="80"/>
              <w:right w:type="dxa" w:w="100"/>
            </w:tcMar>
            <w:vAlign w:val="center"/>
          </w:tcPr>
          <w:p>
            <w:r>
              <w:rPr>
                <w:b w:val="false"/>
                <w:bCs w:val="false"/>
              </w:rPr>
              <w:t xml:space="preserve">enum</w:t>
            </w:r>
          </w:p>
        </w:tc>
        <w:tc>
          <w:tcPr>
            <w:tcW w:type="dxa" w:w="7126"/>
            <w:tcMar>
              <w:top w:type="dxa" w:w="80"/>
              <w:left w:type="dxa" w:w="100"/>
              <w:bottom w:type="dxa" w:w="80"/>
              <w:right w:type="dxa" w:w="100"/>
            </w:tcMar>
            <w:vAlign w:val="center"/>
          </w:tcPr>
          <w:p>
            <w:r>
              <w:rPr>
                <w:b w:val="false"/>
                <w:bCs w:val="false"/>
              </w:rPr>
              <w:t xml:space="preserve">ApprovalRequest/SignRequest/ExpiringSoon</w:t>
            </w:r>
          </w:p>
        </w:tc>
      </w:tr>
      <w:tr>
        <w:tc>
          <w:tcPr>
            <w:tcW w:type="dxa" w:w="2004"/>
            <w:tcMar>
              <w:top w:type="dxa" w:w="80"/>
              <w:left w:type="dxa" w:w="100"/>
              <w:bottom w:type="dxa" w:w="80"/>
              <w:right w:type="dxa" w:w="100"/>
            </w:tcMar>
            <w:vAlign w:val="center"/>
          </w:tcPr>
          <w:p>
            <w:r>
              <w:rPr>
                <w:b w:val="false"/>
                <w:bCs w:val="false"/>
              </w:rPr>
              <w:t xml:space="preserve">IsRead</w:t>
            </w:r>
          </w:p>
        </w:tc>
        <w:tc>
          <w:tcPr>
            <w:tcW w:type="dxa" w:w="1336"/>
            <w:tcMar>
              <w:top w:type="dxa" w:w="80"/>
              <w:left w:type="dxa" w:w="100"/>
              <w:bottom w:type="dxa" w:w="80"/>
              <w:right w:type="dxa" w:w="100"/>
            </w:tcMar>
            <w:vAlign w:val="center"/>
          </w:tcPr>
          <w:p>
            <w:r>
              <w:rPr>
                <w:b w:val="false"/>
                <w:bCs w:val="false"/>
              </w:rPr>
              <w:t xml:space="preserve">bool</w:t>
            </w:r>
          </w:p>
        </w:tc>
        <w:tc>
          <w:tcPr>
            <w:tcW w:type="dxa" w:w="7126"/>
            <w:tcMar>
              <w:top w:type="dxa" w:w="80"/>
              <w:left w:type="dxa" w:w="100"/>
              <w:bottom w:type="dxa" w:w="80"/>
              <w:right w:type="dxa" w:w="100"/>
            </w:tcMar>
            <w:vAlign w:val="center"/>
          </w:tcPr>
          <w:p>
            <w:r>
              <w:rPr>
                <w:b w:val="false"/>
                <w:bCs w:val="false"/>
              </w:rPr>
              <w:t xml:space="preserve">Đã đọc hay chưa</w:t>
            </w:r>
          </w:p>
        </w:tc>
      </w:tr>
      <w:tr>
        <w:tc>
          <w:tcPr>
            <w:tcW w:type="dxa" w:w="2004"/>
            <w:tcMar>
              <w:top w:type="dxa" w:w="80"/>
              <w:left w:type="dxa" w:w="100"/>
              <w:bottom w:type="dxa" w:w="80"/>
              <w:right w:type="dxa" w:w="100"/>
            </w:tcMar>
            <w:vAlign w:val="center"/>
          </w:tcPr>
          <w:p>
            <w:r>
              <w:rPr>
                <w:b w:val="false"/>
                <w:bCs w:val="false"/>
              </w:rPr>
              <w:t xml:space="preserve">CreatedAt</w:t>
            </w:r>
          </w:p>
        </w:tc>
        <w:tc>
          <w:tcPr>
            <w:tcW w:type="dxa" w:w="1336"/>
            <w:tcMar>
              <w:top w:type="dxa" w:w="80"/>
              <w:left w:type="dxa" w:w="100"/>
              <w:bottom w:type="dxa" w:w="80"/>
              <w:right w:type="dxa" w:w="100"/>
            </w:tcMar>
            <w:vAlign w:val="center"/>
          </w:tcPr>
          <w:p>
            <w:r>
              <w:rPr>
                <w:b w:val="false"/>
                <w:bCs w:val="false"/>
              </w:rPr>
              <w:t xml:space="preserve">DateTime</w:t>
            </w:r>
          </w:p>
        </w:tc>
        <w:tc>
          <w:tcPr>
            <w:tcW w:type="dxa" w:w="7126"/>
            <w:tcMar>
              <w:top w:type="dxa" w:w="80"/>
              <w:left w:type="dxa" w:w="100"/>
              <w:bottom w:type="dxa" w:w="80"/>
              <w:right w:type="dxa" w:w="100"/>
            </w:tcMar>
            <w:vAlign w:val="center"/>
          </w:tcPr>
          <w:p>
            <w:r>
              <w:rPr>
                <w:b w:val="false"/>
                <w:bCs w:val="false"/>
              </w:rPr>
              <w:t xml:space="preserve">Thời điểm tạo</w:t>
            </w:r>
          </w:p>
        </w:tc>
      </w:tr>
    </w:tbl>
    <w:p>
      <w:pPr>
        <w:spacing w:after="80"/>
      </w:pPr>
    </w:p>
    <w:p>
      <w:pPr>
        <w:pStyle w:val="Heading3"/>
        <w:spacing w:after="100" w:before="200"/>
      </w:pPr>
      <w:r>
        <w:t xml:space="preserve">4.15. Quan hệ chính giữa các bảng</w:t>
      </w:r>
    </w:p>
    <w:p>
      <w:pPr>
        <w:pStyle w:val="ListParagraph"/>
        <w:numPr>
          <w:ilvl w:val="0"/>
          <w:numId w:val="2"/>
        </w:numPr>
        <w:spacing w:after="60"/>
      </w:pPr>
      <w:r>
        <w:rPr>
          <w:b w:val="false"/>
          <w:bCs w:val="false"/>
        </w:rPr>
        <w:t xml:space="preserve">PARTNERS (1) — (nhiều) CONTRACTS: một đối tác có thể có nhiều hợp đồng.</w:t>
      </w:r>
    </w:p>
    <w:p>
      <w:pPr>
        <w:pStyle w:val="ListParagraph"/>
        <w:numPr>
          <w:ilvl w:val="0"/>
          <w:numId w:val="2"/>
        </w:numPr>
        <w:spacing w:after="60"/>
      </w:pPr>
      <w:r>
        <w:rPr>
          <w:b w:val="false"/>
          <w:bCs w:val="false"/>
        </w:rPr>
        <w:t xml:space="preserve">CONTRACTS (1) — (nhiều) APPROVAL_STEPS, SIGNATURES, PAYMENTS, ATTACHMENTS, AI_ANALYSIS_RESULTS, NOTIFICATIONS.</w:t>
      </w:r>
    </w:p>
    <w:p>
      <w:pPr>
        <w:pStyle w:val="ListParagraph"/>
        <w:numPr>
          <w:ilvl w:val="0"/>
          <w:numId w:val="2"/>
        </w:numPr>
        <w:spacing w:after="60"/>
      </w:pPr>
      <w:r>
        <w:rPr>
          <w:b w:val="false"/>
          <w:bCs w:val="false"/>
        </w:rPr>
        <w:t xml:space="preserve">WORKFLOW_DEFINITIONS (1) — (nhiều) WORKFLOW_STEPS: cấu hình luồng duyệt gồm nhiều bước.</w:t>
      </w:r>
    </w:p>
    <w:p>
      <w:pPr>
        <w:pStyle w:val="ListParagraph"/>
        <w:numPr>
          <w:ilvl w:val="0"/>
          <w:numId w:val="2"/>
        </w:numPr>
        <w:spacing w:after="60"/>
      </w:pPr>
      <w:r>
        <w:rPr>
          <w:b w:val="false"/>
          <w:bCs w:val="false"/>
        </w:rPr>
        <w:t xml:space="preserve">WORKFLOW_DEFINITIONS (1) — (nhiều) APPROVAL_STEPS: mỗi bước duyệt thực tế snapshot theo 1 version cấu hình.</w:t>
      </w:r>
    </w:p>
    <w:p>
      <w:pPr>
        <w:pStyle w:val="ListParagraph"/>
        <w:numPr>
          <w:ilvl w:val="0"/>
          <w:numId w:val="2"/>
        </w:numPr>
        <w:spacing w:after="60"/>
      </w:pPr>
      <w:r>
        <w:rPr>
          <w:b w:val="false"/>
          <w:bCs w:val="false"/>
        </w:rPr>
        <w:t xml:space="preserve">CONTRACTS (1) — (nhiều) CONTRACTS qua ParentContractId: hợp đồng gốc có thể có nhiều phụ lục gia hạn.</w:t>
      </w:r>
    </w:p>
    <w:p>
      <w:pPr>
        <w:pStyle w:val="ListParagraph"/>
        <w:numPr>
          <w:ilvl w:val="0"/>
          <w:numId w:val="2"/>
        </w:numPr>
        <w:spacing w:after="60"/>
      </w:pPr>
      <w:r>
        <w:rPr>
          <w:b w:val="false"/>
          <w:bCs w:val="false"/>
        </w:rPr>
        <w:t xml:space="preserve">USERS (1) — (nhiều) CONTRACTS qua OwnerId: một nhân viên phụ trách nhiều hợp đồng.</w:t>
      </w:r>
    </w:p>
    <w:p>
      <w:pPr>
        <w:pStyle w:val="ListParagraph"/>
        <w:numPr>
          <w:ilvl w:val="0"/>
          <w:numId w:val="2"/>
        </w:numPr>
        <w:spacing w:after="60"/>
      </w:pPr>
      <w:r>
        <w:rPr>
          <w:b w:val="false"/>
          <w:bCs w:val="false"/>
        </w:rPr>
        <w:t xml:space="preserve">DEPARTMENTS (1) — (nhiều) USERS: một phòng ban có nhiều nhân viên.</w:t>
      </w:r>
    </w:p>
    <w:p>
      <w:pPr>
        <w:spacing w:after="80"/>
      </w:pPr>
    </w:p>
    <w:p>
      <w:pPr>
        <w:pStyle w:val="Heading1"/>
        <w:spacing w:after="160" w:before="320"/>
      </w:pPr>
      <w:r>
        <w:t xml:space="preserve">5. Máy trạng thái hợp đồng (State Machine)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72"/>
        <w:gridCol w:w="4008"/>
        <w:gridCol w:w="3786"/>
      </w:tblGrid>
      <w:tr>
        <w:trPr>
          <w:tblHeader/>
        </w:trPr>
        <w:tc>
          <w:tcPr>
            <w:tcW w:type="dxa" w:w="2672"/>
            <w:shd w:fill="D9E2F3" w:val="clear"/>
            <w:tcMar>
              <w:top w:type="dxa" w:w="80"/>
              <w:left w:type="dxa" w:w="100"/>
              <w:bottom w:type="dxa" w:w="80"/>
              <w:right w:type="dxa" w:w="100"/>
            </w:tcMar>
            <w:vAlign w:val="center"/>
          </w:tcPr>
          <w:p>
            <w:r>
              <w:rPr>
                <w:b/>
                <w:bCs/>
              </w:rPr>
              <w:t xml:space="preserve">Trạng thái hiện tại</w:t>
            </w:r>
          </w:p>
        </w:tc>
        <w:tc>
          <w:tcPr>
            <w:tcW w:type="dxa" w:w="4008"/>
            <w:shd w:fill="D9E2F3" w:val="clear"/>
            <w:tcMar>
              <w:top w:type="dxa" w:w="80"/>
              <w:left w:type="dxa" w:w="100"/>
              <w:bottom w:type="dxa" w:w="80"/>
              <w:right w:type="dxa" w:w="100"/>
            </w:tcMar>
            <w:vAlign w:val="center"/>
          </w:tcPr>
          <w:p>
            <w:r>
              <w:rPr>
                <w:b/>
                <w:bCs/>
              </w:rPr>
              <w:t xml:space="preserve">Sự kiện (Trigger)</w:t>
            </w:r>
          </w:p>
        </w:tc>
        <w:tc>
          <w:tcPr>
            <w:tcW w:type="dxa" w:w="3786"/>
            <w:shd w:fill="D9E2F3" w:val="clear"/>
            <w:tcMar>
              <w:top w:type="dxa" w:w="80"/>
              <w:left w:type="dxa" w:w="100"/>
              <w:bottom w:type="dxa" w:w="80"/>
              <w:right w:type="dxa" w:w="100"/>
            </w:tcMar>
            <w:vAlign w:val="center"/>
          </w:tcPr>
          <w:p>
            <w:r>
              <w:rPr>
                <w:b/>
                <w:bCs/>
              </w:rPr>
              <w:t xml:space="preserve">Trạng thái tiếp theo</w:t>
            </w:r>
          </w:p>
        </w:tc>
      </w:tr>
      <w:tr>
        <w:tc>
          <w:tcPr>
            <w:tcW w:type="dxa" w:w="2672"/>
            <w:tcMar>
              <w:top w:type="dxa" w:w="80"/>
              <w:left w:type="dxa" w:w="100"/>
              <w:bottom w:type="dxa" w:w="80"/>
              <w:right w:type="dxa" w:w="100"/>
            </w:tcMar>
            <w:vAlign w:val="center"/>
          </w:tcPr>
          <w:p>
            <w:r>
              <w:rPr>
                <w:b w:val="false"/>
                <w:bCs w:val="false"/>
              </w:rPr>
              <w:t xml:space="preserve">Draft</w:t>
            </w:r>
          </w:p>
        </w:tc>
        <w:tc>
          <w:tcPr>
            <w:tcW w:type="dxa" w:w="4008"/>
            <w:tcMar>
              <w:top w:type="dxa" w:w="80"/>
              <w:left w:type="dxa" w:w="100"/>
              <w:bottom w:type="dxa" w:w="80"/>
              <w:right w:type="dxa" w:w="100"/>
            </w:tcMar>
            <w:vAlign w:val="center"/>
          </w:tcPr>
          <w:p>
            <w:r>
              <w:rPr>
                <w:b w:val="false"/>
                <w:bCs w:val="false"/>
              </w:rPr>
              <w:t xml:space="preserve">Gửi duyệt (Submit)</w:t>
            </w:r>
          </w:p>
        </w:tc>
        <w:tc>
          <w:tcPr>
            <w:tcW w:type="dxa" w:w="3786"/>
            <w:tcMar>
              <w:top w:type="dxa" w:w="80"/>
              <w:left w:type="dxa" w:w="100"/>
              <w:bottom w:type="dxa" w:w="80"/>
              <w:right w:type="dxa" w:w="100"/>
            </w:tcMar>
            <w:vAlign w:val="center"/>
          </w:tcPr>
          <w:p>
            <w:r>
              <w:rPr>
                <w:b w:val="false"/>
                <w:bCs w:val="false"/>
              </w:rPr>
              <w:t xml:space="preserve">PendingApproval</w:t>
            </w:r>
          </w:p>
        </w:tc>
      </w:tr>
      <w:tr>
        <w:tc>
          <w:tcPr>
            <w:tcW w:type="dxa" w:w="2672"/>
            <w:tcMar>
              <w:top w:type="dxa" w:w="80"/>
              <w:left w:type="dxa" w:w="100"/>
              <w:bottom w:type="dxa" w:w="80"/>
              <w:right w:type="dxa" w:w="100"/>
            </w:tcMar>
            <w:vAlign w:val="center"/>
          </w:tcPr>
          <w:p>
            <w:r>
              <w:rPr>
                <w:b w:val="false"/>
                <w:bCs w:val="false"/>
              </w:rPr>
              <w:t xml:space="preserve">PendingApproval</w:t>
            </w:r>
          </w:p>
        </w:tc>
        <w:tc>
          <w:tcPr>
            <w:tcW w:type="dxa" w:w="4008"/>
            <w:tcMar>
              <w:top w:type="dxa" w:w="80"/>
              <w:left w:type="dxa" w:w="100"/>
              <w:bottom w:type="dxa" w:w="80"/>
              <w:right w:type="dxa" w:w="100"/>
            </w:tcMar>
            <w:vAlign w:val="center"/>
          </w:tcPr>
          <w:p>
            <w:r>
              <w:rPr>
                <w:b w:val="false"/>
                <w:bCs w:val="false"/>
              </w:rPr>
              <w:t xml:space="preserve">Duyệt (Approve — tất cả các bước)</w:t>
            </w:r>
          </w:p>
        </w:tc>
        <w:tc>
          <w:tcPr>
            <w:tcW w:type="dxa" w:w="3786"/>
            <w:tcMar>
              <w:top w:type="dxa" w:w="80"/>
              <w:left w:type="dxa" w:w="100"/>
              <w:bottom w:type="dxa" w:w="80"/>
              <w:right w:type="dxa" w:w="100"/>
            </w:tcMar>
            <w:vAlign w:val="center"/>
          </w:tcPr>
          <w:p>
            <w:r>
              <w:rPr>
                <w:b w:val="false"/>
                <w:bCs w:val="false"/>
              </w:rPr>
              <w:t xml:space="preserve">Approved</w:t>
            </w:r>
          </w:p>
        </w:tc>
      </w:tr>
      <w:tr>
        <w:tc>
          <w:tcPr>
            <w:tcW w:type="dxa" w:w="2672"/>
            <w:tcMar>
              <w:top w:type="dxa" w:w="80"/>
              <w:left w:type="dxa" w:w="100"/>
              <w:bottom w:type="dxa" w:w="80"/>
              <w:right w:type="dxa" w:w="100"/>
            </w:tcMar>
            <w:vAlign w:val="center"/>
          </w:tcPr>
          <w:p>
            <w:r>
              <w:rPr>
                <w:b w:val="false"/>
                <w:bCs w:val="false"/>
              </w:rPr>
              <w:t xml:space="preserve">PendingApproval</w:t>
            </w:r>
          </w:p>
        </w:tc>
        <w:tc>
          <w:tcPr>
            <w:tcW w:type="dxa" w:w="4008"/>
            <w:tcMar>
              <w:top w:type="dxa" w:w="80"/>
              <w:left w:type="dxa" w:w="100"/>
              <w:bottom w:type="dxa" w:w="80"/>
              <w:right w:type="dxa" w:w="100"/>
            </w:tcMar>
            <w:vAlign w:val="center"/>
          </w:tcPr>
          <w:p>
            <w:r>
              <w:rPr>
                <w:b w:val="false"/>
                <w:bCs w:val="false"/>
              </w:rPr>
              <w:t xml:space="preserve">Từ chối (Reject)</w:t>
            </w:r>
          </w:p>
        </w:tc>
        <w:tc>
          <w:tcPr>
            <w:tcW w:type="dxa" w:w="3786"/>
            <w:tcMar>
              <w:top w:type="dxa" w:w="80"/>
              <w:left w:type="dxa" w:w="100"/>
              <w:bottom w:type="dxa" w:w="80"/>
              <w:right w:type="dxa" w:w="100"/>
            </w:tcMar>
            <w:vAlign w:val="center"/>
          </w:tcPr>
          <w:p>
            <w:r>
              <w:rPr>
                <w:b w:val="false"/>
                <w:bCs w:val="false"/>
              </w:rPr>
              <w:t xml:space="preserve">Draft</w:t>
            </w:r>
          </w:p>
        </w:tc>
      </w:tr>
      <w:tr>
        <w:tc>
          <w:tcPr>
            <w:tcW w:type="dxa" w:w="2672"/>
            <w:tcMar>
              <w:top w:type="dxa" w:w="80"/>
              <w:left w:type="dxa" w:w="100"/>
              <w:bottom w:type="dxa" w:w="80"/>
              <w:right w:type="dxa" w:w="100"/>
            </w:tcMar>
            <w:vAlign w:val="center"/>
          </w:tcPr>
          <w:p>
            <w:r>
              <w:rPr>
                <w:b w:val="false"/>
                <w:bCs w:val="false"/>
              </w:rPr>
              <w:t xml:space="preserve">Approved</w:t>
            </w:r>
          </w:p>
        </w:tc>
        <w:tc>
          <w:tcPr>
            <w:tcW w:type="dxa" w:w="4008"/>
            <w:tcMar>
              <w:top w:type="dxa" w:w="80"/>
              <w:left w:type="dxa" w:w="100"/>
              <w:bottom w:type="dxa" w:w="80"/>
              <w:right w:type="dxa" w:w="100"/>
            </w:tcMar>
            <w:vAlign w:val="center"/>
          </w:tcPr>
          <w:p>
            <w:r>
              <w:rPr>
                <w:b w:val="false"/>
                <w:bCs w:val="false"/>
              </w:rPr>
              <w:t xml:space="preserve">Ký đủ các bên (Sign)</w:t>
            </w:r>
          </w:p>
        </w:tc>
        <w:tc>
          <w:tcPr>
            <w:tcW w:type="dxa" w:w="3786"/>
            <w:tcMar>
              <w:top w:type="dxa" w:w="80"/>
              <w:left w:type="dxa" w:w="100"/>
              <w:bottom w:type="dxa" w:w="80"/>
              <w:right w:type="dxa" w:w="100"/>
            </w:tcMar>
            <w:vAlign w:val="center"/>
          </w:tcPr>
          <w:p>
            <w:r>
              <w:rPr>
                <w:b w:val="false"/>
                <w:bCs w:val="false"/>
              </w:rPr>
              <w:t xml:space="preserve">Signed</w:t>
            </w:r>
          </w:p>
        </w:tc>
      </w:tr>
      <w:tr>
        <w:tc>
          <w:tcPr>
            <w:tcW w:type="dxa" w:w="2672"/>
            <w:tcMar>
              <w:top w:type="dxa" w:w="80"/>
              <w:left w:type="dxa" w:w="100"/>
              <w:bottom w:type="dxa" w:w="80"/>
              <w:right w:type="dxa" w:w="100"/>
            </w:tcMar>
            <w:vAlign w:val="center"/>
          </w:tcPr>
          <w:p>
            <w:r>
              <w:rPr>
                <w:b w:val="false"/>
                <w:bCs w:val="false"/>
              </w:rPr>
              <w:t xml:space="preserve">Signed</w:t>
            </w:r>
          </w:p>
        </w:tc>
        <w:tc>
          <w:tcPr>
            <w:tcW w:type="dxa" w:w="4008"/>
            <w:tcMar>
              <w:top w:type="dxa" w:w="80"/>
              <w:left w:type="dxa" w:w="100"/>
              <w:bottom w:type="dxa" w:w="80"/>
              <w:right w:type="dxa" w:w="100"/>
            </w:tcMar>
            <w:vAlign w:val="center"/>
          </w:tcPr>
          <w:p>
            <w:r>
              <w:rPr>
                <w:b w:val="false"/>
                <w:bCs w:val="false"/>
              </w:rPr>
              <w:t xml:space="preserve">Đến ngày hiệu lực (EffectiveDate)</w:t>
            </w:r>
          </w:p>
        </w:tc>
        <w:tc>
          <w:tcPr>
            <w:tcW w:type="dxa" w:w="3786"/>
            <w:tcMar>
              <w:top w:type="dxa" w:w="80"/>
              <w:left w:type="dxa" w:w="100"/>
              <w:bottom w:type="dxa" w:w="80"/>
              <w:right w:type="dxa" w:w="100"/>
            </w:tcMar>
            <w:vAlign w:val="center"/>
          </w:tcPr>
          <w:p>
            <w:r>
              <w:rPr>
                <w:b w:val="false"/>
                <w:bCs w:val="false"/>
              </w:rPr>
              <w:t xml:space="preserve">Active</w:t>
            </w:r>
          </w:p>
        </w:tc>
      </w:tr>
      <w:tr>
        <w:tc>
          <w:tcPr>
            <w:tcW w:type="dxa" w:w="2672"/>
            <w:tcMar>
              <w:top w:type="dxa" w:w="80"/>
              <w:left w:type="dxa" w:w="100"/>
              <w:bottom w:type="dxa" w:w="80"/>
              <w:right w:type="dxa" w:w="100"/>
            </w:tcMar>
            <w:vAlign w:val="center"/>
          </w:tcPr>
          <w:p>
            <w:r>
              <w:rPr>
                <w:b w:val="false"/>
                <w:bCs w:val="false"/>
              </w:rPr>
              <w:t xml:space="preserve">Active</w:t>
            </w:r>
          </w:p>
        </w:tc>
        <w:tc>
          <w:tcPr>
            <w:tcW w:type="dxa" w:w="4008"/>
            <w:tcMar>
              <w:top w:type="dxa" w:w="80"/>
              <w:left w:type="dxa" w:w="100"/>
              <w:bottom w:type="dxa" w:w="80"/>
              <w:right w:type="dxa" w:w="100"/>
            </w:tcMar>
            <w:vAlign w:val="center"/>
          </w:tcPr>
          <w:p>
            <w:r>
              <w:rPr>
                <w:b w:val="false"/>
                <w:bCs w:val="false"/>
              </w:rPr>
              <w:t xml:space="preserve">Còn ≤ 30 ngày đến hạn</w:t>
            </w:r>
          </w:p>
        </w:tc>
        <w:tc>
          <w:tcPr>
            <w:tcW w:type="dxa" w:w="3786"/>
            <w:tcMar>
              <w:top w:type="dxa" w:w="80"/>
              <w:left w:type="dxa" w:w="100"/>
              <w:bottom w:type="dxa" w:w="80"/>
              <w:right w:type="dxa" w:w="100"/>
            </w:tcMar>
            <w:vAlign w:val="center"/>
          </w:tcPr>
          <w:p>
            <w:r>
              <w:rPr>
                <w:b w:val="false"/>
                <w:bCs w:val="false"/>
              </w:rPr>
              <w:t xml:space="preserve">Expiring</w:t>
            </w:r>
          </w:p>
        </w:tc>
      </w:tr>
      <w:tr>
        <w:tc>
          <w:tcPr>
            <w:tcW w:type="dxa" w:w="2672"/>
            <w:tcMar>
              <w:top w:type="dxa" w:w="80"/>
              <w:left w:type="dxa" w:w="100"/>
              <w:bottom w:type="dxa" w:w="80"/>
              <w:right w:type="dxa" w:w="100"/>
            </w:tcMar>
            <w:vAlign w:val="center"/>
          </w:tcPr>
          <w:p>
            <w:r>
              <w:rPr>
                <w:b w:val="false"/>
                <w:bCs w:val="false"/>
              </w:rPr>
              <w:t xml:space="preserve">Expiring</w:t>
            </w:r>
          </w:p>
        </w:tc>
        <w:tc>
          <w:tcPr>
            <w:tcW w:type="dxa" w:w="4008"/>
            <w:tcMar>
              <w:top w:type="dxa" w:w="80"/>
              <w:left w:type="dxa" w:w="100"/>
              <w:bottom w:type="dxa" w:w="80"/>
              <w:right w:type="dxa" w:w="100"/>
            </w:tcMar>
            <w:vAlign w:val="center"/>
          </w:tcPr>
          <w:p>
            <w:r>
              <w:rPr>
                <w:b w:val="false"/>
                <w:bCs w:val="false"/>
              </w:rPr>
              <w:t xml:space="preserve">Tạo phụ lục gia hạn (Renew)</w:t>
            </w:r>
          </w:p>
        </w:tc>
        <w:tc>
          <w:tcPr>
            <w:tcW w:type="dxa" w:w="3786"/>
            <w:tcMar>
              <w:top w:type="dxa" w:w="80"/>
              <w:left w:type="dxa" w:w="100"/>
              <w:bottom w:type="dxa" w:w="80"/>
              <w:right w:type="dxa" w:w="100"/>
            </w:tcMar>
            <w:vAlign w:val="center"/>
          </w:tcPr>
          <w:p>
            <w:r>
              <w:rPr>
                <w:b w:val="false"/>
                <w:bCs w:val="false"/>
              </w:rPr>
              <w:t xml:space="preserve">Renewed → Active</w:t>
            </w:r>
          </w:p>
        </w:tc>
      </w:tr>
      <w:tr>
        <w:tc>
          <w:tcPr>
            <w:tcW w:type="dxa" w:w="2672"/>
            <w:tcMar>
              <w:top w:type="dxa" w:w="80"/>
              <w:left w:type="dxa" w:w="100"/>
              <w:bottom w:type="dxa" w:w="80"/>
              <w:right w:type="dxa" w:w="100"/>
            </w:tcMar>
            <w:vAlign w:val="center"/>
          </w:tcPr>
          <w:p>
            <w:r>
              <w:rPr>
                <w:b w:val="false"/>
                <w:bCs w:val="false"/>
              </w:rPr>
              <w:t xml:space="preserve">Expiring / Active</w:t>
            </w:r>
          </w:p>
        </w:tc>
        <w:tc>
          <w:tcPr>
            <w:tcW w:type="dxa" w:w="4008"/>
            <w:tcMar>
              <w:top w:type="dxa" w:w="80"/>
              <w:left w:type="dxa" w:w="100"/>
              <w:bottom w:type="dxa" w:w="80"/>
              <w:right w:type="dxa" w:w="100"/>
            </w:tcMar>
            <w:vAlign w:val="center"/>
          </w:tcPr>
          <w:p>
            <w:r>
              <w:rPr>
                <w:b w:val="false"/>
                <w:bCs w:val="false"/>
              </w:rPr>
              <w:t xml:space="preserve">Chấm dứt (Terminate)</w:t>
            </w:r>
          </w:p>
        </w:tc>
        <w:tc>
          <w:tcPr>
            <w:tcW w:type="dxa" w:w="3786"/>
            <w:tcMar>
              <w:top w:type="dxa" w:w="80"/>
              <w:left w:type="dxa" w:w="100"/>
              <w:bottom w:type="dxa" w:w="80"/>
              <w:right w:type="dxa" w:w="100"/>
            </w:tcMar>
            <w:vAlign w:val="center"/>
          </w:tcPr>
          <w:p>
            <w:r>
              <w:rPr>
                <w:b w:val="false"/>
                <w:bCs w:val="false"/>
              </w:rPr>
              <w:t xml:space="preserve">Terminated</w:t>
            </w:r>
          </w:p>
        </w:tc>
      </w:tr>
    </w:tbl>
    <w:p>
      <w:pPr>
        <w:spacing w:after="80"/>
      </w:pPr>
    </w:p>
    <w:p>
      <w:pPr>
        <w:pStyle w:val="Heading1"/>
        <w:spacing w:after="160" w:before="320"/>
      </w:pPr>
      <w:r>
        <w:t xml:space="preserve">6. AI Contract Assistant (Điểm nhấn nổi bật)</w:t>
      </w:r>
    </w:p>
    <w:p>
      <w:pPr>
        <w:spacing w:after="120"/>
      </w:pPr>
      <w:r>
        <w:rPr>
          <w:b w:val="false"/>
          <w:bCs w:val="false"/>
          <w:i w:val="false"/>
          <w:iCs w:val="false"/>
        </w:rPr>
        <w:t xml:space="preserve">Module AI giúp rút ngắn thời gian rà soát hợp đồng và giảm rủi ro pháp lý cho doanh nghiệp, là điểm khác biệt chính của hệ thống so với các phần mềm quản lý hợp đồng thông thường.</w:t>
      </w:r>
    </w:p>
    <w:p>
      <w:pPr>
        <w:pStyle w:val="Heading2"/>
        <w:spacing w:after="120" w:before="240"/>
      </w:pPr>
      <w:r>
        <w:t xml:space="preserve">6.1. Phạm vi AI theo MVP</w:t>
      </w:r>
    </w:p>
    <w:p>
      <w:pPr>
        <w:spacing w:after="120"/>
      </w:pPr>
      <w:r>
        <w:rPr>
          <w:b w:val="false"/>
          <w:bCs w:val="false"/>
          <w:i w:val="false"/>
          <w:iCs w:val="false"/>
        </w:rPr>
        <w:t xml:space="preserve">Để đảm bảo phần lõi (Contract lifecycle, Workflow, Auth) chắc chắn trước, phạm vi AI được ưu tiên rõ ràng:</w:t>
      </w:r>
    </w:p>
    <w:p>
      <w:pPr>
        <w:pStyle w:val="Heading3"/>
        <w:spacing w:after="100" w:before="200"/>
      </w:pPr>
      <w:r>
        <w:t xml:space="preserve">Must Have (MVP)</w:t>
      </w:r>
    </w:p>
    <w:p>
      <w:pPr>
        <w:pStyle w:val="ListParagraph"/>
        <w:numPr>
          <w:ilvl w:val="0"/>
          <w:numId w:val="2"/>
        </w:numPr>
        <w:spacing w:after="60"/>
      </w:pPr>
      <w:r>
        <w:rPr>
          <w:b w:val="false"/>
          <w:bCs w:val="false"/>
        </w:rPr>
        <w:t xml:space="preserve">Đọc trực tiếp file PDF/Word do người dùng upload.</w:t>
      </w:r>
    </w:p>
    <w:p>
      <w:pPr>
        <w:pStyle w:val="ListParagraph"/>
        <w:numPr>
          <w:ilvl w:val="0"/>
          <w:numId w:val="2"/>
        </w:numPr>
        <w:spacing w:after="60"/>
      </w:pPr>
      <w:r>
        <w:rPr>
          <w:b w:val="false"/>
          <w:bCs w:val="false"/>
        </w:rPr>
        <w:t xml:space="preserve">Tóm tắt nội dung hợp đồng bằng ngôn ngữ tự nhiên.</w:t>
      </w:r>
    </w:p>
    <w:p>
      <w:pPr>
        <w:pStyle w:val="ListParagraph"/>
        <w:numPr>
          <w:ilvl w:val="0"/>
          <w:numId w:val="2"/>
        </w:numPr>
        <w:spacing w:after="60"/>
      </w:pPr>
      <w:r>
        <w:rPr>
          <w:b w:val="false"/>
          <w:bCs w:val="false"/>
        </w:rPr>
        <w:t xml:space="preserve">Trích xuất tự động: loại hợp đồng, giá trị, ngày ký, ngày hết hạn, các bên liên quan.</w:t>
      </w:r>
    </w:p>
    <w:p>
      <w:pPr>
        <w:pStyle w:val="ListParagraph"/>
        <w:numPr>
          <w:ilvl w:val="0"/>
          <w:numId w:val="2"/>
        </w:numPr>
        <w:spacing w:after="60"/>
      </w:pPr>
      <w:r>
        <w:rPr>
          <w:b w:val="false"/>
          <w:bCs w:val="false"/>
        </w:rPr>
        <w:t xml:space="preserve">Phát hiện điều khoản bất thường hoặc rủi ro (phạt vi phạm không rõ ràng, thời hạn thanh toán dài bất thường, thiếu điều kiện chấm dứt...).</w:t>
      </w:r>
    </w:p>
    <w:p>
      <w:pPr>
        <w:pStyle w:val="Heading3"/>
        <w:spacing w:after="100" w:before="200"/>
      </w:pPr>
      <w:r>
        <w:t xml:space="preserve">Stretch Goal</w:t>
      </w:r>
    </w:p>
    <w:p>
      <w:pPr>
        <w:pStyle w:val="ListParagraph"/>
        <w:numPr>
          <w:ilvl w:val="0"/>
          <w:numId w:val="2"/>
        </w:numPr>
        <w:spacing w:after="60"/>
      </w:pPr>
      <w:r>
        <w:rPr>
          <w:b w:val="false"/>
          <w:bCs w:val="false"/>
        </w:rPr>
        <w:t xml:space="preserve">Hỏi — đáp (Q&amp;A) trực tiếp trên nội dung hợp đồng.</w:t>
      </w:r>
    </w:p>
    <w:p>
      <w:pPr>
        <w:pStyle w:val="ListParagraph"/>
        <w:numPr>
          <w:ilvl w:val="0"/>
          <w:numId w:val="2"/>
        </w:numPr>
        <w:spacing w:after="60"/>
      </w:pPr>
      <w:r>
        <w:rPr>
          <w:b w:val="false"/>
          <w:bCs w:val="false"/>
        </w:rPr>
        <w:t xml:space="preserve">So sánh hai phiên bản hợp đồng để chỉ ra phần thay đổi.</w:t>
      </w:r>
    </w:p>
    <w:p>
      <w:pPr>
        <w:spacing w:after="80"/>
      </w:pPr>
    </w:p>
    <w:p>
      <w:pPr>
        <w:pStyle w:val="Heading2"/>
        <w:spacing w:after="120" w:before="240"/>
      </w:pPr>
      <w:r>
        <w:t xml:space="preserve">6.2. Ví dụ luồng xử lý</w:t>
      </w:r>
    </w:p>
    <w:p>
      <w:pPr>
        <w:spacing w:after="120"/>
      </w:pPr>
      <w:r>
        <w:rPr>
          <w:b w:val="false"/>
          <w:bCs w:val="false"/>
          <w:i w:val="false"/>
          <w:iCs w:val="false"/>
        </w:rPr>
        <w:t xml:space="preserve">Người dùng upload HopDongDichVu.pdf → AI trả về:</w:t>
      </w:r>
    </w:p>
    <w:p>
      <w:pPr>
        <w:pStyle w:val="ListParagraph"/>
        <w:numPr>
          <w:ilvl w:val="0"/>
          <w:numId w:val="2"/>
        </w:numPr>
        <w:spacing w:after="60"/>
      </w:pPr>
      <w:r>
        <w:rPr>
          <w:b w:val="false"/>
          <w:bCs w:val="false"/>
        </w:rPr>
        <w:t xml:space="preserve">Loại: Hợp đồng dịch vụ</w:t>
      </w:r>
    </w:p>
    <w:p>
      <w:pPr>
        <w:pStyle w:val="ListParagraph"/>
        <w:numPr>
          <w:ilvl w:val="0"/>
          <w:numId w:val="2"/>
        </w:numPr>
        <w:spacing w:after="60"/>
      </w:pPr>
      <w:r>
        <w:rPr>
          <w:b w:val="false"/>
          <w:bCs w:val="false"/>
        </w:rPr>
        <w:t xml:space="preserve">Giá trị: 500.000.000 VNĐ</w:t>
      </w:r>
    </w:p>
    <w:p>
      <w:pPr>
        <w:pStyle w:val="ListParagraph"/>
        <w:numPr>
          <w:ilvl w:val="0"/>
          <w:numId w:val="2"/>
        </w:numPr>
        <w:spacing w:after="60"/>
      </w:pPr>
      <w:r>
        <w:rPr>
          <w:b w:val="false"/>
          <w:bCs w:val="false"/>
        </w:rPr>
        <w:t xml:space="preserve">Ngày ký: 01/09/2026 — Hết hạn: 01/09/2027</w:t>
      </w:r>
    </w:p>
    <w:p>
      <w:pPr>
        <w:pStyle w:val="ListParagraph"/>
        <w:numPr>
          <w:ilvl w:val="0"/>
          <w:numId w:val="2"/>
        </w:numPr>
        <w:spacing w:after="60"/>
      </w:pPr>
      <w:r>
        <w:rPr>
          <w:b w:val="false"/>
          <w:bCs w:val="false"/>
        </w:rPr>
        <w:t xml:space="preserve">Rủi ro: điều khoản phạt chưa rõ ràng; thời hạn thanh toán 60 ngày; chưa quy định rõ điều kiện chấm dứt</w:t>
      </w:r>
    </w:p>
    <w:p>
      <w:pPr>
        <w:spacing w:after="80"/>
      </w:pPr>
    </w:p>
    <w:p>
      <w:pPr>
        <w:pStyle w:val="Heading2"/>
        <w:spacing w:after="120" w:before="240"/>
      </w:pPr>
      <w:r>
        <w:t xml:space="preserve">6.3. Kiến trúc kỹ thuật đề xuất</w:t>
      </w:r>
    </w:p>
    <w:p>
      <w:pPr>
        <w:pStyle w:val="ListParagraph"/>
        <w:numPr>
          <w:ilvl w:val="0"/>
          <w:numId w:val="2"/>
        </w:numPr>
        <w:spacing w:after="60"/>
      </w:pPr>
      <w:r>
        <w:rPr>
          <w:b w:val="false"/>
          <w:bCs w:val="false"/>
        </w:rPr>
        <w:t xml:space="preserve">API riêng AiAnalysisController nhận yêu cầu, publish message qua RabbitMQ để AI Service (Claude/GPT-4o) xử lý bất đồng bộ, không chặn luồng chính.</w:t>
      </w:r>
    </w:p>
    <w:p>
      <w:pPr>
        <w:pStyle w:val="ListParagraph"/>
        <w:numPr>
          <w:ilvl w:val="0"/>
          <w:numId w:val="2"/>
        </w:numPr>
        <w:spacing w:after="60"/>
      </w:pPr>
      <w:r>
        <w:rPr>
          <w:b w:val="false"/>
          <w:bCs w:val="false"/>
        </w:rPr>
        <w:t xml:space="preserve">Trích xuất text từ PDF/Word bằng thư viện OCR/parsing trước khi gửi cho AI (giảm chi phí token).</w:t>
      </w:r>
    </w:p>
    <w:p>
      <w:pPr>
        <w:pStyle w:val="ListParagraph"/>
        <w:numPr>
          <w:ilvl w:val="0"/>
          <w:numId w:val="2"/>
        </w:numPr>
        <w:spacing w:after="60"/>
      </w:pPr>
      <w:r>
        <w:rPr>
          <w:b w:val="false"/>
          <w:bCs w:val="false"/>
        </w:rPr>
        <w:t xml:space="preserve">Kết quả AI lưu vào bảng AI_ANALYSIS_RESULTS, hiển thị dưới dạng thẻ cảnh báo trên giao diện chi tiết hợp đồng.</w:t>
      </w:r>
    </w:p>
    <w:p>
      <w:pPr>
        <w:pStyle w:val="ListParagraph"/>
        <w:numPr>
          <w:ilvl w:val="0"/>
          <w:numId w:val="2"/>
        </w:numPr>
        <w:spacing w:after="60"/>
      </w:pPr>
      <w:r>
        <w:rPr>
          <w:b w:val="false"/>
          <w:bCs w:val="false"/>
        </w:rPr>
        <w:t xml:space="preserve">Áp dụng Idempotent Consumer cho consumer xử lý AI Analysis để tránh phân tích trùng khi message bị redeliver.</w:t>
      </w:r>
    </w:p>
    <w:p>
      <w:pPr>
        <w:spacing w:after="80"/>
      </w:pPr>
    </w:p>
    <w:p>
      <w:pPr>
        <w:pStyle w:val="Heading1"/>
        <w:spacing w:after="160" w:before="320"/>
      </w:pPr>
      <w:r>
        <w:t xml:space="preserve">7. Quy trình phát triển theo hướng AI-Driven Development</w:t>
      </w:r>
    </w:p>
    <w:p>
      <w:pPr>
        <w:spacing w:after="120"/>
      </w:pPr>
      <w:r>
        <w:rPr>
          <w:b w:val="false"/>
          <w:bCs w:val="false"/>
          <w:i w:val="false"/>
          <w:iCs w:val="false"/>
        </w:rPr>
        <w:t xml:space="preserve">Đây là yêu cầu bắt buộc của đợt project lần này: cả nhóm không chỉ code như bình thường mà phải áp dụng quy trình AI-Driven Development — tức là dùng AI Agent xuyên suốt từ giai đoạn thiết kế đến khi hoàn thiện, thay vì chỉ dùng AI để gợi ý code rời rạc.</w:t>
      </w:r>
    </w:p>
    <w:p>
      <w:pPr>
        <w:pStyle w:val="Heading2"/>
        <w:spacing w:after="120" w:before="240"/>
      </w:pPr>
      <w:r>
        <w:t xml:space="preserve">7.1. AI-Driven Development là gì</w:t>
      </w:r>
    </w:p>
    <w:p>
      <w:pPr>
        <w:spacing w:after="120"/>
      </w:pPr>
      <w:r>
        <w:rPr>
          <w:b w:val="false"/>
          <w:bCs w:val="false"/>
          <w:i w:val="false"/>
          <w:iCs w:val="false"/>
        </w:rPr>
        <w:t xml:space="preserve">Là phương pháp phát triển phần mềm trong đó AI Agent tham gia trực tiếp vào toàn bộ vòng đời dự án — từ đặc tả yêu cầu (Spec), thiết kế kiến trúc, sinh code, đến tự kiểm thử và tự sửa lỗi — dựa trên một bộ tài liệu "Spec" chuẩn hoá do con người định nghĩa trước, thay vì con người viết code thủ công từng dòng. Con người đóng vai trò định hướng, review và ra quyết định; AI đóng vai trò thực thi có giám sát.</w:t>
      </w:r>
    </w:p>
    <w:p>
      <w:pPr>
        <w:pStyle w:val="Heading2"/>
        <w:spacing w:after="120" w:before="240"/>
      </w:pPr>
      <w:r>
        <w:t xml:space="preserve">7.2. Công cụ bắt buộc chọn 1</w:t>
      </w:r>
    </w:p>
    <w:p>
      <w:pPr>
        <w:pStyle w:val="ListParagraph"/>
        <w:numPr>
          <w:ilvl w:val="0"/>
          <w:numId w:val="2"/>
        </w:numPr>
        <w:spacing w:after="60"/>
      </w:pPr>
      <w:r>
        <w:rPr>
          <w:b/>
          <w:bCs/>
        </w:rPr>
        <w:t xml:space="preserve">GitHub SpecKit CLI: </w:t>
      </w:r>
      <w:r>
        <w:t xml:space="preserve">framework Spec-Driven Development chính thức, dùng các lệnh /speckit.constitution, /speckit.specify, /speckit.tasks, /speckit.implement để AI sinh tài liệu và code theo từng bước có kiểm soát.</w:t>
      </w:r>
    </w:p>
    <w:p>
      <w:pPr>
        <w:pStyle w:val="ListParagraph"/>
        <w:numPr>
          <w:ilvl w:val="0"/>
          <w:numId w:val="2"/>
        </w:numPr>
        <w:spacing w:after="60"/>
      </w:pPr>
      <w:r>
        <w:rPr>
          <w:b/>
          <w:bCs/>
        </w:rPr>
        <w:t xml:space="preserve">Framework AI khác tương đương: </w:t>
      </w:r>
      <w:r>
        <w:t xml:space="preserve">nhóm có thể tự tìm hiểu và chọn framework work-with-AI khác (ví dụ BMAD-Method, Aider với custom spec flow...) miễn là đảm bảo cùng nguyên tắc: có Spec rõ ràng trước khi code, AI sinh code có thể truy vết lại yêu cầu.</w:t>
      </w:r>
    </w:p>
    <w:p>
      <w:pPr>
        <w:pStyle w:val="Heading2"/>
        <w:spacing w:after="120" w:before="240"/>
      </w:pPr>
      <w:r>
        <w:t xml:space="preserve">7.3. Các bước triển khai bắt buộc</w:t>
      </w:r>
    </w:p>
    <w:p>
      <w:pPr>
        <w:pStyle w:val="ListParagraph"/>
        <w:numPr>
          <w:ilvl w:val="0"/>
          <w:numId w:val="2"/>
        </w:numPr>
        <w:spacing w:after="60"/>
      </w:pPr>
      <w:r>
        <w:rPr>
          <w:b/>
          <w:bCs/>
        </w:rPr>
        <w:t xml:space="preserve">Bước 0 — Constitution (Thiết lập quy chuẩn dự án): </w:t>
      </w:r>
      <w:r>
        <w:t xml:space="preserve">chạy /speckit.constitution (hoặc tự viết file quy ước tương đương) để chốt trước: coding convention, cấu trúc thư mục Clean Architecture (Modular Monolith), quy tắc đặt tên, framework test (xUnit), tiêu chí Definition of Done — để AI Agent tuân theo xuyên suốt, tránh mỗi lần sinh code một kiểu. Đây là việc lead phụ trách chốt cùng cả nhóm trước khi bắt tay code.</w:t>
      </w:r>
    </w:p>
    <w:p>
      <w:pPr>
        <w:pStyle w:val="ListParagraph"/>
        <w:numPr>
          <w:ilvl w:val="0"/>
          <w:numId w:val="2"/>
        </w:numPr>
        <w:spacing w:after="60"/>
      </w:pPr>
      <w:r>
        <w:rPr>
          <w:b/>
          <w:bCs/>
        </w:rPr>
        <w:t xml:space="preserve">Bước 1 — Design: </w:t>
      </w:r>
      <w:r>
        <w:t xml:space="preserve">xác định kiến trúc tổng thể (Modular Monolith), vẽ ERD, xác định luồng nghiệp vụ chính (State Machine hợp đồng, luồng phê duyệt) trước khi để AI code.</w:t>
      </w:r>
    </w:p>
    <w:p>
      <w:pPr>
        <w:pStyle w:val="ListParagraph"/>
        <w:numPr>
          <w:ilvl w:val="0"/>
          <w:numId w:val="2"/>
        </w:numPr>
        <w:spacing w:after="60"/>
      </w:pPr>
      <w:r>
        <w:rPr>
          <w:b/>
          <w:bCs/>
        </w:rPr>
        <w:t xml:space="preserve">Bước 2 — Specify (Viết tài liệu SRS &amp; Diagram): </w:t>
      </w:r>
      <w:r>
        <w:t xml:space="preserve">chạy /speckit.specify để AI Agent (hoặc nhóm) sinh tài liệu Yêu cầu chức năng/phi chức năng, ERD, sơ đồ State Machine, Sequence Diagram, và bản nháp API Spec (swagger.json) — làm "nguồn sự thật" (source of truth) cho các bước sau.</w:t>
      </w:r>
    </w:p>
    <w:p>
      <w:pPr>
        <w:pStyle w:val="ListParagraph"/>
        <w:numPr>
          <w:ilvl w:val="0"/>
          <w:numId w:val="2"/>
        </w:numPr>
        <w:spacing w:after="60"/>
      </w:pPr>
      <w:r>
        <w:rPr>
          <w:b/>
          <w:bCs/>
        </w:rPr>
        <w:t xml:space="preserve">Bước 3 — Phân rã Task (Task Breakdown): </w:t>
      </w:r>
      <w:r>
        <w:t xml:space="preserve">chạy /speckit.tasks để AI tách bản Spec đã chốt thành danh sách task nhỏ theo từng layer/module (Domain, Application, Infrastructure, API), gán rõ cho từng thành viên — giúp cả nhóm 5 người làm song song mà không giẫm code lên nhau.</w:t>
      </w:r>
    </w:p>
    <w:p>
      <w:pPr>
        <w:pStyle w:val="ListParagraph"/>
        <w:numPr>
          <w:ilvl w:val="0"/>
          <w:numId w:val="2"/>
        </w:numPr>
        <w:spacing w:after="60"/>
      </w:pPr>
      <w:r>
        <w:rPr>
          <w:b/>
          <w:bCs/>
        </w:rPr>
        <w:t xml:space="preserve">Bước 4 — Implement: </w:t>
      </w:r>
      <w:r>
        <w:t xml:space="preserve">chạy /speckit.implement để AI Agent sinh code theo từng layer (Domain → Application → Infrastructure → API) bám sát Spec và Task đã chốt ở Bước 2–3, không tự ý bịa thêm nghiệp vụ ngoài Spec.</w:t>
      </w:r>
    </w:p>
    <w:p>
      <w:pPr>
        <w:pStyle w:val="ListParagraph"/>
        <w:numPr>
          <w:ilvl w:val="0"/>
          <w:numId w:val="2"/>
        </w:numPr>
        <w:spacing w:after="60"/>
      </w:pPr>
      <w:r>
        <w:rPr>
          <w:b/>
          <w:bCs/>
        </w:rPr>
        <w:t xml:space="preserve">Bước 5 — Testing &amp; Tự sửa lỗi (Convergence Loop): </w:t>
      </w:r>
      <w:r>
        <w:t xml:space="preserve">AI Agent tự chạy test (dotnet test), đọc log lỗi/build error và tự điều chỉnh code C# cho đến khi 100% test Pass, lặp lại nhiều vòng nếu cần.</w:t>
      </w:r>
    </w:p>
    <w:p>
      <w:pPr>
        <w:pStyle w:val="ListParagraph"/>
        <w:numPr>
          <w:ilvl w:val="0"/>
          <w:numId w:val="2"/>
        </w:numPr>
        <w:spacing w:after="60"/>
      </w:pPr>
      <w:r>
        <w:rPr>
          <w:b/>
          <w:bCs/>
        </w:rPr>
        <w:t xml:space="preserve">Bước 6 — Review &amp; Merge (con người kiểm soát): </w:t>
      </w:r>
      <w:r>
        <w:t xml:space="preserve">sau khi AI báo Pass, thành viên phụ trách module đó phải tự đọc lại code, đối chiếu với Spec, kiểm tra bảo mật/logic nghiệp vụ trước khi Pull Request và merge vào nhánh chính. Lead review thêm về convention/architecture trước khi merge vào nhánh chính — AI hỗ trợ, con người vẫn chịu trách nhiệm cuối cùng.</w:t>
      </w:r>
    </w:p>
    <w:p>
      <w:pPr>
        <w:pStyle w:val="ListParagraph"/>
        <w:numPr>
          <w:ilvl w:val="0"/>
          <w:numId w:val="2"/>
        </w:numPr>
        <w:spacing w:after="60"/>
      </w:pPr>
      <w:r>
        <w:rPr>
          <w:b/>
          <w:bCs/>
        </w:rPr>
        <w:t xml:space="preserve">Bước 7 — Đóng gói &amp; Triển khai: </w:t>
      </w:r>
      <w:r>
        <w:t xml:space="preserve">Docker hóa toàn bộ hệ thống (API, Frontend, SQL Server, MinIO, RabbitMQ, Seq), viết README/tài liệu vận hành, chuẩn bị demo trước hội đồng đánh giá.</w:t>
      </w:r>
    </w:p>
    <w:p>
      <w:pPr>
        <w:pStyle w:val="Heading2"/>
        <w:spacing w:after="120" w:before="240"/>
      </w:pPr>
      <w:r>
        <w:t xml:space="preserve">7.4. Lựa chọn AI Model theo điều kiện từng người</w:t>
      </w:r>
    </w:p>
    <w:p>
      <w:pPr>
        <w:pStyle w:val="ListParagraph"/>
        <w:numPr>
          <w:ilvl w:val="0"/>
          <w:numId w:val="2"/>
        </w:numPr>
        <w:spacing w:after="60"/>
      </w:pPr>
      <w:r>
        <w:rPr>
          <w:b/>
          <w:bCs/>
        </w:rPr>
        <w:t xml:space="preserve">Có AI xịn (Claude, Cursor Pro...): </w:t>
      </w:r>
      <w:r>
        <w:t xml:space="preserve">cứ dùng trực tiếp để đạt chất lượng và tốc độ tốt nhất.</w:t>
      </w:r>
    </w:p>
    <w:p>
      <w:pPr>
        <w:pStyle w:val="ListParagraph"/>
        <w:numPr>
          <w:ilvl w:val="0"/>
          <w:numId w:val="2"/>
        </w:numPr>
        <w:spacing w:after="60"/>
      </w:pPr>
      <w:r>
        <w:rPr>
          <w:b/>
          <w:bCs/>
        </w:rPr>
        <w:t xml:space="preserve">Không có AI trả phí: </w:t>
      </w:r>
      <w:r>
        <w:t xml:space="preserve">dùng OpenCode kết hợp model miễn phí (free-tier) tương đương, vẫn tuân theo cùng quy trình Spec-Driven ở trên — chấp nhận tốc độ/chất lượng sinh code thấp hơn nhưng vẫn phải theo đúng 4 bước Design → SRS/Diagram → Implement → Testing.</w:t>
      </w:r>
    </w:p>
    <w:p>
      <w:pPr>
        <w:pStyle w:val="Heading2"/>
        <w:spacing w:after="120" w:before="240"/>
      </w:pPr>
      <w:r>
        <w:t xml:space="preserve">7.5. Mốc bắt đầu</w:t>
      </w:r>
    </w:p>
    <w:p>
      <w:pPr>
        <w:spacing w:after="120"/>
      </w:pPr>
      <w:r>
        <w:rPr>
          <w:b w:val="false"/>
          <w:bCs w:val="false"/>
          <w:i w:val="false"/>
          <w:iCs w:val="false"/>
        </w:rPr>
        <w:t xml:space="preserve">Cả nhóm chính thức bắt tay vào làm sau kỳ nghỉ lễ — trước đó tập trung hoàn thiện Spec/SRS và chọn công cụ AI phù hợp với từng thành viên.</w:t>
      </w:r>
    </w:p>
    <w:p>
      <w:pPr>
        <w:spacing w:after="80"/>
      </w:pPr>
    </w:p>
    <w:p>
      <w:pPr>
        <w:pStyle w:val="Heading1"/>
        <w:spacing w:after="160" w:before="320"/>
      </w:pPr>
      <w:r>
        <w:t xml:space="preserve">8. Phân công nhóm 5 người</w:t>
      </w:r>
    </w:p>
    <w:p>
      <w:pPr>
        <w:spacing w:after="120"/>
      </w:pPr>
      <w:r>
        <w:rPr>
          <w:b w:val="false"/>
          <w:bCs w:val="false"/>
          <w:i w:val="false"/>
          <w:iCs w:val="false"/>
        </w:rPr>
        <w:t xml:space="preserve">Cách phân công được điều chỉnh theo 3 nguyên tắc:</w:t>
      </w:r>
    </w:p>
    <w:p>
      <w:pPr>
        <w:pStyle w:val="ListParagraph"/>
        <w:numPr>
          <w:ilvl w:val="0"/>
          <w:numId w:val="2"/>
        </w:numPr>
        <w:spacing w:after="60"/>
      </w:pPr>
      <w:r>
        <w:rPr>
          <w:b/>
          <w:bCs/>
        </w:rPr>
        <w:t xml:space="preserve">1 người làm Lead</w:t>
      </w:r>
      <w:r>
        <w:t xml:space="preserve"> — chịu trách nhiệm nắm kĩ architecture &amp; convention (Clean Architecture/Modular Monolith, coding convention, cấu trúc thư mục, Definition of Done ở Bước 0 mục 7.3), setup khung project &amp; CI/CD ban đầu, review code/PR của cả nhóm, và là người quyết định cuối khi có xung đột kỹ thuật.</w:t>
      </w:r>
    </w:p>
    <w:p>
      <w:pPr>
        <w:pStyle w:val="ListParagraph"/>
        <w:numPr>
          <w:ilvl w:val="0"/>
          <w:numId w:val="2"/>
        </w:numPr>
        <w:spacing w:after="60"/>
      </w:pPr>
      <w:r>
        <w:rPr>
          <w:b/>
          <w:bCs/>
        </w:rPr>
        <w:t xml:space="preserve">Cả 5 người đều code</w:t>
      </w:r>
      <w:r>
        <w:t xml:space="preserve"> — kể cả Lead vẫn nhận module riêng và code như các thành viên khác, không chỉ làm quản lý; task được chia đều theo module/layer để không ai bị quá tải hoặc rảnh rỗi.</w:t>
      </w:r>
    </w:p>
    <w:p>
      <w:pPr>
        <w:pStyle w:val="ListParagraph"/>
        <w:numPr>
          <w:ilvl w:val="0"/>
          <w:numId w:val="2"/>
        </w:numPr>
        <w:spacing w:after="60"/>
      </w:pPr>
      <w:r>
        <w:rPr>
          <w:b/>
          <w:bCs/>
        </w:rPr>
        <w:t xml:space="preserve">Tập trung backend .NET, nhưng mỗi sprint phải có 1 flow người dùng dùng được</w:t>
      </w:r>
      <w:r>
        <w:t xml:space="preserve"> — dự án ưu tiên chiều sâu backend, nhưng để tránh tích lũy rủi ro tích hợp đến cuối kỳ, mỗi sprint (2 tuần) nhóm thống nhất chọn 1 flow xuyên suốt (end-to-end, có UI tối thiểu dù chưa cần đẹp) để demo được thật, thay vì chỉ có API rời rạc chưa nối được với nhau.</w:t>
      </w:r>
    </w:p>
    <w:p>
      <w:pPr>
        <w:spacing w:after="80"/>
      </w:pPr>
    </w:p>
    <w:p>
      <w:pPr>
        <w:pStyle w:val="Heading2"/>
        <w:spacing w:after="120" w:before="240"/>
      </w:pPr>
      <w:r>
        <w:t xml:space="preserve">8.1. Phân công theo module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40"/>
        <w:gridCol w:w="5866"/>
        <w:gridCol w:w="2760"/>
      </w:tblGrid>
      <w:tr>
        <w:trPr>
          <w:tblHeader/>
        </w:trPr>
        <w:tc>
          <w:tcPr>
            <w:tcW w:type="dxa" w:w="1840"/>
            <w:shd w:fill="D9E2F3" w:val="clear"/>
            <w:tcMar>
              <w:top w:type="dxa" w:w="80"/>
              <w:left w:type="dxa" w:w="100"/>
              <w:bottom w:type="dxa" w:w="80"/>
              <w:right w:type="dxa" w:w="100"/>
            </w:tcMar>
            <w:vAlign w:val="center"/>
          </w:tcPr>
          <w:p>
            <w:r>
              <w:rPr>
                <w:b/>
                <w:bCs/>
              </w:rPr>
              <w:t xml:space="preserve">Người</w:t>
            </w:r>
          </w:p>
        </w:tc>
        <w:tc>
          <w:tcPr>
            <w:tcW w:type="dxa" w:w="5866"/>
            <w:shd w:fill="D9E2F3" w:val="clear"/>
            <w:tcMar>
              <w:top w:type="dxa" w:w="80"/>
              <w:left w:type="dxa" w:w="100"/>
              <w:bottom w:type="dxa" w:w="80"/>
              <w:right w:type="dxa" w:w="100"/>
            </w:tcMar>
            <w:vAlign w:val="center"/>
          </w:tcPr>
          <w:p>
            <w:r>
              <w:rPr>
                <w:b/>
                <w:bCs/>
              </w:rPr>
              <w:t xml:space="preserve">Module phụ trách</w:t>
            </w:r>
          </w:p>
        </w:tc>
        <w:tc>
          <w:tcPr>
            <w:tcW w:type="dxa" w:w="2760"/>
            <w:shd w:fill="D9E2F3" w:val="clear"/>
            <w:tcMar>
              <w:top w:type="dxa" w:w="80"/>
              <w:left w:type="dxa" w:w="100"/>
              <w:bottom w:type="dxa" w:w="80"/>
              <w:right w:type="dxa" w:w="100"/>
            </w:tcMar>
            <w:vAlign w:val="center"/>
          </w:tcPr>
          <w:p>
            <w:r>
              <w:rPr>
                <w:b/>
                <w:bCs/>
              </w:rPr>
              <w:t xml:space="preserve">Bảng dữ liệu liên quan</w:t>
            </w:r>
          </w:p>
        </w:tc>
      </w:tr>
      <w:tr>
        <w:tc>
          <w:tcPr>
            <w:tcW w:type="dxa" w:w="1840"/>
            <w:tcMar>
              <w:top w:type="dxa" w:w="80"/>
              <w:left w:type="dxa" w:w="100"/>
              <w:bottom w:type="dxa" w:w="80"/>
              <w:right w:type="dxa" w:w="100"/>
            </w:tcMar>
            <w:vAlign w:val="center"/>
          </w:tcPr>
          <w:p>
            <w:pPr>
              <w:spacing w:after="120"/>
            </w:pPr>
            <w:r>
              <w:rPr>
                <w:b w:val="false"/>
                <w:bCs w:val="false"/>
                <w:i w:val="false"/>
                <w:iCs w:val="false"/>
              </w:rPr>
              <w:t xml:space="preserve">Người 1 — Lead</w:t>
            </w:r>
          </w:p>
        </w:tc>
        <w:tc>
          <w:tcPr>
            <w:tcW w:type="dxa" w:w="5866"/>
            <w:tcMar>
              <w:top w:type="dxa" w:w="80"/>
              <w:left w:type="dxa" w:w="100"/>
              <w:bottom w:type="dxa" w:w="80"/>
              <w:right w:type="dxa" w:w="100"/>
            </w:tcMar>
            <w:vAlign w:val="center"/>
          </w:tcPr>
          <w:p>
            <w:pPr>
              <w:spacing w:after="120"/>
            </w:pPr>
            <w:r>
              <w:rPr>
                <w:b w:val="false"/>
                <w:bCs w:val="false"/>
                <w:i w:val="false"/>
                <w:iCs w:val="false"/>
              </w:rPr>
              <w:t xml:space="preserve">Kiến trúc &amp; Convention (Bước 0 Constitution, cấu trúc thư mục, coding convention, CI/CD, code review toàn nhóm)</w:t>
            </w:r>
          </w:p>
          <w:p>
            <w:pPr>
              <w:spacing w:after="120"/>
            </w:pPr>
            <w:r>
              <w:rPr>
                <w:b w:val="false"/>
                <w:bCs w:val="false"/>
                <w:i w:val="false"/>
                <w:iCs w:val="false"/>
              </w:rPr>
              <w:t xml:space="preserve">+ Module: User, Auth (JWT), Phân quyền RBAC, Department</w:t>
            </w:r>
          </w:p>
        </w:tc>
        <w:tc>
          <w:tcPr>
            <w:tcW w:type="dxa" w:w="2760"/>
            <w:tcMar>
              <w:top w:type="dxa" w:w="80"/>
              <w:left w:type="dxa" w:w="100"/>
              <w:bottom w:type="dxa" w:w="80"/>
              <w:right w:type="dxa" w:w="100"/>
            </w:tcMar>
            <w:vAlign w:val="center"/>
          </w:tcPr>
          <w:p>
            <w:pPr>
              <w:spacing w:after="120"/>
            </w:pPr>
            <w:r>
              <w:rPr>
                <w:b w:val="false"/>
                <w:bCs w:val="false"/>
                <w:i w:val="false"/>
                <w:iCs w:val="false"/>
              </w:rPr>
              <w:t xml:space="preserve">USERS, DEPARTMENTS</w:t>
            </w:r>
          </w:p>
        </w:tc>
      </w:tr>
      <w:tr>
        <w:tc>
          <w:tcPr>
            <w:tcW w:type="dxa" w:w="1840"/>
            <w:tcMar>
              <w:top w:type="dxa" w:w="80"/>
              <w:left w:type="dxa" w:w="100"/>
              <w:bottom w:type="dxa" w:w="80"/>
              <w:right w:type="dxa" w:w="100"/>
            </w:tcMar>
            <w:vAlign w:val="center"/>
          </w:tcPr>
          <w:p>
            <w:pPr>
              <w:spacing w:after="120"/>
            </w:pPr>
            <w:r>
              <w:rPr>
                <w:b w:val="false"/>
                <w:bCs w:val="false"/>
                <w:i w:val="false"/>
                <w:iCs w:val="false"/>
              </w:rPr>
              <w:t xml:space="preserve">Người 2</w:t>
            </w:r>
          </w:p>
        </w:tc>
        <w:tc>
          <w:tcPr>
            <w:tcW w:type="dxa" w:w="5866"/>
            <w:tcMar>
              <w:top w:type="dxa" w:w="80"/>
              <w:left w:type="dxa" w:w="100"/>
              <w:bottom w:type="dxa" w:w="80"/>
              <w:right w:type="dxa" w:w="100"/>
            </w:tcMar>
            <w:vAlign w:val="center"/>
          </w:tcPr>
          <w:p>
            <w:pPr>
              <w:spacing w:after="120"/>
            </w:pPr>
            <w:r>
              <w:rPr>
                <w:b w:val="false"/>
                <w:bCs w:val="false"/>
                <w:i w:val="false"/>
                <w:iCs w:val="false"/>
              </w:rPr>
              <w:t xml:space="preserve">Contract CRUD, Contract Type &amp; Template (versioning), State Machine</w:t>
            </w:r>
          </w:p>
        </w:tc>
        <w:tc>
          <w:tcPr>
            <w:tcW w:type="dxa" w:w="2760"/>
            <w:tcMar>
              <w:top w:type="dxa" w:w="80"/>
              <w:left w:type="dxa" w:w="100"/>
              <w:bottom w:type="dxa" w:w="80"/>
              <w:right w:type="dxa" w:w="100"/>
            </w:tcMar>
            <w:vAlign w:val="center"/>
          </w:tcPr>
          <w:p>
            <w:pPr>
              <w:spacing w:after="120"/>
            </w:pPr>
            <w:r>
              <w:rPr>
                <w:b w:val="false"/>
                <w:bCs w:val="false"/>
                <w:i w:val="false"/>
                <w:iCs w:val="false"/>
              </w:rPr>
              <w:t xml:space="preserve">CONTRACTS, CONTRACT_TYPES</w:t>
            </w:r>
          </w:p>
        </w:tc>
      </w:tr>
      <w:tr>
        <w:tc>
          <w:tcPr>
            <w:tcW w:type="dxa" w:w="1840"/>
            <w:tcMar>
              <w:top w:type="dxa" w:w="80"/>
              <w:left w:type="dxa" w:w="100"/>
              <w:bottom w:type="dxa" w:w="80"/>
              <w:right w:type="dxa" w:w="100"/>
            </w:tcMar>
            <w:vAlign w:val="center"/>
          </w:tcPr>
          <w:p>
            <w:pPr>
              <w:spacing w:after="120"/>
            </w:pPr>
            <w:r>
              <w:rPr>
                <w:b w:val="false"/>
                <w:bCs w:val="false"/>
                <w:i w:val="false"/>
                <w:iCs w:val="false"/>
              </w:rPr>
              <w:t xml:space="preserve">Người 3</w:t>
            </w:r>
          </w:p>
        </w:tc>
        <w:tc>
          <w:tcPr>
            <w:tcW w:type="dxa" w:w="5866"/>
            <w:tcMar>
              <w:top w:type="dxa" w:w="80"/>
              <w:left w:type="dxa" w:w="100"/>
              <w:bottom w:type="dxa" w:w="80"/>
              <w:right w:type="dxa" w:w="100"/>
            </w:tcMar>
            <w:vAlign w:val="center"/>
          </w:tcPr>
          <w:p>
            <w:pPr>
              <w:spacing w:after="120"/>
            </w:pPr>
            <w:r>
              <w:rPr>
                <w:b w:val="false"/>
                <w:bCs w:val="false"/>
                <w:i w:val="false"/>
                <w:iCs w:val="false"/>
              </w:rPr>
              <w:t xml:space="preserve">Partner/Customer, Payment, Attachment &amp; Versioning, Storage abstraction (IStorageProvider: MinIO/Azure Blob)</w:t>
            </w:r>
          </w:p>
        </w:tc>
        <w:tc>
          <w:tcPr>
            <w:tcW w:type="dxa" w:w="2760"/>
            <w:tcMar>
              <w:top w:type="dxa" w:w="80"/>
              <w:left w:type="dxa" w:w="100"/>
              <w:bottom w:type="dxa" w:w="80"/>
              <w:right w:type="dxa" w:w="100"/>
            </w:tcMar>
            <w:vAlign w:val="center"/>
          </w:tcPr>
          <w:p>
            <w:pPr>
              <w:spacing w:after="120"/>
            </w:pPr>
            <w:r>
              <w:rPr>
                <w:b w:val="false"/>
                <w:bCs w:val="false"/>
                <w:i w:val="false"/>
                <w:iCs w:val="false"/>
              </w:rPr>
              <w:t xml:space="preserve">PARTNERS, PAYMENTS, ATTACHMENTS</w:t>
            </w:r>
          </w:p>
        </w:tc>
      </w:tr>
      <w:tr>
        <w:tc>
          <w:tcPr>
            <w:tcW w:type="dxa" w:w="1840"/>
            <w:tcMar>
              <w:top w:type="dxa" w:w="80"/>
              <w:left w:type="dxa" w:w="100"/>
              <w:bottom w:type="dxa" w:w="80"/>
              <w:right w:type="dxa" w:w="100"/>
            </w:tcMar>
            <w:vAlign w:val="center"/>
          </w:tcPr>
          <w:p>
            <w:pPr>
              <w:spacing w:after="120"/>
            </w:pPr>
            <w:r>
              <w:rPr>
                <w:b w:val="false"/>
                <w:bCs w:val="false"/>
                <w:i w:val="false"/>
                <w:iCs w:val="false"/>
              </w:rPr>
              <w:t xml:space="preserve">Người 4</w:t>
            </w:r>
          </w:p>
        </w:tc>
        <w:tc>
          <w:tcPr>
            <w:tcW w:type="dxa" w:w="5866"/>
            <w:tcMar>
              <w:top w:type="dxa" w:w="80"/>
              <w:left w:type="dxa" w:w="100"/>
              <w:bottom w:type="dxa" w:w="80"/>
              <w:right w:type="dxa" w:w="100"/>
            </w:tcMar>
            <w:vAlign w:val="center"/>
          </w:tcPr>
          <w:p>
            <w:pPr>
              <w:spacing w:after="120"/>
            </w:pPr>
            <w:r>
              <w:rPr>
                <w:b w:val="false"/>
                <w:bCs w:val="false"/>
                <w:i w:val="false"/>
                <w:iCs w:val="false"/>
              </w:rPr>
              <w:t xml:space="preserve">Workflow (WorkflowDefinition/WorkflowStep — config), Approval Step (runtime), E-signature (SignatureProvider: Mock/OTP)</w:t>
            </w:r>
          </w:p>
        </w:tc>
        <w:tc>
          <w:tcPr>
            <w:tcW w:type="dxa" w:w="2760"/>
            <w:tcMar>
              <w:top w:type="dxa" w:w="80"/>
              <w:left w:type="dxa" w:w="100"/>
              <w:bottom w:type="dxa" w:w="80"/>
              <w:right w:type="dxa" w:w="100"/>
            </w:tcMar>
            <w:vAlign w:val="center"/>
          </w:tcPr>
          <w:p>
            <w:pPr>
              <w:spacing w:after="120"/>
            </w:pPr>
            <w:r>
              <w:rPr>
                <w:b w:val="false"/>
                <w:bCs w:val="false"/>
                <w:i w:val="false"/>
                <w:iCs w:val="false"/>
              </w:rPr>
              <w:t xml:space="preserve">WORKFLOW_DEFINITIONS, WORKFLOW_STEPS, APPROVAL_STEPS, SIGNATURES</w:t>
            </w:r>
          </w:p>
        </w:tc>
      </w:tr>
      <w:tr>
        <w:tc>
          <w:tcPr>
            <w:tcW w:type="dxa" w:w="1840"/>
            <w:tcMar>
              <w:top w:type="dxa" w:w="80"/>
              <w:left w:type="dxa" w:w="100"/>
              <w:bottom w:type="dxa" w:w="80"/>
              <w:right w:type="dxa" w:w="100"/>
            </w:tcMar>
            <w:vAlign w:val="center"/>
          </w:tcPr>
          <w:p>
            <w:pPr>
              <w:spacing w:after="120"/>
            </w:pPr>
            <w:r>
              <w:rPr>
                <w:b w:val="false"/>
                <w:bCs w:val="false"/>
                <w:i w:val="false"/>
                <w:iCs w:val="false"/>
              </w:rPr>
              <w:t xml:space="preserve">Người 5</w:t>
            </w:r>
          </w:p>
        </w:tc>
        <w:tc>
          <w:tcPr>
            <w:tcW w:type="dxa" w:w="5866"/>
            <w:tcMar>
              <w:top w:type="dxa" w:w="80"/>
              <w:left w:type="dxa" w:w="100"/>
              <w:bottom w:type="dxa" w:w="80"/>
              <w:right w:type="dxa" w:w="100"/>
            </w:tcMar>
            <w:vAlign w:val="center"/>
          </w:tcPr>
          <w:p>
            <w:pPr>
              <w:spacing w:after="120"/>
            </w:pPr>
            <w:r>
              <w:rPr>
                <w:b w:val="false"/>
                <w:bCs w:val="false"/>
                <w:i w:val="false"/>
                <w:iCs w:val="false"/>
              </w:rPr>
              <w:t xml:space="preserve">Dashboard/Report, Notification (RabbitMQ consumer), AI Contract Assistant, Hangfire job cảnh báo hết hạn</w:t>
            </w:r>
          </w:p>
        </w:tc>
        <w:tc>
          <w:tcPr>
            <w:tcW w:type="dxa" w:w="2760"/>
            <w:tcMar>
              <w:top w:type="dxa" w:w="80"/>
              <w:left w:type="dxa" w:w="100"/>
              <w:bottom w:type="dxa" w:w="80"/>
              <w:right w:type="dxa" w:w="100"/>
            </w:tcMar>
            <w:vAlign w:val="center"/>
          </w:tcPr>
          <w:p>
            <w:pPr>
              <w:spacing w:after="120"/>
            </w:pPr>
            <w:r>
              <w:rPr>
                <w:b w:val="false"/>
                <w:bCs w:val="false"/>
                <w:i w:val="false"/>
                <w:iCs w:val="false"/>
              </w:rPr>
              <w:t xml:space="preserve">NOTIFICATIONS, AI_ANALYSIS_RESULTS</w:t>
            </w:r>
          </w:p>
        </w:tc>
      </w:tr>
    </w:tbl>
    <w:p>
      <w:pPr>
        <w:spacing w:after="80"/>
      </w:pPr>
    </w:p>
    <w:p>
      <w:pPr>
        <w:pStyle w:val="Heading2"/>
        <w:spacing w:after="120" w:before="240"/>
      </w:pPr>
      <w:r>
        <w:t xml:space="preserve">8.2. Nguyên tắc "1 flow demo mỗi sprint"</w:t>
      </w:r>
    </w:p>
    <w:p>
      <w:pPr>
        <w:pStyle w:val="ListParagraph"/>
        <w:numPr>
          <w:ilvl w:val="0"/>
          <w:numId w:val="2"/>
        </w:numPr>
        <w:spacing w:after="60"/>
      </w:pPr>
      <w:r>
        <w:rPr>
          <w:b w:val="false"/>
          <w:bCs w:val="false"/>
        </w:rPr>
        <w:t xml:space="preserve">Đầu mỗi sprint, cả nhóm thống nhất 1 flow xuyên suốt sẽ demo được vào cuối sprint (xem chi tiết ở Roadmap mục 9).</w:t>
      </w:r>
    </w:p>
    <w:p>
      <w:pPr>
        <w:pStyle w:val="ListParagraph"/>
        <w:numPr>
          <w:ilvl w:val="0"/>
          <w:numId w:val="2"/>
        </w:numPr>
        <w:spacing w:after="60"/>
      </w:pPr>
      <w:r>
        <w:rPr>
          <w:b w:val="false"/>
          <w:bCs w:val="false"/>
        </w:rPr>
        <w:t xml:space="preserve">Người phụ trách module liên quan tới flow đó tự làm luôn phần UI tối thiểu (form/list cơ bản, không cần chăm chút giao diện) để nối được API với FE thật, thay vì chờ có người làm FE riêng.</w:t>
      </w:r>
    </w:p>
    <w:p>
      <w:pPr>
        <w:pStyle w:val="ListParagraph"/>
        <w:numPr>
          <w:ilvl w:val="0"/>
          <w:numId w:val="2"/>
        </w:numPr>
        <w:spacing w:after="60"/>
      </w:pPr>
      <w:r>
        <w:rPr>
          <w:b w:val="false"/>
          <w:bCs w:val="false"/>
        </w:rPr>
        <w:t xml:space="preserve">Việc này không thay đổi trọng tâm backend .NET của dự án — UI tối thiểu chỉ đủ để chứng minh flow chạy được thật, phần polish UI có thể làm sau nếu còn thời gian.</w:t>
      </w:r>
    </w:p>
    <w:p>
      <w:pPr>
        <w:pStyle w:val="ListParagraph"/>
        <w:numPr>
          <w:ilvl w:val="0"/>
          <w:numId w:val="2"/>
        </w:numPr>
        <w:spacing w:after="60"/>
      </w:pPr>
      <w:r>
        <w:rPr>
          <w:b w:val="false"/>
          <w:bCs w:val="false"/>
        </w:rPr>
        <w:t xml:space="preserve">Nếu 1 sprint có nguy cơ không kịp làm đủ để có flow demo, ưu tiên cắt bớt phần nâng cao (theo bảng Must/Should/Stretch ở mục 12) để giữ được flow lõi chạy được, thay vì để dở dang nhiều thứ cùng lúc.</w:t>
      </w:r>
    </w:p>
    <w:p>
      <w:pPr>
        <w:spacing w:after="80"/>
      </w:pPr>
    </w:p>
    <w:p>
      <w:pPr>
        <w:pStyle w:val="Heading1"/>
        <w:spacing w:after="160" w:before="320"/>
      </w:pPr>
      <w:r>
        <w:t xml:space="preserve">9. Kế hoạch triển khai (Roadmap)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7"/>
        <w:gridCol w:w="1395"/>
        <w:gridCol w:w="1794"/>
        <w:gridCol w:w="3389"/>
        <w:gridCol w:w="2990"/>
      </w:tblGrid>
      <w:tr>
        <w:trPr>
          <w:tblHeader/>
        </w:trPr>
        <w:tc>
          <w:tcPr>
            <w:tcW w:type="dxa" w:w="897"/>
            <w:shd w:fill="D9E2F3" w:val="clear"/>
            <w:tcMar>
              <w:top w:type="dxa" w:w="80"/>
              <w:left w:type="dxa" w:w="100"/>
              <w:bottom w:type="dxa" w:w="80"/>
              <w:right w:type="dxa" w:w="100"/>
            </w:tcMar>
            <w:vAlign w:val="center"/>
          </w:tcPr>
          <w:p>
            <w:r>
              <w:rPr>
                <w:b/>
                <w:bCs/>
              </w:rPr>
              <w:t xml:space="preserve">Phase</w:t>
            </w:r>
          </w:p>
        </w:tc>
        <w:tc>
          <w:tcPr>
            <w:tcW w:type="dxa" w:w="1395"/>
            <w:shd w:fill="D9E2F3" w:val="clear"/>
            <w:tcMar>
              <w:top w:type="dxa" w:w="80"/>
              <w:left w:type="dxa" w:w="100"/>
              <w:bottom w:type="dxa" w:w="80"/>
              <w:right w:type="dxa" w:w="100"/>
            </w:tcMar>
            <w:vAlign w:val="center"/>
          </w:tcPr>
          <w:p>
            <w:r>
              <w:rPr>
                <w:b/>
                <w:bCs/>
              </w:rPr>
              <w:t xml:space="preserve">Thời gian</w:t>
            </w:r>
          </w:p>
        </w:tc>
        <w:tc>
          <w:tcPr>
            <w:tcW w:type="dxa" w:w="1794"/>
            <w:shd w:fill="D9E2F3" w:val="clear"/>
            <w:tcMar>
              <w:top w:type="dxa" w:w="80"/>
              <w:left w:type="dxa" w:w="100"/>
              <w:bottom w:type="dxa" w:w="80"/>
              <w:right w:type="dxa" w:w="100"/>
            </w:tcMar>
            <w:vAlign w:val="center"/>
          </w:tcPr>
          <w:p>
            <w:r>
              <w:rPr>
                <w:b/>
                <w:bCs/>
              </w:rPr>
              <w:t xml:space="preserve">Mục tiêu</w:t>
            </w:r>
          </w:p>
        </w:tc>
        <w:tc>
          <w:tcPr>
            <w:tcW w:type="dxa" w:w="3389"/>
            <w:shd w:fill="D9E2F3" w:val="clear"/>
            <w:tcMar>
              <w:top w:type="dxa" w:w="80"/>
              <w:left w:type="dxa" w:w="100"/>
              <w:bottom w:type="dxa" w:w="80"/>
              <w:right w:type="dxa" w:w="100"/>
            </w:tcMar>
            <w:vAlign w:val="center"/>
          </w:tcPr>
          <w:p>
            <w:r>
              <w:rPr>
                <w:b/>
                <w:bCs/>
              </w:rPr>
              <w:t xml:space="preserve">Deliverables</w:t>
            </w:r>
          </w:p>
        </w:tc>
        <w:tc>
          <w:tcPr>
            <w:tcW w:type="dxa" w:w="2990"/>
            <w:shd w:fill="D9E2F3" w:val="clear"/>
            <w:tcMar>
              <w:top w:type="dxa" w:w="80"/>
              <w:left w:type="dxa" w:w="100"/>
              <w:bottom w:type="dxa" w:w="80"/>
              <w:right w:type="dxa" w:w="100"/>
            </w:tcMar>
            <w:vAlign w:val="center"/>
          </w:tcPr>
          <w:p>
            <w:r>
              <w:rPr>
                <w:b/>
                <w:bCs/>
              </w:rPr>
              <w:t xml:space="preserve">Flow demo cuối sprint</w:t>
            </w:r>
          </w:p>
        </w:tc>
      </w:tr>
      <w:tr>
        <w:tc>
          <w:tcPr>
            <w:tcW w:type="dxa" w:w="897"/>
            <w:tcMar>
              <w:top w:type="dxa" w:w="80"/>
              <w:left w:type="dxa" w:w="100"/>
              <w:bottom w:type="dxa" w:w="80"/>
              <w:right w:type="dxa" w:w="100"/>
            </w:tcMar>
            <w:vAlign w:val="center"/>
          </w:tcPr>
          <w:p>
            <w:r>
              <w:rPr>
                <w:b w:val="false"/>
                <w:bCs w:val="false"/>
              </w:rPr>
              <w:t xml:space="preserve">Chuẩn bị</w:t>
            </w:r>
          </w:p>
        </w:tc>
        <w:tc>
          <w:tcPr>
            <w:tcW w:type="dxa" w:w="1395"/>
            <w:tcMar>
              <w:top w:type="dxa" w:w="80"/>
              <w:left w:type="dxa" w:w="100"/>
              <w:bottom w:type="dxa" w:w="80"/>
              <w:right w:type="dxa" w:w="100"/>
            </w:tcMar>
            <w:vAlign w:val="center"/>
          </w:tcPr>
          <w:p>
            <w:r>
              <w:rPr>
                <w:b w:val="false"/>
                <w:bCs w:val="false"/>
              </w:rPr>
              <w:t xml:space="preserve">Trước nghỉ lễ</w:t>
            </w:r>
          </w:p>
        </w:tc>
        <w:tc>
          <w:tcPr>
            <w:tcW w:type="dxa" w:w="1794"/>
            <w:tcMar>
              <w:top w:type="dxa" w:w="80"/>
              <w:left w:type="dxa" w:w="100"/>
              <w:bottom w:type="dxa" w:w="80"/>
              <w:right w:type="dxa" w:w="100"/>
            </w:tcMar>
            <w:vAlign w:val="center"/>
          </w:tcPr>
          <w:p>
            <w:r>
              <w:rPr>
                <w:b w:val="false"/>
                <w:bCs w:val="false"/>
              </w:rPr>
              <w:t xml:space="preserve">Design + Spec/SRS</w:t>
            </w:r>
          </w:p>
        </w:tc>
        <w:tc>
          <w:tcPr>
            <w:tcW w:type="dxa" w:w="3389"/>
            <w:tcMar>
              <w:top w:type="dxa" w:w="80"/>
              <w:left w:type="dxa" w:w="100"/>
              <w:bottom w:type="dxa" w:w="80"/>
              <w:right w:type="dxa" w:w="100"/>
            </w:tcMar>
            <w:vAlign w:val="center"/>
          </w:tcPr>
          <w:p>
            <w:r>
              <w:rPr>
                <w:b w:val="false"/>
                <w:bCs w:val="false"/>
              </w:rPr>
              <w:t xml:space="preserve">Chốt kiến trúc (Modular Monolith), ERD, convention (Lead phụ trách), chọn công cụ AI (SpecKit/framework khác) cho từng thành viên.</w:t>
            </w:r>
          </w:p>
        </w:tc>
        <w:tc>
          <w:tcPr>
            <w:tcW w:type="dxa" w:w="2990"/>
            <w:tcMar>
              <w:top w:type="dxa" w:w="80"/>
              <w:left w:type="dxa" w:w="100"/>
              <w:bottom w:type="dxa" w:w="80"/>
              <w:right w:type="dxa" w:w="100"/>
            </w:tcMar>
            <w:vAlign w:val="center"/>
          </w:tcPr>
          <w:p>
            <w:r>
              <w:rPr>
                <w:b w:val="false"/>
                <w:bCs w:val="false"/>
              </w:rPr>
              <w:t xml:space="preserve">—</w:t>
            </w:r>
          </w:p>
        </w:tc>
      </w:tr>
      <w:tr>
        <w:tc>
          <w:tcPr>
            <w:tcW w:type="dxa" w:w="897"/>
            <w:tcMar>
              <w:top w:type="dxa" w:w="80"/>
              <w:left w:type="dxa" w:w="100"/>
              <w:bottom w:type="dxa" w:w="80"/>
              <w:right w:type="dxa" w:w="100"/>
            </w:tcMar>
            <w:vAlign w:val="center"/>
          </w:tcPr>
          <w:p>
            <w:r>
              <w:rPr>
                <w:b w:val="false"/>
                <w:bCs w:val="false"/>
              </w:rPr>
              <w:t xml:space="preserve">Phase 1</w:t>
            </w:r>
          </w:p>
        </w:tc>
        <w:tc>
          <w:tcPr>
            <w:tcW w:type="dxa" w:w="1395"/>
            <w:tcMar>
              <w:top w:type="dxa" w:w="80"/>
              <w:left w:type="dxa" w:w="100"/>
              <w:bottom w:type="dxa" w:w="80"/>
              <w:right w:type="dxa" w:w="100"/>
            </w:tcMar>
            <w:vAlign w:val="center"/>
          </w:tcPr>
          <w:p>
            <w:r>
              <w:rPr>
                <w:b w:val="false"/>
                <w:bCs w:val="false"/>
              </w:rPr>
              <w:t xml:space="preserve">Tuần 1–2 (sau lễ)</w:t>
            </w:r>
          </w:p>
        </w:tc>
        <w:tc>
          <w:tcPr>
            <w:tcW w:type="dxa" w:w="1794"/>
            <w:tcMar>
              <w:top w:type="dxa" w:w="80"/>
              <w:left w:type="dxa" w:w="100"/>
              <w:bottom w:type="dxa" w:w="80"/>
              <w:right w:type="dxa" w:w="100"/>
            </w:tcMar>
            <w:vAlign w:val="center"/>
          </w:tcPr>
          <w:p>
            <w:r>
              <w:rPr>
                <w:b w:val="false"/>
                <w:bCs w:val="false"/>
              </w:rPr>
              <w:t xml:space="preserve">Nền tảng &amp; CRUD cơ bản</w:t>
            </w:r>
          </w:p>
        </w:tc>
        <w:tc>
          <w:tcPr>
            <w:tcW w:type="dxa" w:w="3389"/>
            <w:tcMar>
              <w:top w:type="dxa" w:w="80"/>
              <w:left w:type="dxa" w:w="100"/>
              <w:bottom w:type="dxa" w:w="80"/>
              <w:right w:type="dxa" w:w="100"/>
            </w:tcMar>
            <w:vAlign w:val="center"/>
          </w:tcPr>
          <w:p>
            <w:r>
              <w:rPr>
                <w:b w:val="false"/>
                <w:bCs w:val="false"/>
              </w:rPr>
              <w:t xml:space="preserve">Modular Monolith skeleton, DB Migration, Auth/RBAC, CRUD Partner/Contract Type &amp; Template.</w:t>
            </w:r>
          </w:p>
        </w:tc>
        <w:tc>
          <w:tcPr>
            <w:tcW w:type="dxa" w:w="2990"/>
            <w:tcMar>
              <w:top w:type="dxa" w:w="80"/>
              <w:left w:type="dxa" w:w="100"/>
              <w:bottom w:type="dxa" w:w="80"/>
              <w:right w:type="dxa" w:w="100"/>
            </w:tcMar>
            <w:vAlign w:val="center"/>
          </w:tcPr>
          <w:p>
            <w:r>
              <w:rPr>
                <w:b w:val="false"/>
                <w:bCs w:val="false"/>
              </w:rPr>
              <w:t xml:space="preserve">Đăng nhập → tạo hợp đồng nháp (Draft) từ Template, end-to-end có UI.</w:t>
            </w:r>
          </w:p>
        </w:tc>
      </w:tr>
      <w:tr>
        <w:tc>
          <w:tcPr>
            <w:tcW w:type="dxa" w:w="897"/>
            <w:tcMar>
              <w:top w:type="dxa" w:w="80"/>
              <w:left w:type="dxa" w:w="100"/>
              <w:bottom w:type="dxa" w:w="80"/>
              <w:right w:type="dxa" w:w="100"/>
            </w:tcMar>
            <w:vAlign w:val="center"/>
          </w:tcPr>
          <w:p>
            <w:r>
              <w:rPr>
                <w:b w:val="false"/>
                <w:bCs w:val="false"/>
              </w:rPr>
              <w:t xml:space="preserve">Phase 2</w:t>
            </w:r>
          </w:p>
        </w:tc>
        <w:tc>
          <w:tcPr>
            <w:tcW w:type="dxa" w:w="1395"/>
            <w:tcMar>
              <w:top w:type="dxa" w:w="80"/>
              <w:left w:type="dxa" w:w="100"/>
              <w:bottom w:type="dxa" w:w="80"/>
              <w:right w:type="dxa" w:w="100"/>
            </w:tcMar>
            <w:vAlign w:val="center"/>
          </w:tcPr>
          <w:p>
            <w:r>
              <w:rPr>
                <w:b w:val="false"/>
                <w:bCs w:val="false"/>
              </w:rPr>
              <w:t xml:space="preserve">Tuần 3–4</w:t>
            </w:r>
          </w:p>
        </w:tc>
        <w:tc>
          <w:tcPr>
            <w:tcW w:type="dxa" w:w="1794"/>
            <w:tcMar>
              <w:top w:type="dxa" w:w="80"/>
              <w:left w:type="dxa" w:w="100"/>
              <w:bottom w:type="dxa" w:w="80"/>
              <w:right w:type="dxa" w:w="100"/>
            </w:tcMar>
            <w:vAlign w:val="center"/>
          </w:tcPr>
          <w:p>
            <w:r>
              <w:rPr>
                <w:b w:val="false"/>
                <w:bCs w:val="false"/>
              </w:rPr>
              <w:t xml:space="preserve">Vòng đời hợp đồng</w:t>
            </w:r>
          </w:p>
        </w:tc>
        <w:tc>
          <w:tcPr>
            <w:tcW w:type="dxa" w:w="3389"/>
            <w:tcMar>
              <w:top w:type="dxa" w:w="80"/>
              <w:left w:type="dxa" w:w="100"/>
              <w:bottom w:type="dxa" w:w="80"/>
              <w:right w:type="dxa" w:w="100"/>
            </w:tcMar>
            <w:vAlign w:val="center"/>
          </w:tcPr>
          <w:p>
            <w:r>
              <w:rPr>
                <w:b w:val="false"/>
                <w:bCs w:val="false"/>
              </w:rPr>
              <w:t xml:space="preserve">CRUD hợp đồng đầy đủ, State Machine, Upload file/versioning qua storage abstraction.</w:t>
            </w:r>
          </w:p>
        </w:tc>
        <w:tc>
          <w:tcPr>
            <w:tcW w:type="dxa" w:w="2990"/>
            <w:tcMar>
              <w:top w:type="dxa" w:w="80"/>
              <w:left w:type="dxa" w:w="100"/>
              <w:bottom w:type="dxa" w:w="80"/>
              <w:right w:type="dxa" w:w="100"/>
            </w:tcMar>
            <w:vAlign w:val="center"/>
          </w:tcPr>
          <w:p>
            <w:r>
              <w:rPr>
                <w:b w:val="false"/>
                <w:bCs w:val="false"/>
              </w:rPr>
              <w:t xml:space="preserve">Trình duyệt hợp đồng → người duyệt Approve/Reject, trạng thái cập nhật đúng State Machine.</w:t>
            </w:r>
          </w:p>
        </w:tc>
      </w:tr>
      <w:tr>
        <w:tc>
          <w:tcPr>
            <w:tcW w:type="dxa" w:w="897"/>
            <w:tcMar>
              <w:top w:type="dxa" w:w="80"/>
              <w:left w:type="dxa" w:w="100"/>
              <w:bottom w:type="dxa" w:w="80"/>
              <w:right w:type="dxa" w:w="100"/>
            </w:tcMar>
            <w:vAlign w:val="center"/>
          </w:tcPr>
          <w:p>
            <w:r>
              <w:rPr>
                <w:b w:val="false"/>
                <w:bCs w:val="false"/>
              </w:rPr>
              <w:t xml:space="preserve">Phase 3</w:t>
            </w:r>
          </w:p>
        </w:tc>
        <w:tc>
          <w:tcPr>
            <w:tcW w:type="dxa" w:w="1395"/>
            <w:tcMar>
              <w:top w:type="dxa" w:w="80"/>
              <w:left w:type="dxa" w:w="100"/>
              <w:bottom w:type="dxa" w:w="80"/>
              <w:right w:type="dxa" w:w="100"/>
            </w:tcMar>
            <w:vAlign w:val="center"/>
          </w:tcPr>
          <w:p>
            <w:r>
              <w:rPr>
                <w:b w:val="false"/>
                <w:bCs w:val="false"/>
              </w:rPr>
              <w:t xml:space="preserve">Tuần 5–6</w:t>
            </w:r>
          </w:p>
        </w:tc>
        <w:tc>
          <w:tcPr>
            <w:tcW w:type="dxa" w:w="1794"/>
            <w:tcMar>
              <w:top w:type="dxa" w:w="80"/>
              <w:left w:type="dxa" w:w="100"/>
              <w:bottom w:type="dxa" w:w="80"/>
              <w:right w:type="dxa" w:w="100"/>
            </w:tcMar>
            <w:vAlign w:val="center"/>
          </w:tcPr>
          <w:p>
            <w:r>
              <w:rPr>
                <w:b w:val="false"/>
                <w:bCs w:val="false"/>
              </w:rPr>
              <w:t xml:space="preserve">Workflow, Ký số &amp; AI</w:t>
            </w:r>
          </w:p>
        </w:tc>
        <w:tc>
          <w:tcPr>
            <w:tcW w:type="dxa" w:w="3389"/>
            <w:tcMar>
              <w:top w:type="dxa" w:w="80"/>
              <w:left w:type="dxa" w:w="100"/>
              <w:bottom w:type="dxa" w:w="80"/>
              <w:right w:type="dxa" w:w="100"/>
            </w:tcMar>
            <w:vAlign w:val="center"/>
          </w:tcPr>
          <w:p>
            <w:r>
              <w:rPr>
                <w:b w:val="false"/>
                <w:bCs w:val="false"/>
              </w:rPr>
              <w:t xml:space="preserve">Workflow config (Definition/Step), Ký điện tử Mock/OTP, tích hợp AI Contract Assistant (Extract/Summary/Risk) qua RabbitMQ.</w:t>
            </w:r>
          </w:p>
        </w:tc>
        <w:tc>
          <w:tcPr>
            <w:tcW w:type="dxa" w:w="2990"/>
            <w:tcMar>
              <w:top w:type="dxa" w:w="80"/>
              <w:left w:type="dxa" w:w="100"/>
              <w:bottom w:type="dxa" w:w="80"/>
              <w:right w:type="dxa" w:w="100"/>
            </w:tcMar>
            <w:vAlign w:val="center"/>
          </w:tcPr>
          <w:p>
            <w:r>
              <w:rPr>
                <w:b w:val="false"/>
                <w:bCs w:val="false"/>
              </w:rPr>
              <w:t xml:space="preserve">Approved → Ký (mock) → chuyển Active; upload hợp đồng → nhận kết quả phân tích AI cơ bản.</w:t>
            </w:r>
          </w:p>
        </w:tc>
      </w:tr>
      <w:tr>
        <w:tc>
          <w:tcPr>
            <w:tcW w:type="dxa" w:w="897"/>
            <w:tcMar>
              <w:top w:type="dxa" w:w="80"/>
              <w:left w:type="dxa" w:w="100"/>
              <w:bottom w:type="dxa" w:w="80"/>
              <w:right w:type="dxa" w:w="100"/>
            </w:tcMar>
            <w:vAlign w:val="center"/>
          </w:tcPr>
          <w:p>
            <w:r>
              <w:rPr>
                <w:b w:val="false"/>
                <w:bCs w:val="false"/>
              </w:rPr>
              <w:t xml:space="preserve">Phase 4</w:t>
            </w:r>
          </w:p>
        </w:tc>
        <w:tc>
          <w:tcPr>
            <w:tcW w:type="dxa" w:w="1395"/>
            <w:tcMar>
              <w:top w:type="dxa" w:w="80"/>
              <w:left w:type="dxa" w:w="100"/>
              <w:bottom w:type="dxa" w:w="80"/>
              <w:right w:type="dxa" w:w="100"/>
            </w:tcMar>
            <w:vAlign w:val="center"/>
          </w:tcPr>
          <w:p>
            <w:r>
              <w:rPr>
                <w:b w:val="false"/>
                <w:bCs w:val="false"/>
              </w:rPr>
              <w:t xml:space="preserve">Tuần 7–8</w:t>
            </w:r>
          </w:p>
        </w:tc>
        <w:tc>
          <w:tcPr>
            <w:tcW w:type="dxa" w:w="1794"/>
            <w:tcMar>
              <w:top w:type="dxa" w:w="80"/>
              <w:left w:type="dxa" w:w="100"/>
              <w:bottom w:type="dxa" w:w="80"/>
              <w:right w:type="dxa" w:w="100"/>
            </w:tcMar>
            <w:vAlign w:val="center"/>
          </w:tcPr>
          <w:p>
            <w:r>
              <w:rPr>
                <w:b w:val="false"/>
                <w:bCs w:val="false"/>
              </w:rPr>
              <w:t xml:space="preserve">Dashboard, Audit, Đóng gói</w:t>
            </w:r>
          </w:p>
        </w:tc>
        <w:tc>
          <w:tcPr>
            <w:tcW w:type="dxa" w:w="3389"/>
            <w:tcMar>
              <w:top w:type="dxa" w:w="80"/>
              <w:left w:type="dxa" w:w="100"/>
              <w:bottom w:type="dxa" w:w="80"/>
              <w:right w:type="dxa" w:w="100"/>
            </w:tcMar>
            <w:vAlign w:val="center"/>
          </w:tcPr>
          <w:p>
            <w:r>
              <w:rPr>
                <w:b w:val="false"/>
                <w:bCs w:val="false"/>
              </w:rPr>
              <w:t xml:space="preserve">Báo cáo/Dashboard, Audit Trail, Notification (Hangfire + RabbitMQ), Docker Compose, Testing, cắt gọt theo Must/Should/Stretch.</w:t>
            </w:r>
          </w:p>
        </w:tc>
        <w:tc>
          <w:tcPr>
            <w:tcW w:type="dxa" w:w="2990"/>
            <w:tcMar>
              <w:top w:type="dxa" w:w="80"/>
              <w:left w:type="dxa" w:w="100"/>
              <w:bottom w:type="dxa" w:w="80"/>
              <w:right w:type="dxa" w:w="100"/>
            </w:tcMar>
            <w:vAlign w:val="center"/>
          </w:tcPr>
          <w:p>
            <w:r>
              <w:rPr>
                <w:b w:val="false"/>
                <w:bCs w:val="false"/>
              </w:rPr>
              <w:t xml:space="preserve">Toàn bộ vòng đời Draft → ... → Active → cảnh báo Expiring, xem trên Dashboard.</w:t>
            </w:r>
          </w:p>
        </w:tc>
      </w:tr>
    </w:tbl>
    <w:p>
      <w:pPr>
        <w:spacing w:after="80"/>
      </w:pPr>
    </w:p>
    <w:p>
      <w:pPr>
        <w:pStyle w:val="Heading1"/>
        <w:spacing w:after="160" w:before="320"/>
      </w:pPr>
      <w:r>
        <w:t xml:space="preserve">10. Chiến lược kiểm thử</w:t>
      </w:r>
    </w:p>
    <w:p>
      <w:pPr>
        <w:spacing w:after="120"/>
      </w:pPr>
      <w:r>
        <w:rPr>
          <w:b w:val="false"/>
          <w:bCs w:val="false"/>
          <w:i w:val="false"/>
          <w:iCs w:val="false"/>
        </w:rPr>
        <w:t xml:space="preserve">Viết test xuyên suốt quá trình phát triển, không dồn vào cuối dự án — mỗi module khi hoàn thành phải có test kèm theo trước khi coi là "xong".</w:t>
      </w:r>
    </w:p>
    <w:p>
      <w:pPr>
        <w:pStyle w:val="ListParagraph"/>
        <w:numPr>
          <w:ilvl w:val="0"/>
          <w:numId w:val="2"/>
        </w:numPr>
        <w:spacing w:after="60"/>
      </w:pPr>
      <w:r>
        <w:rPr>
          <w:b/>
          <w:bCs/>
        </w:rPr>
        <w:t xml:space="preserve">Ưu tiên cao nhất: </w:t>
      </w:r>
      <w:r>
        <w:t xml:space="preserve">State Machine hợp đồng, Approval Workflow, Authorization (RBAC), Integration Test với DB — đây là 4 nhóm ảnh hưởng trực tiếp đến tính đúng đắn nghiệp vụ và bảo mật, phải có test trước các phần khác.</w:t>
      </w:r>
    </w:p>
    <w:p>
      <w:pPr>
        <w:pStyle w:val="ListParagraph"/>
        <w:numPr>
          <w:ilvl w:val="0"/>
          <w:numId w:val="2"/>
        </w:numPr>
        <w:spacing w:after="60"/>
      </w:pPr>
      <w:r>
        <w:rPr>
          <w:b/>
          <w:bCs/>
        </w:rPr>
        <w:t xml:space="preserve">Unit Testing (xUnit + Moq): </w:t>
      </w:r>
      <w:r>
        <w:t xml:space="preserve">Kiểm thử State Machine hợp đồng, quy tắc định tuyến duyệt theo giá trị hợp đồng.</w:t>
      </w:r>
    </w:p>
    <w:p>
      <w:pPr>
        <w:pStyle w:val="ListParagraph"/>
        <w:numPr>
          <w:ilvl w:val="0"/>
          <w:numId w:val="2"/>
        </w:numPr>
        <w:spacing w:after="60"/>
      </w:pPr>
      <w:r>
        <w:rPr>
          <w:b/>
          <w:bCs/>
        </w:rPr>
        <w:t xml:space="preserve">Integration Testing (Testcontainers): </w:t>
      </w:r>
      <w:r>
        <w:t xml:space="preserve">Chạy container SQL Server thật (mcr.microsoft.com/mssql/server) để kiểm thử Query EF Core và luồng upload/versioning file.</w:t>
      </w:r>
    </w:p>
    <w:p>
      <w:pPr>
        <w:pStyle w:val="ListParagraph"/>
        <w:numPr>
          <w:ilvl w:val="0"/>
          <w:numId w:val="2"/>
        </w:numPr>
        <w:spacing w:after="60"/>
      </w:pPr>
      <w:r>
        <w:rPr>
          <w:b/>
          <w:bCs/>
        </w:rPr>
        <w:t xml:space="preserve">Security Testing: </w:t>
      </w:r>
      <w:r>
        <w:t xml:space="preserve">Kiểm thử phân quyền RBAC — người không có quyền không thể xem/sửa hợp đồng ngoài phạm vi.</w:t>
      </w:r>
    </w:p>
    <w:p>
      <w:pPr>
        <w:pStyle w:val="ListParagraph"/>
        <w:numPr>
          <w:ilvl w:val="0"/>
          <w:numId w:val="2"/>
        </w:numPr>
        <w:spacing w:after="60"/>
      </w:pPr>
      <w:r>
        <w:rPr>
          <w:b/>
          <w:bCs/>
        </w:rPr>
        <w:t xml:space="preserve">AI Accuracy Testing: </w:t>
      </w:r>
      <w:r>
        <w:t xml:space="preserve">Đối chiếu kết quả AI trích xuất (giá trị, ngày hết hạn) với bộ dữ liệu hợp đồng mẫu đã gán nhãn.</w:t>
      </w:r>
    </w:p>
    <w:p>
      <w:pPr>
        <w:spacing w:after="120"/>
      </w:pPr>
      <w:r>
        <w:rPr>
          <w:b w:val="false"/>
          <w:bCs w:val="false"/>
          <w:i w:val="false"/>
          <w:iCs w:val="false"/>
        </w:rPr>
        <w:t xml:space="preserve">Nếu phần lõi (core: Auth, Contract CRUD, State Machine, Approval Workflow) chưa ổn định, ưu tiên cắt các feature nâng cao (Stretch Goal) trước, thay vì tiếp tục thêm tính năng mới trong khi core còn lỗi.</w:t>
      </w:r>
    </w:p>
    <w:p>
      <w:pPr>
        <w:spacing w:after="80"/>
      </w:pPr>
    </w:p>
    <w:p>
      <w:pPr>
        <w:pStyle w:val="Heading1"/>
        <w:spacing w:after="160" w:before="320"/>
      </w:pPr>
      <w:r>
        <w:t xml:space="preserve">11. Đóng gói &amp; triển khai</w:t>
      </w:r>
    </w:p>
    <w:p>
      <w:pPr>
        <w:spacing w:after="120"/>
      </w:pPr>
      <w:r>
        <w:rPr>
          <w:b w:val="false"/>
          <w:bCs w:val="false"/>
          <w:i w:val="false"/>
          <w:iCs w:val="false"/>
        </w:rPr>
        <w:t xml:space="preserve">Toàn bộ hệ thống được đóng gói bằng Docker Compose gồm các service: sqlserver-db, minio (lưu file — dev/local), rabbitmq (message broker), seq (log tập trung), contract-api, contract-frontend, và hangfire dashboard tích hợp trong contract-api.</w:t>
      </w:r>
    </w:p>
    <w:p>
      <w:pPr>
        <w:spacing w:after="200"/>
      </w:pPr>
      <w:r>
        <w:rPr>
          <w:rFonts w:ascii="Consolas" w:cs="Consolas" w:eastAsia="Consolas" w:hAnsi="Consolas"/>
          <w:sz w:val="20"/>
          <w:szCs w:val="20"/>
        </w:rPr>
        <w:t xml:space="preserve">services:</w:t>
      </w:r>
      <w:r>
        <w:br/>
        <w:t xml:space="preserve"/>
      </w:r>
      <w:r>
        <w:rPr>
          <w:rFonts w:ascii="Consolas" w:cs="Consolas" w:eastAsia="Consolas" w:hAnsi="Consolas"/>
          <w:sz w:val="20"/>
          <w:szCs w:val="20"/>
        </w:rPr>
        <w:t xml:space="preserve">  sqlserver-db:</w:t>
      </w:r>
      <w:r>
        <w:br/>
        <w:t xml:space="preserve"/>
      </w:r>
      <w:r>
        <w:rPr>
          <w:rFonts w:ascii="Consolas" w:cs="Consolas" w:eastAsia="Consolas" w:hAnsi="Consolas"/>
          <w:sz w:val="20"/>
          <w:szCs w:val="20"/>
        </w:rPr>
        <w:t xml:space="preserve">    image: mcr.microsoft.com/mssql/server:2022-latest</w:t>
      </w:r>
      <w:r>
        <w:br/>
        <w:t xml:space="preserve"/>
      </w:r>
      <w:r>
        <w:rPr>
          <w:rFonts w:ascii="Consolas" w:cs="Consolas" w:eastAsia="Consolas" w:hAnsi="Consolas"/>
          <w:sz w:val="20"/>
          <w:szCs w:val="20"/>
        </w:rPr>
        <w:t xml:space="preserve">    environment:</w:t>
      </w:r>
      <w:r>
        <w:br/>
        <w:t xml:space="preserve"/>
      </w:r>
      <w:r>
        <w:rPr>
          <w:rFonts w:ascii="Consolas" w:cs="Consolas" w:eastAsia="Consolas" w:hAnsi="Consolas"/>
          <w:sz w:val="20"/>
          <w:szCs w:val="20"/>
        </w:rPr>
        <w:t xml:space="preserve">      - ACCEPT_EULA=Y</w:t>
      </w:r>
      <w:r>
        <w:br/>
        <w:t xml:space="preserve"/>
      </w:r>
      <w:r>
        <w:rPr>
          <w:rFonts w:ascii="Consolas" w:cs="Consolas" w:eastAsia="Consolas" w:hAnsi="Consolas"/>
          <w:sz w:val="20"/>
          <w:szCs w:val="20"/>
        </w:rPr>
        <w:t xml:space="preserve">      - SA_PASSWORD=SecretPassword123!</w:t>
      </w:r>
      <w:r>
        <w:br/>
        <w:t xml:space="preserve"/>
      </w:r>
      <w:r>
        <w:rPr>
          <w:rFonts w:ascii="Consolas" w:cs="Consolas" w:eastAsia="Consolas" w:hAnsi="Consolas"/>
          <w:sz w:val="20"/>
          <w:szCs w:val="20"/>
        </w:rPr>
        <w:t xml:space="preserve">    ports: ["1433:1433"]</w:t>
      </w:r>
      <w:r>
        <w:br/>
        <w:t xml:space="preserve"/>
      </w:r>
      <w:r>
        <w:rPr>
          <w:rFonts w:ascii="Consolas" w:cs="Consolas" w:eastAsia="Consolas" w:hAnsi="Consolas"/>
          <w:sz w:val="20"/>
          <w:szCs w:val="20"/>
        </w:rPr>
        <w:t xml:space="preserve">  minio:</w:t>
      </w:r>
      <w:r>
        <w:br/>
        <w:t xml:space="preserve"/>
      </w:r>
      <w:r>
        <w:rPr>
          <w:rFonts w:ascii="Consolas" w:cs="Consolas" w:eastAsia="Consolas" w:hAnsi="Consolas"/>
          <w:sz w:val="20"/>
          <w:szCs w:val="20"/>
        </w:rPr>
        <w:t xml:space="preserve">    image: minio/minio</w:t>
      </w:r>
      <w:r>
        <w:br/>
        <w:t xml:space="preserve"/>
      </w:r>
      <w:r>
        <w:rPr>
          <w:rFonts w:ascii="Consolas" w:cs="Consolas" w:eastAsia="Consolas" w:hAnsi="Consolas"/>
          <w:sz w:val="20"/>
          <w:szCs w:val="20"/>
        </w:rPr>
        <w:t xml:space="preserve">  rabbitmq:</w:t>
      </w:r>
      <w:r>
        <w:br/>
        <w:t xml:space="preserve"/>
      </w:r>
      <w:r>
        <w:rPr>
          <w:rFonts w:ascii="Consolas" w:cs="Consolas" w:eastAsia="Consolas" w:hAnsi="Consolas"/>
          <w:sz w:val="20"/>
          <w:szCs w:val="20"/>
        </w:rPr>
        <w:t xml:space="preserve">    image: rabbitmq:3-management</w:t>
      </w:r>
      <w:r>
        <w:br/>
        <w:t xml:space="preserve"/>
      </w:r>
      <w:r>
        <w:rPr>
          <w:rFonts w:ascii="Consolas" w:cs="Consolas" w:eastAsia="Consolas" w:hAnsi="Consolas"/>
          <w:sz w:val="20"/>
          <w:szCs w:val="20"/>
        </w:rPr>
        <w:t xml:space="preserve">    ports: ["5672:5672", "15672:15672"]</w:t>
      </w:r>
      <w:r>
        <w:br/>
        <w:t xml:space="preserve"/>
      </w:r>
      <w:r>
        <w:rPr>
          <w:rFonts w:ascii="Consolas" w:cs="Consolas" w:eastAsia="Consolas" w:hAnsi="Consolas"/>
          <w:sz w:val="20"/>
          <w:szCs w:val="20"/>
        </w:rPr>
        <w:t xml:space="preserve">  seq:</w:t>
      </w:r>
      <w:r>
        <w:br/>
        <w:t xml:space="preserve"/>
      </w:r>
      <w:r>
        <w:rPr>
          <w:rFonts w:ascii="Consolas" w:cs="Consolas" w:eastAsia="Consolas" w:hAnsi="Consolas"/>
          <w:sz w:val="20"/>
          <w:szCs w:val="20"/>
        </w:rPr>
        <w:t xml:space="preserve">    image: datalust/seq:latest</w:t>
      </w:r>
      <w:r>
        <w:br/>
        <w:t xml:space="preserve"/>
      </w:r>
      <w:r>
        <w:rPr>
          <w:rFonts w:ascii="Consolas" w:cs="Consolas" w:eastAsia="Consolas" w:hAnsi="Consolas"/>
          <w:sz w:val="20"/>
          <w:szCs w:val="20"/>
        </w:rPr>
        <w:t xml:space="preserve">    environment:</w:t>
      </w:r>
      <w:r>
        <w:br/>
        <w:t xml:space="preserve"/>
      </w:r>
      <w:r>
        <w:rPr>
          <w:rFonts w:ascii="Consolas" w:cs="Consolas" w:eastAsia="Consolas" w:hAnsi="Consolas"/>
          <w:sz w:val="20"/>
          <w:szCs w:val="20"/>
        </w:rPr>
        <w:t xml:space="preserve">      - ACCEPT_EULA=Y</w:t>
      </w:r>
      <w:r>
        <w:br/>
        <w:t xml:space="preserve"/>
      </w:r>
      <w:r>
        <w:rPr>
          <w:rFonts w:ascii="Consolas" w:cs="Consolas" w:eastAsia="Consolas" w:hAnsi="Consolas"/>
          <w:sz w:val="20"/>
          <w:szCs w:val="20"/>
        </w:rPr>
        <w:t xml:space="preserve">    ports: ["5341:80"]</w:t>
      </w:r>
      <w:r>
        <w:br/>
        <w:t xml:space="preserve"/>
      </w:r>
      <w:r>
        <w:rPr>
          <w:rFonts w:ascii="Consolas" w:cs="Consolas" w:eastAsia="Consolas" w:hAnsi="Consolas"/>
          <w:sz w:val="20"/>
          <w:szCs w:val="20"/>
        </w:rPr>
        <w:t xml:space="preserve">  contract-api:</w:t>
      </w:r>
      <w:r>
        <w:br/>
        <w:t xml:space="preserve"/>
      </w:r>
      <w:r>
        <w:rPr>
          <w:rFonts w:ascii="Consolas" w:cs="Consolas" w:eastAsia="Consolas" w:hAnsi="Consolas"/>
          <w:sz w:val="20"/>
          <w:szCs w:val="20"/>
        </w:rPr>
        <w:t xml:space="preserve">    build: ./src/Contract.Api</w:t>
      </w:r>
      <w:r>
        <w:br/>
        <w:t xml:space="preserve"/>
      </w:r>
      <w:r>
        <w:rPr>
          <w:rFonts w:ascii="Consolas" w:cs="Consolas" w:eastAsia="Consolas" w:hAnsi="Consolas"/>
          <w:sz w:val="20"/>
          <w:szCs w:val="20"/>
        </w:rPr>
        <w:t xml:space="preserve">    depends_on: [sqlserver-db, minio, rabbitmq, seq]</w:t>
      </w:r>
      <w:r>
        <w:br/>
        <w:t xml:space="preserve"/>
      </w:r>
      <w:r>
        <w:rPr>
          <w:rFonts w:ascii="Consolas" w:cs="Consolas" w:eastAsia="Consolas" w:hAnsi="Consolas"/>
          <w:sz w:val="20"/>
          <w:szCs w:val="20"/>
        </w:rPr>
        <w:t xml:space="preserve">    environment:</w:t>
      </w:r>
      <w:r>
        <w:br/>
        <w:t xml:space="preserve"/>
      </w:r>
      <w:r>
        <w:rPr>
          <w:rFonts w:ascii="Consolas" w:cs="Consolas" w:eastAsia="Consolas" w:hAnsi="Consolas"/>
          <w:sz w:val="20"/>
          <w:szCs w:val="20"/>
        </w:rPr>
        <w:t xml:space="preserve">      - ConnectionStrings__DefaultConnection=Server=sqlserver-db;Database=ContractDb;User Id=sa;Password=SecretPassword123!;TrustServerCertificate=True;</w:t>
      </w:r>
      <w:r>
        <w:br/>
        <w:t xml:space="preserve"/>
      </w:r>
      <w:r>
        <w:rPr>
          <w:rFonts w:ascii="Consolas" w:cs="Consolas" w:eastAsia="Consolas" w:hAnsi="Consolas"/>
          <w:sz w:val="20"/>
          <w:szCs w:val="20"/>
        </w:rPr>
        <w:t xml:space="preserve">      - RabbitMq__Host=rabbitmq</w:t>
      </w:r>
      <w:r>
        <w:br/>
        <w:t xml:space="preserve"/>
      </w:r>
      <w:r>
        <w:rPr>
          <w:rFonts w:ascii="Consolas" w:cs="Consolas" w:eastAsia="Consolas" w:hAnsi="Consolas"/>
          <w:sz w:val="20"/>
          <w:szCs w:val="20"/>
        </w:rPr>
        <w:t xml:space="preserve">      - Seq__ServerUrl=http://seq:80</w:t>
      </w:r>
      <w:r>
        <w:br/>
        <w:t xml:space="preserve"/>
      </w:r>
      <w:r>
        <w:rPr>
          <w:rFonts w:ascii="Consolas" w:cs="Consolas" w:eastAsia="Consolas" w:hAnsi="Consolas"/>
          <w:sz w:val="20"/>
          <w:szCs w:val="20"/>
        </w:rPr>
        <w:t xml:space="preserve">  contract-frontend:</w:t>
      </w:r>
      <w:r>
        <w:br/>
        <w:t xml:space="preserve"/>
      </w:r>
      <w:r>
        <w:rPr>
          <w:rFonts w:ascii="Consolas" w:cs="Consolas" w:eastAsia="Consolas" w:hAnsi="Consolas"/>
          <w:sz w:val="20"/>
          <w:szCs w:val="20"/>
        </w:rPr>
        <w:t xml:space="preserve">    build: ./frontend</w:t>
      </w:r>
      <w:r>
        <w:br/>
        <w:t xml:space="preserve"/>
      </w:r>
      <w:r>
        <w:rPr>
          <w:rFonts w:ascii="Consolas" w:cs="Consolas" w:eastAsia="Consolas" w:hAnsi="Consolas"/>
          <w:sz w:val="20"/>
          <w:szCs w:val="20"/>
        </w:rPr>
        <w:t xml:space="preserve">    depends_on: [contract-api]</w:t>
      </w:r>
    </w:p>
    <w:p>
      <w:pPr>
        <w:spacing w:after="80"/>
      </w:pPr>
    </w:p>
    <w:p>
      <w:pPr>
        <w:pStyle w:val="Heading1"/>
        <w:spacing w:after="160" w:before="320"/>
      </w:pPr>
      <w:r>
        <w:t xml:space="preserve">12. Phạm vi ưu tiên (Must Have / Should Have / Stretch Goal)</w:t>
      </w:r>
    </w:p>
    <w:p>
      <w:pPr>
        <w:spacing w:after="120"/>
      </w:pPr>
      <w:r>
        <w:rPr>
          <w:b w:val="false"/>
          <w:bCs w:val="false"/>
          <w:i w:val="false"/>
          <w:iCs w:val="false"/>
        </w:rPr>
        <w:t xml:space="preserve">Chốt rõ phạm vi để khi thời gian gấp, cả nhóm biết chính xác nên cắt phần nào trước, giữ phần nào bằng mọi giá.</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8666"/>
      </w:tblGrid>
      <w:tr>
        <w:trPr>
          <w:tblHeader/>
        </w:trPr>
        <w:tc>
          <w:tcPr>
            <w:tcW w:type="dxa" w:w="1800"/>
            <w:shd w:fill="D9E2F3" w:val="clear"/>
            <w:tcMar>
              <w:top w:type="dxa" w:w="80"/>
              <w:left w:type="dxa" w:w="100"/>
              <w:bottom w:type="dxa" w:w="80"/>
              <w:right w:type="dxa" w:w="100"/>
            </w:tcMar>
            <w:vAlign w:val="center"/>
          </w:tcPr>
          <w:p>
            <w:r>
              <w:rPr>
                <w:b/>
                <w:bCs/>
              </w:rPr>
              <w:t xml:space="preserve">Nhóm</w:t>
            </w:r>
          </w:p>
        </w:tc>
        <w:tc>
          <w:tcPr>
            <w:tcW w:type="dxa" w:w="8666"/>
            <w:shd w:fill="D9E2F3" w:val="clear"/>
            <w:tcMar>
              <w:top w:type="dxa" w:w="80"/>
              <w:left w:type="dxa" w:w="100"/>
              <w:bottom w:type="dxa" w:w="80"/>
              <w:right w:type="dxa" w:w="100"/>
            </w:tcMar>
            <w:vAlign w:val="center"/>
          </w:tcPr>
          <w:p>
            <w:r>
              <w:rPr>
                <w:b/>
                <w:bCs/>
              </w:rPr>
              <w:t xml:space="preserve">Hạng mục</w:t>
            </w:r>
          </w:p>
        </w:tc>
      </w:tr>
      <w:tr>
        <w:tc>
          <w:tcPr>
            <w:tcW w:type="dxa" w:w="1800"/>
            <w:tcMar>
              <w:top w:type="dxa" w:w="80"/>
              <w:left w:type="dxa" w:w="100"/>
              <w:bottom w:type="dxa" w:w="80"/>
              <w:right w:type="dxa" w:w="100"/>
            </w:tcMar>
            <w:vAlign w:val="center"/>
          </w:tcPr>
          <w:p>
            <w:r>
              <w:rPr>
                <w:b w:val="false"/>
                <w:bCs w:val="false"/>
              </w:rPr>
              <w:t xml:space="preserve">Must Have</w:t>
            </w:r>
          </w:p>
        </w:tc>
        <w:tc>
          <w:tcPr>
            <w:tcW w:type="dxa" w:w="8666"/>
            <w:tcMar>
              <w:top w:type="dxa" w:w="80"/>
              <w:left w:type="dxa" w:w="100"/>
              <w:bottom w:type="dxa" w:w="80"/>
              <w:right w:type="dxa" w:w="100"/>
            </w:tcMar>
            <w:vAlign w:val="center"/>
          </w:tcPr>
          <w:p>
            <w:r>
              <w:rPr>
                <w:b w:val="false"/>
                <w:bCs w:val="false"/>
              </w:rPr>
              <w:t xml:space="preserve">Auth/RBAC · Contract CRUD + State Machine · Workflow (config + runtime) · E-signature Mock/OTP · Upload &amp; storage abstraction · Hangfire cảnh báo hết hạn · Notification cơ bản · AI: Extract + Summary + Risk Analysis · Audit log · Unit/Integration test cho State Machine, Approval Workflow, Authorization</w:t>
            </w:r>
          </w:p>
        </w:tc>
      </w:tr>
      <w:tr>
        <w:tc>
          <w:tcPr>
            <w:tcW w:type="dxa" w:w="1800"/>
            <w:tcMar>
              <w:top w:type="dxa" w:w="80"/>
              <w:left w:type="dxa" w:w="100"/>
              <w:bottom w:type="dxa" w:w="80"/>
              <w:right w:type="dxa" w:w="100"/>
            </w:tcMar>
            <w:vAlign w:val="center"/>
          </w:tcPr>
          <w:p>
            <w:r>
              <w:rPr>
                <w:b w:val="false"/>
                <w:bCs w:val="false"/>
              </w:rPr>
              <w:t xml:space="preserve">Should Have</w:t>
            </w:r>
          </w:p>
        </w:tc>
        <w:tc>
          <w:tcPr>
            <w:tcW w:type="dxa" w:w="8666"/>
            <w:tcMar>
              <w:top w:type="dxa" w:w="80"/>
              <w:left w:type="dxa" w:w="100"/>
              <w:bottom w:type="dxa" w:w="80"/>
              <w:right w:type="dxa" w:w="100"/>
            </w:tcMar>
            <w:vAlign w:val="center"/>
          </w:tcPr>
          <w:p>
            <w:r>
              <w:rPr>
                <w:b w:val="false"/>
                <w:bCs w:val="false"/>
              </w:rPr>
              <w:t xml:space="preserve">Outbox Pattern &amp; Idempotent Consumer đầy đủ cho RabbitMQ · Versioning Template &amp; Workflow (snapshot) · Dashboard/báo cáo nâng cao · Health Check endpoint</w:t>
            </w:r>
          </w:p>
        </w:tc>
      </w:tr>
      <w:tr>
        <w:tc>
          <w:tcPr>
            <w:tcW w:type="dxa" w:w="1800"/>
            <w:tcMar>
              <w:top w:type="dxa" w:w="80"/>
              <w:left w:type="dxa" w:w="100"/>
              <w:bottom w:type="dxa" w:w="80"/>
              <w:right w:type="dxa" w:w="100"/>
            </w:tcMar>
            <w:vAlign w:val="center"/>
          </w:tcPr>
          <w:p>
            <w:r>
              <w:rPr>
                <w:b w:val="false"/>
                <w:bCs w:val="false"/>
              </w:rPr>
              <w:t xml:space="preserve">Stretch Goal</w:t>
            </w:r>
          </w:p>
        </w:tc>
        <w:tc>
          <w:tcPr>
            <w:tcW w:type="dxa" w:w="8666"/>
            <w:tcMar>
              <w:top w:type="dxa" w:w="80"/>
              <w:left w:type="dxa" w:w="100"/>
              <w:bottom w:type="dxa" w:w="80"/>
              <w:right w:type="dxa" w:w="100"/>
            </w:tcMar>
            <w:vAlign w:val="center"/>
          </w:tcPr>
          <w:p>
            <w:r>
              <w:rPr>
                <w:b w:val="false"/>
                <w:bCs w:val="false"/>
              </w:rPr>
              <w:t xml:space="preserve">Tích hợp thật VNPT-CA/VNeID · AI Q&amp;A trên nội dung hợp đồng · AI so sánh 2 phiên bản hợp đồng · OpenTelemetry (tracing/metrics) · Tách module thành Microservices riêng (nếu sau này thực sự cần)</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2026-09-04T06:54:12.023Z</dcterms:created>
  <dcterms:modified xsi:type="dcterms:W3CDTF">2026-09-04T06:54:12.037Z</dcterms:modified>
</cp:coreProperties>
</file>

<file path=docProps/custom.xml><?xml version="1.0" encoding="utf-8"?>
<Properties xmlns="http://schemas.openxmlformats.org/officeDocument/2006/custom-properties" xmlns:vt="http://schemas.openxmlformats.org/officeDocument/2006/docPropsVTypes"/>
</file>