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của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để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 xml:space="preserve">Một trong những lợi thế chính của HTML5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đầy đủ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A27873" w:rsidRDefault="007F00FC" w:rsidP="00A27873">
      <w:pPr>
        <w:spacing w:after="0"/>
        <w:jc w:val="both"/>
        <w:rPr>
          <w:rFonts w:ascii="Tahoma" w:hAnsi="Tahoma" w:cs="Tahoma"/>
          <w:lang w:val="en-US"/>
        </w:rPr>
      </w:pPr>
      <w:r w:rsidRPr="007F00FC">
        <w:rPr>
          <w:rFonts w:ascii="Tahoma" w:hAnsi="Tahoma" w:cs="Tahoma"/>
          <w:lang w:val="en-US"/>
        </w:rPr>
        <w:t>Vì vậ</w:t>
      </w:r>
      <w:r w:rsidR="00BC706E">
        <w:rPr>
          <w:rFonts w:ascii="Tahoma" w:hAnsi="Tahoma" w:cs="Tahoma"/>
          <w:lang w:val="en-US"/>
        </w:rPr>
        <w:t>y</w:t>
      </w:r>
      <w:r w:rsidRPr="007F00FC">
        <w:rPr>
          <w:rFonts w:ascii="Tahoma" w:hAnsi="Tahoma" w:cs="Tahoma"/>
          <w:lang w:val="en-US"/>
        </w:rPr>
        <w:t xml:space="preserve"> bây giờ, </w:t>
      </w:r>
      <w:r>
        <w:rPr>
          <w:rFonts w:ascii="Tahoma" w:hAnsi="Tahoma" w:cs="Tahoma"/>
          <w:lang w:val="en-US"/>
        </w:rPr>
        <w:t>phần tử</w:t>
      </w:r>
      <w:r w:rsidRPr="007F00FC">
        <w:rPr>
          <w:rFonts w:ascii="Tahoma" w:hAnsi="Tahoma" w:cs="Tahoma"/>
          <w:lang w:val="en-US"/>
        </w:rPr>
        <w:t xml:space="preserve"> &lt;video&gt; có thể theo kiểu CSS. Chúng có thể được thay đổi kích cỡ </w:t>
      </w:r>
      <w:r>
        <w:rPr>
          <w:rFonts w:ascii="Tahoma" w:hAnsi="Tahoma" w:cs="Tahoma"/>
          <w:lang w:val="en-US"/>
        </w:rPr>
        <w:t>bằng cách</w:t>
      </w:r>
      <w:r w:rsidRPr="007F00FC">
        <w:rPr>
          <w:rFonts w:ascii="Tahoma" w:hAnsi="Tahoma" w:cs="Tahoma"/>
          <w:lang w:val="en-US"/>
        </w:rPr>
        <w:t xml:space="preserve"> chuyển đổi CSS. </w:t>
      </w:r>
      <w:r>
        <w:rPr>
          <w:rFonts w:ascii="Tahoma" w:hAnsi="Tahoma" w:cs="Tahoma"/>
          <w:lang w:val="en-US"/>
        </w:rPr>
        <w:t>Chúng cũng</w:t>
      </w:r>
      <w:r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7025AF" w:rsidP="007025AF">
      <w:pPr>
        <w:pStyle w:val="ListParagraph"/>
        <w:numPr>
          <w:ilvl w:val="0"/>
          <w:numId w:val="1"/>
        </w:numPr>
        <w:spacing w:after="0"/>
        <w:jc w:val="both"/>
        <w:rPr>
          <w:rFonts w:ascii="Tahoma" w:hAnsi="Tahoma" w:cs="Tahoma"/>
          <w:lang w:val="en-US"/>
        </w:rPr>
      </w:pPr>
      <w:r w:rsidRPr="007025AF">
        <w:rPr>
          <w:rFonts w:ascii="Tahoma" w:hAnsi="Tahoma" w:cs="Tahoma"/>
          <w:lang w:val="en-US"/>
        </w:rPr>
        <w:lastRenderedPageBreak/>
        <w:t>Làm việc với thẻ &lt;</w:t>
      </w:r>
      <w:r w:rsidR="005D042B">
        <w:rPr>
          <w:rFonts w:ascii="Tahoma" w:hAnsi="Tahoma" w:cs="Tahoma"/>
          <w:lang w:val="en-US"/>
        </w:rPr>
        <w:t>audio</w:t>
      </w:r>
      <w:r w:rsidR="005D042B" w:rsidRPr="007025AF">
        <w:rPr>
          <w:rFonts w:ascii="Tahoma" w:hAnsi="Tahoma" w:cs="Tahoma"/>
          <w:lang w:val="en-US"/>
        </w:rPr>
        <w:t xml:space="preserve"> </w:t>
      </w:r>
      <w:r w:rsidRPr="007025AF">
        <w:rPr>
          <w:rFonts w:ascii="Tahoma" w:hAnsi="Tahoma" w:cs="Tahoma"/>
          <w:lang w:val="en-US"/>
        </w:rPr>
        <w:t>&gt; và &lt;</w:t>
      </w:r>
      <w:r w:rsidR="005D042B" w:rsidRPr="007025AF">
        <w:rPr>
          <w:rFonts w:ascii="Tahoma" w:hAnsi="Tahoma" w:cs="Tahoma"/>
          <w:lang w:val="en-US"/>
        </w:rPr>
        <w:t>video</w:t>
      </w:r>
      <w:r w:rsidRPr="007025AF">
        <w:rPr>
          <w:rFonts w:ascii="Tahoma" w:hAnsi="Tahoma" w:cs="Tahoma"/>
          <w:lang w:val="en-US"/>
        </w:rPr>
        <w:t>&gt;</w:t>
      </w:r>
      <w:bookmarkStart w:id="0" w:name="_GoBack"/>
      <w:bookmarkEnd w:id="0"/>
    </w:p>
    <w:sectPr w:rsidR="0070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120755"/>
    <w:rsid w:val="001368C2"/>
    <w:rsid w:val="003D737A"/>
    <w:rsid w:val="005B6266"/>
    <w:rsid w:val="005D042B"/>
    <w:rsid w:val="007025AF"/>
    <w:rsid w:val="00791B53"/>
    <w:rsid w:val="007F00FC"/>
    <w:rsid w:val="00A27873"/>
    <w:rsid w:val="00AB30F7"/>
    <w:rsid w:val="00BC706E"/>
    <w:rsid w:val="00C52731"/>
    <w:rsid w:val="00CD7A20"/>
    <w:rsid w:val="00CE10E4"/>
    <w:rsid w:val="00D76E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4</cp:revision>
  <dcterms:created xsi:type="dcterms:W3CDTF">2013-02-23T16:06:00Z</dcterms:created>
  <dcterms:modified xsi:type="dcterms:W3CDTF">2013-02-24T04:06:00Z</dcterms:modified>
</cp:coreProperties>
</file>