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dTable4-Accent1"/>
        <w:tblpPr w:leftFromText="180" w:rightFromText="180" w:horzAnchor="margin" w:tblpXSpec="center" w:tblpY="-1440"/>
        <w:tblW w:w="14085" w:type="dxa"/>
        <w:tblLook w:val="0420" w:firstRow="1" w:lastRow="0" w:firstColumn="0" w:lastColumn="0" w:noHBand="0" w:noVBand="1"/>
      </w:tblPr>
      <w:tblGrid>
        <w:gridCol w:w="900"/>
        <w:gridCol w:w="4490"/>
        <w:gridCol w:w="3884"/>
        <w:gridCol w:w="4811"/>
      </w:tblGrid>
      <w:tr w:rsidR="00B576CB" w:rsidRPr="006F6FDE" w:rsidTr="00163225">
        <w:trPr>
          <w:cnfStyle w:val="100000000000" w:firstRow="1" w:lastRow="0" w:firstColumn="0" w:lastColumn="0" w:oddVBand="0" w:evenVBand="0" w:oddHBand="0" w:evenHBand="0" w:firstRowFirstColumn="0" w:firstRowLastColumn="0" w:lastRowFirstColumn="0" w:lastRowLastColumn="0"/>
          <w:trHeight w:val="800"/>
        </w:trPr>
        <w:tc>
          <w:tcPr>
            <w:tcW w:w="900" w:type="dxa"/>
            <w:hideMark/>
          </w:tcPr>
          <w:p w:rsidR="00B576CB" w:rsidRPr="006F6FDE" w:rsidRDefault="00B576CB" w:rsidP="00BE63B2">
            <w:pPr>
              <w:spacing w:before="240" w:after="160" w:line="259" w:lineRule="auto"/>
            </w:pPr>
          </w:p>
        </w:tc>
        <w:tc>
          <w:tcPr>
            <w:tcW w:w="4490" w:type="dxa"/>
            <w:hideMark/>
          </w:tcPr>
          <w:p w:rsidR="00B576CB" w:rsidRPr="006F6FDE" w:rsidRDefault="00B576CB" w:rsidP="00BE63B2">
            <w:pPr>
              <w:spacing w:before="240" w:after="160" w:line="259" w:lineRule="auto"/>
              <w:jc w:val="center"/>
            </w:pPr>
            <w:r w:rsidRPr="006F6FDE">
              <w:t>DMSpro</w:t>
            </w:r>
          </w:p>
        </w:tc>
        <w:tc>
          <w:tcPr>
            <w:tcW w:w="3884" w:type="dxa"/>
            <w:hideMark/>
          </w:tcPr>
          <w:p w:rsidR="00B576CB" w:rsidRPr="006F6FDE" w:rsidRDefault="00FB30BA" w:rsidP="00BE63B2">
            <w:pPr>
              <w:spacing w:before="240" w:after="160" w:line="259" w:lineRule="auto"/>
              <w:jc w:val="center"/>
            </w:pPr>
            <w:r>
              <w:t>Mobiwork</w:t>
            </w:r>
          </w:p>
        </w:tc>
        <w:tc>
          <w:tcPr>
            <w:tcW w:w="4811" w:type="dxa"/>
          </w:tcPr>
          <w:p w:rsidR="00B576CB" w:rsidRPr="006F6FDE" w:rsidRDefault="00424A5D" w:rsidP="00BE63B2">
            <w:pPr>
              <w:spacing w:before="240"/>
              <w:jc w:val="center"/>
            </w:pPr>
            <w:r>
              <w:t>Viettel</w:t>
            </w:r>
          </w:p>
        </w:tc>
      </w:tr>
      <w:tr w:rsidR="00B576CB" w:rsidRPr="006F6FDE" w:rsidTr="00163225">
        <w:trPr>
          <w:cnfStyle w:val="000000100000" w:firstRow="0" w:lastRow="0" w:firstColumn="0" w:lastColumn="0" w:oddVBand="0" w:evenVBand="0" w:oddHBand="1" w:evenHBand="0" w:firstRowFirstColumn="0" w:firstRowLastColumn="0" w:lastRowFirstColumn="0" w:lastRowLastColumn="0"/>
          <w:trHeight w:val="4778"/>
        </w:trPr>
        <w:tc>
          <w:tcPr>
            <w:tcW w:w="900" w:type="dxa"/>
            <w:hideMark/>
          </w:tcPr>
          <w:p w:rsidR="00B576CB" w:rsidRPr="006F6FDE" w:rsidRDefault="004F0052" w:rsidP="00BE63B2">
            <w:pPr>
              <w:spacing w:after="160" w:line="259" w:lineRule="auto"/>
            </w:pPr>
            <w:r>
              <w:t xml:space="preserve">Công ty - </w:t>
            </w:r>
            <w:r w:rsidR="00B576CB" w:rsidRPr="006F6FDE">
              <w:t>Kinh nghiệm triển khai</w:t>
            </w:r>
          </w:p>
        </w:tc>
        <w:tc>
          <w:tcPr>
            <w:tcW w:w="4490" w:type="dxa"/>
            <w:hideMark/>
          </w:tcPr>
          <w:p w:rsidR="00424A5D" w:rsidRDefault="00424A5D" w:rsidP="00BE63B2">
            <w:pPr>
              <w:pStyle w:val="ListParagraph"/>
              <w:numPr>
                <w:ilvl w:val="0"/>
                <w:numId w:val="1"/>
              </w:numPr>
            </w:pPr>
            <w:r>
              <w:t>Là Gold Partner của Acumatica và là đối tác chiến lược của Acumatica từ năm 2013</w:t>
            </w:r>
          </w:p>
          <w:p w:rsidR="00B576CB" w:rsidRDefault="00B576CB" w:rsidP="00BE63B2">
            <w:pPr>
              <w:pStyle w:val="ListParagraph"/>
              <w:numPr>
                <w:ilvl w:val="0"/>
                <w:numId w:val="1"/>
              </w:numPr>
            </w:pPr>
            <w:r w:rsidRPr="006F6FDE">
              <w:t xml:space="preserve">Là 1 trong 10 đối tác OEM của </w:t>
            </w:r>
            <w:r w:rsidRPr="008D0324">
              <w:t xml:space="preserve">SAP </w:t>
            </w:r>
            <w:r w:rsidRPr="006F6FDE">
              <w:t xml:space="preserve">khu vực Châu Á – Thái Bình Dương &amp; Janpan. Trong đó DMSpro là đối tác duy nhất làm về DMS </w:t>
            </w:r>
            <w:r>
              <w:t>sau khi được tìm hiểu đánh giá kĩ lưỡng từ SAP</w:t>
            </w:r>
          </w:p>
          <w:p w:rsidR="00FB30BA" w:rsidRDefault="00FB30BA" w:rsidP="00FB30BA">
            <w:pPr>
              <w:pStyle w:val="ListParagraph"/>
              <w:numPr>
                <w:ilvl w:val="0"/>
                <w:numId w:val="1"/>
              </w:numPr>
              <w:spacing w:after="160" w:line="259" w:lineRule="auto"/>
            </w:pPr>
            <w:r>
              <w:t>DMSpro chỉ tập trung cấp cấp giải pháp quản lý phân phối &amp; bán hàng trên nền tảng điện toán đám mây, mức độ tập trung chuyên môn cao</w:t>
            </w:r>
          </w:p>
          <w:p w:rsidR="00B576CB" w:rsidRDefault="00B576CB" w:rsidP="00BE63B2">
            <w:pPr>
              <w:pStyle w:val="ListParagraph"/>
              <w:numPr>
                <w:ilvl w:val="0"/>
                <w:numId w:val="1"/>
              </w:numPr>
            </w:pPr>
            <w:r w:rsidRPr="006F6FDE">
              <w:t xml:space="preserve">Đáp ứng được mức độ bảo mật &amp; khả năng tích hợp cao với những KH yêu cầu cao về công nghệ như </w:t>
            </w:r>
            <w:r w:rsidRPr="00F12AF3">
              <w:rPr>
                <w:b/>
              </w:rPr>
              <w:t xml:space="preserve">Samsung </w:t>
            </w:r>
            <w:r>
              <w:rPr>
                <w:b/>
              </w:rPr>
              <w:t>– yêu cầu rất cao về tính</w:t>
            </w:r>
            <w:r w:rsidRPr="006F6FDE">
              <w:t xml:space="preserve"> </w:t>
            </w:r>
            <w:r w:rsidRPr="00F12AF3">
              <w:rPr>
                <w:b/>
              </w:rPr>
              <w:t>bảo mật và tích hợp hệ thống.</w:t>
            </w:r>
          </w:p>
          <w:p w:rsidR="00B576CB" w:rsidRPr="006F6FDE" w:rsidRDefault="00B576CB" w:rsidP="00424A5D">
            <w:pPr>
              <w:pStyle w:val="ListParagraph"/>
              <w:numPr>
                <w:ilvl w:val="0"/>
                <w:numId w:val="1"/>
              </w:numPr>
            </w:pPr>
            <w:r w:rsidRPr="006F6FDE">
              <w:t>Kinh nghiệm phát triển</w:t>
            </w:r>
            <w:r>
              <w:t xml:space="preserve"> giải pháp</w:t>
            </w:r>
            <w:r w:rsidRPr="006F6FDE">
              <w:t xml:space="preserve"> và triển  khai hỗ trợ vận hành hệ thống cho những công ty lớn đòi hỏi sự ổn định của hệ thống như Tân Hiệp Phát</w:t>
            </w:r>
            <w:r w:rsidR="00424A5D">
              <w:t>,</w:t>
            </w:r>
            <w:r>
              <w:t xml:space="preserve"> </w:t>
            </w:r>
            <w:r w:rsidRPr="00424A5D">
              <w:t>THmilk (</w:t>
            </w:r>
            <w:r w:rsidR="00424A5D">
              <w:t>khoảng</w:t>
            </w:r>
            <w:r w:rsidRPr="00424A5D">
              <w:t xml:space="preserve"> 1000 nhân viên bán hàng &amp; gần 200 Showroom TrueMart)</w:t>
            </w:r>
          </w:p>
        </w:tc>
        <w:tc>
          <w:tcPr>
            <w:tcW w:w="3884" w:type="dxa"/>
            <w:hideMark/>
          </w:tcPr>
          <w:p w:rsidR="00424A5D" w:rsidRDefault="00424A5D" w:rsidP="00424A5D">
            <w:pPr>
              <w:pStyle w:val="ListParagraph"/>
              <w:numPr>
                <w:ilvl w:val="0"/>
                <w:numId w:val="2"/>
              </w:numPr>
            </w:pPr>
            <w:r>
              <w:t>Bắt đầu build giải pháp DMS từ tháng 12/2015</w:t>
            </w:r>
          </w:p>
          <w:p w:rsidR="00424A5D" w:rsidRDefault="00424A5D" w:rsidP="00424A5D">
            <w:pPr>
              <w:pStyle w:val="ListParagraph"/>
              <w:numPr>
                <w:ilvl w:val="0"/>
                <w:numId w:val="2"/>
              </w:numPr>
            </w:pPr>
            <w:r w:rsidRPr="00424A5D">
              <w:t>Chủ yếu triển khai cho các KH vừa và nhỏ, giải pháp chưa được kiểm thử qua nhiều KH với số lượng sales lớn &amp; quy trình phức tạp</w:t>
            </w:r>
          </w:p>
          <w:p w:rsidR="00B576CB" w:rsidRDefault="00B576CB" w:rsidP="00424A5D">
            <w:pPr>
              <w:pStyle w:val="ListParagraph"/>
              <w:numPr>
                <w:ilvl w:val="0"/>
                <w:numId w:val="2"/>
              </w:numPr>
            </w:pPr>
            <w:r w:rsidRPr="006F6FDE">
              <w:t>Chưa có kinh nghiệm triển khai về mặt</w:t>
            </w:r>
            <w:r>
              <w:t xml:space="preserve"> phát triển và triển khai giải pháp quản lý phân phối bán hàng </w:t>
            </w:r>
            <w:r w:rsidR="00424A5D">
              <w:t>–</w:t>
            </w:r>
            <w:r w:rsidRPr="006F6FDE">
              <w:t xml:space="preserve"> DMS</w:t>
            </w:r>
            <w:r w:rsidR="00424A5D">
              <w:t xml:space="preserve">, </w:t>
            </w:r>
            <w:r w:rsidRPr="006F6FDE">
              <w:t>doanh nghiệp</w:t>
            </w:r>
            <w:r w:rsidR="00424A5D">
              <w:t xml:space="preserve"> tiền thân phát triển phần mềm liên quan tới bản đồ, chưa có kinh nghiệm trong việc phát triển các quy trình xử lý đơn hàng, xử lý dữ liệu, quản lý kho, báo cáo yếu</w:t>
            </w:r>
          </w:p>
          <w:p w:rsidR="00B576CB" w:rsidRPr="006F6FDE" w:rsidRDefault="00B576CB" w:rsidP="00424A5D">
            <w:pPr>
              <w:ind w:left="360"/>
            </w:pPr>
          </w:p>
        </w:tc>
        <w:tc>
          <w:tcPr>
            <w:tcW w:w="4811" w:type="dxa"/>
          </w:tcPr>
          <w:p w:rsidR="00B576CB" w:rsidRDefault="00424A5D" w:rsidP="00424A5D">
            <w:pPr>
              <w:pStyle w:val="ListParagraph"/>
              <w:numPr>
                <w:ilvl w:val="0"/>
                <w:numId w:val="2"/>
              </w:numPr>
            </w:pPr>
            <w:r>
              <w:t>Công ty nhà nước, mạnh về cơ sở hạ tầng</w:t>
            </w:r>
          </w:p>
          <w:p w:rsidR="00424A5D" w:rsidRDefault="00424A5D" w:rsidP="00424A5D">
            <w:pPr>
              <w:pStyle w:val="ListParagraph"/>
              <w:numPr>
                <w:ilvl w:val="0"/>
                <w:numId w:val="2"/>
              </w:numPr>
            </w:pPr>
            <w:r>
              <w:t>Công ty đa ngành</w:t>
            </w:r>
          </w:p>
          <w:p w:rsidR="00424A5D" w:rsidRDefault="00424A5D" w:rsidP="00424A5D">
            <w:pPr>
              <w:pStyle w:val="ListParagraph"/>
              <w:numPr>
                <w:ilvl w:val="0"/>
                <w:numId w:val="2"/>
              </w:numPr>
            </w:pPr>
            <w:r>
              <w:t>Có kinh nghiệm triển khai nhiều công ty (chủ yếu là công ty nhà nước)</w:t>
            </w:r>
          </w:p>
        </w:tc>
      </w:tr>
      <w:tr w:rsidR="004F0052" w:rsidRPr="006F6FDE" w:rsidTr="00163225">
        <w:trPr>
          <w:trHeight w:val="4778"/>
        </w:trPr>
        <w:tc>
          <w:tcPr>
            <w:tcW w:w="900" w:type="dxa"/>
          </w:tcPr>
          <w:p w:rsidR="004F0052" w:rsidRPr="006F6FDE" w:rsidRDefault="004F0052" w:rsidP="00BE63B2">
            <w:r>
              <w:lastRenderedPageBreak/>
              <w:t>Công nghệ</w:t>
            </w:r>
          </w:p>
        </w:tc>
        <w:tc>
          <w:tcPr>
            <w:tcW w:w="4490" w:type="dxa"/>
          </w:tcPr>
          <w:p w:rsidR="004F0052" w:rsidRDefault="004F0052" w:rsidP="004F0052">
            <w:r w:rsidRPr="004F0052">
              <w:rPr>
                <w:b/>
              </w:rPr>
              <w:t>Nền tảng giải pháp:</w:t>
            </w:r>
            <w:r>
              <w:t xml:space="preserve"> Core ứng dụng là trên nền tảng </w:t>
            </w:r>
            <w:r w:rsidRPr="004F0052">
              <w:rPr>
                <w:b/>
              </w:rPr>
              <w:t>Cloud ERP Acumatica</w:t>
            </w:r>
            <w:r>
              <w:t xml:space="preserve"> </w:t>
            </w:r>
          </w:p>
          <w:p w:rsidR="004F0052" w:rsidRDefault="004F0052" w:rsidP="004F0052">
            <w:pPr>
              <w:pStyle w:val="ListParagraph"/>
              <w:numPr>
                <w:ilvl w:val="0"/>
                <w:numId w:val="1"/>
              </w:numPr>
            </w:pPr>
            <w:r>
              <w:t>Thừa hưởng sẵn các thuộc tính cần quản lý của sản phẩm</w:t>
            </w:r>
            <w:bookmarkStart w:id="0" w:name="_GoBack"/>
            <w:bookmarkEnd w:id="0"/>
            <w:r>
              <w:t xml:space="preserve"> tương tự như ERP (thông tin sản phẩm, Category, brand, nhóm sản phẩm, giá, packsize, </w:t>
            </w:r>
            <w:proofErr w:type="gramStart"/>
            <w:r>
              <w:t>flavor,....)</w:t>
            </w:r>
            <w:proofErr w:type="gramEnd"/>
            <w:r>
              <w:t xml:space="preserve">. </w:t>
            </w:r>
          </w:p>
          <w:p w:rsidR="004F0052" w:rsidRDefault="004F0052" w:rsidP="004F0052">
            <w:pPr>
              <w:pStyle w:val="ListParagraph"/>
              <w:numPr>
                <w:ilvl w:val="0"/>
                <w:numId w:val="1"/>
              </w:numPr>
            </w:pPr>
            <w:r>
              <w:t>Thừa hưởng logic xử lý các luồng dữ liệu mua hàng, bán hàng, tồn kho, xử lý các giao dịch =&gt; bảo đảm tính ổn định + hiệu suất xử lý của hệ thống, kể cả khi dữ liệu giao dịch lớn</w:t>
            </w:r>
          </w:p>
          <w:p w:rsidR="004F0052" w:rsidRDefault="004F0052" w:rsidP="004F0052">
            <w:pPr>
              <w:pStyle w:val="ListParagraph"/>
              <w:numPr>
                <w:ilvl w:val="0"/>
                <w:numId w:val="1"/>
              </w:numPr>
            </w:pPr>
            <w:r>
              <w:t xml:space="preserve">Dễ dàng nâng cấp thay đổi quy trình (vì hệ thống dạng động flexible dễ dàng cấu hình lại </w:t>
            </w:r>
            <w:proofErr w:type="gramStart"/>
            <w:r>
              <w:t>theo</w:t>
            </w:r>
            <w:proofErr w:type="gramEnd"/>
            <w:r>
              <w:t xml:space="preserve"> yêu cầu về business).</w:t>
            </w:r>
          </w:p>
          <w:p w:rsidR="004F0052" w:rsidRDefault="004F0052" w:rsidP="004F0052">
            <w:pPr>
              <w:pStyle w:val="ListParagraph"/>
              <w:numPr>
                <w:ilvl w:val="0"/>
                <w:numId w:val="1"/>
              </w:numPr>
            </w:pPr>
            <w:r>
              <w:t>Dễ dàng coi được nhiều báo cáo đa chiều khi hệ thống đã có quản lý đầy đủ các thuộc tính liên quan tới sản phẩm, mua hàng, bán hàng, tồn kho</w:t>
            </w:r>
          </w:p>
        </w:tc>
        <w:tc>
          <w:tcPr>
            <w:tcW w:w="3884" w:type="dxa"/>
          </w:tcPr>
          <w:p w:rsidR="004F0052" w:rsidRDefault="004F0052" w:rsidP="004F0052">
            <w:pPr>
              <w:pStyle w:val="ListParagraph"/>
              <w:numPr>
                <w:ilvl w:val="0"/>
                <w:numId w:val="2"/>
              </w:numPr>
            </w:pPr>
            <w:r>
              <w:t>Hệ thống tự build nên chưa có logic chuẩn, sau này nâng cấp nhiều khi phải bỏ toàn bộ quy trình cũ xây dựng lại tính năng mới cho phù hợp quy trình mới</w:t>
            </w:r>
          </w:p>
          <w:p w:rsidR="004F0052" w:rsidRDefault="004F0052" w:rsidP="004F0052">
            <w:pPr>
              <w:pStyle w:val="ListParagraph"/>
              <w:numPr>
                <w:ilvl w:val="0"/>
                <w:numId w:val="2"/>
              </w:numPr>
            </w:pPr>
            <w:r>
              <w:t>Khả năng ổn định khi đã test qua nhiều KH với số lượng nhân viên bán hàng và số lượng giao dịch lớn chưa được kiểm chứng</w:t>
            </w:r>
          </w:p>
          <w:p w:rsidR="004F0052" w:rsidRDefault="004F0052" w:rsidP="004F0052">
            <w:pPr>
              <w:pStyle w:val="ListParagraph"/>
              <w:numPr>
                <w:ilvl w:val="0"/>
                <w:numId w:val="2"/>
              </w:numPr>
            </w:pPr>
            <w:r>
              <w:t xml:space="preserve"> Tính năng chưa hỗ trợ tốt cho việc quản lý Trade Marketing, quản lý lịch làm việc, training coaching cho quản lý bán hàng (từ sales sup trở lên)</w:t>
            </w:r>
          </w:p>
          <w:p w:rsidR="004F0052" w:rsidRDefault="004F0052" w:rsidP="004F0052">
            <w:pPr>
              <w:pStyle w:val="ListParagraph"/>
              <w:numPr>
                <w:ilvl w:val="0"/>
                <w:numId w:val="2"/>
              </w:numPr>
            </w:pPr>
            <w:r>
              <w:t xml:space="preserve"> Ưu điểm: Quy trình đơn giản, các thông tin thuộc tính quản lý đầu vào đơn giản =&gt; đây cũng là nhược điểm, vì nếu thông tin thuộc tính đầu vào đơn giản,hạn chế trong việc coi báo cáo đa chiều dưới nhiều góc độ</w:t>
            </w:r>
          </w:p>
        </w:tc>
        <w:tc>
          <w:tcPr>
            <w:tcW w:w="4811" w:type="dxa"/>
          </w:tcPr>
          <w:p w:rsidR="00FB30BA" w:rsidRDefault="00FB30BA" w:rsidP="004F0052">
            <w:pPr>
              <w:pStyle w:val="ListParagraph"/>
              <w:numPr>
                <w:ilvl w:val="0"/>
                <w:numId w:val="2"/>
              </w:numPr>
            </w:pPr>
            <w:r>
              <w:t>Giải pháp đa dạng</w:t>
            </w:r>
          </w:p>
          <w:p w:rsidR="004F0052" w:rsidRDefault="004F0052" w:rsidP="004F0052">
            <w:pPr>
              <w:pStyle w:val="ListParagraph"/>
              <w:numPr>
                <w:ilvl w:val="0"/>
                <w:numId w:val="2"/>
              </w:numPr>
            </w:pPr>
            <w:r>
              <w:t>Giải pháp tự build ko dựa trên Core chuẩn ERP, do đó hạn chế trong việc định nghĩa thuộc tính sản phẩm</w:t>
            </w:r>
          </w:p>
          <w:p w:rsidR="004F0052" w:rsidRDefault="004F0052" w:rsidP="00424A5D">
            <w:pPr>
              <w:pStyle w:val="ListParagraph"/>
              <w:numPr>
                <w:ilvl w:val="0"/>
                <w:numId w:val="2"/>
              </w:numPr>
            </w:pPr>
            <w:r>
              <w:t>Khả năng tích hợp không linh hoạt</w:t>
            </w:r>
          </w:p>
        </w:tc>
      </w:tr>
      <w:tr w:rsidR="00B576CB" w:rsidRPr="006F6FDE" w:rsidTr="00BE63B2">
        <w:trPr>
          <w:cnfStyle w:val="000000100000" w:firstRow="0" w:lastRow="0" w:firstColumn="0" w:lastColumn="0" w:oddVBand="0" w:evenVBand="0" w:oddHBand="1" w:evenHBand="0" w:firstRowFirstColumn="0" w:firstRowLastColumn="0" w:lastRowFirstColumn="0" w:lastRowLastColumn="0"/>
          <w:trHeight w:val="704"/>
        </w:trPr>
        <w:tc>
          <w:tcPr>
            <w:tcW w:w="900" w:type="dxa"/>
            <w:hideMark/>
          </w:tcPr>
          <w:p w:rsidR="00B576CB" w:rsidRPr="006F6FDE" w:rsidRDefault="00B576CB" w:rsidP="00BE63B2">
            <w:pPr>
              <w:spacing w:after="160" w:line="259" w:lineRule="auto"/>
            </w:pPr>
            <w:r>
              <w:t>Tính năng</w:t>
            </w:r>
          </w:p>
        </w:tc>
        <w:tc>
          <w:tcPr>
            <w:tcW w:w="4490" w:type="dxa"/>
            <w:hideMark/>
          </w:tcPr>
          <w:p w:rsidR="00B576CB" w:rsidRDefault="00B576CB" w:rsidP="00BE63B2">
            <w:pPr>
              <w:pStyle w:val="ListParagraph"/>
              <w:numPr>
                <w:ilvl w:val="0"/>
                <w:numId w:val="2"/>
              </w:numPr>
            </w:pPr>
            <w:r>
              <w:t>Đã được kiểm chứng về mức độ ổn định &amp; chất lượng của giải pháp với số lượng Khách  hàng với số lượng Nhân viên bán hàng lớn</w:t>
            </w:r>
          </w:p>
          <w:p w:rsidR="00B576CB" w:rsidRDefault="00B576CB" w:rsidP="00BE63B2">
            <w:pPr>
              <w:pStyle w:val="ListParagraph"/>
              <w:numPr>
                <w:ilvl w:val="0"/>
                <w:numId w:val="2"/>
              </w:numPr>
            </w:pPr>
            <w:r>
              <w:t>Tính năng quản lý nhân viên bán hàng trên bản đồ số tức thời theo công nghệ của Bản đồ Google Map với hình ảnh trực quan</w:t>
            </w:r>
          </w:p>
          <w:p w:rsidR="00B576CB" w:rsidRPr="006F6FDE" w:rsidRDefault="00B576CB" w:rsidP="004F0052">
            <w:pPr>
              <w:pStyle w:val="ListParagraph"/>
              <w:numPr>
                <w:ilvl w:val="0"/>
                <w:numId w:val="2"/>
              </w:numPr>
            </w:pPr>
            <w:r w:rsidRPr="004F0052">
              <w:rPr>
                <w:b/>
              </w:rPr>
              <w:t>Hệ thống báo cáo l</w:t>
            </w:r>
            <w:r>
              <w:t>inh hoạt, phân quyền theo từng đối tượng người dùng, báo cáo động dạng pivot người dùng có thể dễ dàng tự điều chỉnh hàng cột</w:t>
            </w:r>
            <w:proofErr w:type="gramStart"/>
            <w:r>
              <w:t>,  dễ</w:t>
            </w:r>
            <w:proofErr w:type="gramEnd"/>
            <w:r>
              <w:t xml:space="preserve"> dàng xuất file dạng excel.</w:t>
            </w:r>
          </w:p>
        </w:tc>
        <w:tc>
          <w:tcPr>
            <w:tcW w:w="3884" w:type="dxa"/>
            <w:hideMark/>
          </w:tcPr>
          <w:p w:rsidR="00B576CB" w:rsidRDefault="00B576CB" w:rsidP="00BE63B2">
            <w:pPr>
              <w:pStyle w:val="ListParagraph"/>
              <w:numPr>
                <w:ilvl w:val="0"/>
                <w:numId w:val="2"/>
              </w:numPr>
            </w:pPr>
            <w:r>
              <w:t xml:space="preserve">Tính năng quản lý Nhân viên bán hàng &amp; </w:t>
            </w:r>
            <w:r w:rsidR="00424A5D">
              <w:t>xử lý</w:t>
            </w:r>
            <w:r>
              <w:t xml:space="preserve"> đơn hàng mức độ linh hoạt thấp </w:t>
            </w:r>
          </w:p>
          <w:p w:rsidR="00B576CB" w:rsidRDefault="00B576CB" w:rsidP="00BE63B2">
            <w:pPr>
              <w:pStyle w:val="ListParagraph"/>
              <w:numPr>
                <w:ilvl w:val="0"/>
                <w:numId w:val="2"/>
              </w:numPr>
            </w:pPr>
            <w:r>
              <w:t>Tính năng hạn chế trong việc quản lý thông tin khách hàng, thông tin route tuyế</w:t>
            </w:r>
            <w:r w:rsidR="004F0052">
              <w:t>n.</w:t>
            </w:r>
          </w:p>
          <w:p w:rsidR="00B576CB" w:rsidRDefault="00B576CB" w:rsidP="00BE63B2">
            <w:pPr>
              <w:pStyle w:val="ListParagraph"/>
              <w:numPr>
                <w:ilvl w:val="0"/>
                <w:numId w:val="2"/>
              </w:numPr>
            </w:pPr>
            <w:r>
              <w:t xml:space="preserve">Báo cáo </w:t>
            </w:r>
            <w:r w:rsidR="00424A5D">
              <w:t xml:space="preserve">dạng tĩnh, </w:t>
            </w:r>
            <w:r>
              <w:t>hạn chế &amp; không linh hoạt</w:t>
            </w:r>
          </w:p>
          <w:p w:rsidR="00B576CB" w:rsidRPr="006F6FDE" w:rsidRDefault="00B576CB" w:rsidP="00424A5D">
            <w:pPr>
              <w:pStyle w:val="ListParagraph"/>
              <w:numPr>
                <w:ilvl w:val="0"/>
                <w:numId w:val="2"/>
              </w:numPr>
            </w:pPr>
          </w:p>
        </w:tc>
        <w:tc>
          <w:tcPr>
            <w:tcW w:w="4811" w:type="dxa"/>
          </w:tcPr>
          <w:p w:rsidR="00E65278" w:rsidRDefault="004F0052" w:rsidP="00E65278">
            <w:pPr>
              <w:pStyle w:val="ListParagraph"/>
              <w:numPr>
                <w:ilvl w:val="0"/>
                <w:numId w:val="2"/>
              </w:numPr>
            </w:pPr>
            <w:r>
              <w:t>Tính năng khá đa dạng tuy nhiên chưa thực sự linh hoạt và giám sát chặt chẽ</w:t>
            </w:r>
            <w:r w:rsidR="00FB30BA">
              <w:t>, NVBH vẫn lách hệ thống dễ dàng</w:t>
            </w:r>
            <w:r>
              <w:t xml:space="preserve"> </w:t>
            </w:r>
          </w:p>
        </w:tc>
      </w:tr>
      <w:tr w:rsidR="004F0052" w:rsidRPr="006F6FDE" w:rsidTr="00BE63B2">
        <w:trPr>
          <w:trHeight w:val="704"/>
        </w:trPr>
        <w:tc>
          <w:tcPr>
            <w:tcW w:w="900" w:type="dxa"/>
          </w:tcPr>
          <w:p w:rsidR="004F0052" w:rsidRDefault="004F0052" w:rsidP="00BE63B2">
            <w:r>
              <w:lastRenderedPageBreak/>
              <w:t>Khả năng tích hợp</w:t>
            </w:r>
          </w:p>
        </w:tc>
        <w:tc>
          <w:tcPr>
            <w:tcW w:w="4490" w:type="dxa"/>
          </w:tcPr>
          <w:p w:rsidR="004F0052" w:rsidRDefault="004F0052" w:rsidP="004F0052">
            <w:pPr>
              <w:pStyle w:val="ListParagraph"/>
              <w:numPr>
                <w:ilvl w:val="0"/>
                <w:numId w:val="1"/>
              </w:numPr>
            </w:pPr>
            <w:r w:rsidRPr="004F0052">
              <w:t>Dễ dàng tích hợp với các hệ thống ERP khác vì đã có sẵn các chuẩn tích hợp quốc tế, tương thích với nhiều hệ thống</w:t>
            </w:r>
          </w:p>
        </w:tc>
        <w:tc>
          <w:tcPr>
            <w:tcW w:w="3884" w:type="dxa"/>
          </w:tcPr>
          <w:p w:rsidR="004F0052" w:rsidRDefault="004F0052" w:rsidP="004F0052">
            <w:pPr>
              <w:pStyle w:val="ListParagraph"/>
              <w:numPr>
                <w:ilvl w:val="0"/>
                <w:numId w:val="1"/>
              </w:numPr>
            </w:pPr>
            <w:r>
              <w:t>Chưa có kinh nghiệm tích hợp</w:t>
            </w:r>
          </w:p>
          <w:p w:rsidR="004F0052" w:rsidRDefault="004F0052" w:rsidP="004F0052">
            <w:pPr>
              <w:pStyle w:val="ListParagraph"/>
              <w:numPr>
                <w:ilvl w:val="0"/>
                <w:numId w:val="1"/>
              </w:numPr>
            </w:pPr>
            <w:r w:rsidRPr="004F0052">
              <w:t xml:space="preserve">Tích hợp khá khó khăn vì không có sẵn các cổng chuẩn tích hợp  như các phần mềm có nền tảng chuẩn quốc tế, với mỗi lần tích hợp </w:t>
            </w:r>
            <w:r>
              <w:t xml:space="preserve">phải </w:t>
            </w:r>
            <w:r w:rsidRPr="004F0052">
              <w:t>xây dựng lại bộ tích hợp</w:t>
            </w:r>
          </w:p>
        </w:tc>
        <w:tc>
          <w:tcPr>
            <w:tcW w:w="4811" w:type="dxa"/>
          </w:tcPr>
          <w:p w:rsidR="004F0052" w:rsidRDefault="004F0052" w:rsidP="00BE63B2">
            <w:pPr>
              <w:pStyle w:val="ListParagraph"/>
              <w:numPr>
                <w:ilvl w:val="0"/>
                <w:numId w:val="1"/>
              </w:numPr>
            </w:pPr>
            <w:r>
              <w:t>Đã có kinh nghiệm tích hợp tuy nhiên bị hạn chế một phần khi tích hợp với các hệ thống ERP</w:t>
            </w:r>
          </w:p>
        </w:tc>
      </w:tr>
      <w:tr w:rsidR="00B576CB" w:rsidRPr="006F6FDE" w:rsidTr="00BE63B2">
        <w:trPr>
          <w:cnfStyle w:val="000000100000" w:firstRow="0" w:lastRow="0" w:firstColumn="0" w:lastColumn="0" w:oddVBand="0" w:evenVBand="0" w:oddHBand="1" w:evenHBand="0" w:firstRowFirstColumn="0" w:firstRowLastColumn="0" w:lastRowFirstColumn="0" w:lastRowLastColumn="0"/>
          <w:trHeight w:val="332"/>
        </w:trPr>
        <w:tc>
          <w:tcPr>
            <w:tcW w:w="900" w:type="dxa"/>
            <w:hideMark/>
          </w:tcPr>
          <w:p w:rsidR="00B576CB" w:rsidRPr="006F6FDE" w:rsidRDefault="00B576CB" w:rsidP="00BE63B2">
            <w:pPr>
              <w:spacing w:after="160" w:line="259" w:lineRule="auto"/>
            </w:pPr>
            <w:r>
              <w:t>Dịch vụ hỗ trợ</w:t>
            </w:r>
          </w:p>
        </w:tc>
        <w:tc>
          <w:tcPr>
            <w:tcW w:w="4490" w:type="dxa"/>
            <w:hideMark/>
          </w:tcPr>
          <w:p w:rsidR="00B576CB" w:rsidRDefault="00B576CB" w:rsidP="00BE63B2">
            <w:pPr>
              <w:pStyle w:val="ListParagraph"/>
              <w:numPr>
                <w:ilvl w:val="0"/>
                <w:numId w:val="1"/>
              </w:numPr>
            </w:pPr>
            <w:r>
              <w:t>Chất lượng hỗ trợ tốt</w:t>
            </w:r>
            <w:r w:rsidR="00FB30BA">
              <w:t xml:space="preserve"> theo chuẩn ITIL</w:t>
            </w:r>
            <w:r>
              <w:t>, có đội ngũ Support Center trực tổng đài nắm vững về nghiệp vụ vận hành DMS để hỗ trợ người dùng</w:t>
            </w:r>
          </w:p>
          <w:p w:rsidR="00B576CB" w:rsidRPr="006F6FDE" w:rsidRDefault="00B576CB" w:rsidP="00BE63B2">
            <w:pPr>
              <w:pStyle w:val="ListParagraph"/>
              <w:numPr>
                <w:ilvl w:val="0"/>
                <w:numId w:val="1"/>
              </w:numPr>
            </w:pPr>
            <w:r>
              <w:t>Nhân lực hỗ trợ có trên 3 miền với KPIs &amp; SLA hỗ trợ rõ ràng đảm bảo chất lượng hỗ trợ</w:t>
            </w:r>
          </w:p>
        </w:tc>
        <w:tc>
          <w:tcPr>
            <w:tcW w:w="3884" w:type="dxa"/>
            <w:hideMark/>
          </w:tcPr>
          <w:p w:rsidR="00B576CB" w:rsidRDefault="00FB30BA" w:rsidP="00BE63B2">
            <w:pPr>
              <w:pStyle w:val="ListParagraph"/>
              <w:numPr>
                <w:ilvl w:val="0"/>
                <w:numId w:val="1"/>
              </w:numPr>
            </w:pPr>
            <w:r>
              <w:t>Đội ngũ hỗ trợ chủ yếu là hỗ trợ về việc hướng dẫn sử dụng case by case chưa có quy trình hỗ trợ chuẩn đặc thù</w:t>
            </w:r>
          </w:p>
          <w:p w:rsidR="00FB30BA" w:rsidRPr="006F6FDE" w:rsidRDefault="00FB30BA" w:rsidP="00BE63B2">
            <w:pPr>
              <w:pStyle w:val="ListParagraph"/>
              <w:numPr>
                <w:ilvl w:val="0"/>
                <w:numId w:val="1"/>
              </w:numPr>
            </w:pPr>
            <w:r>
              <w:t>Nhân lực chưa có kinh nghiệm trong support về nghiệp vụ DMS</w:t>
            </w:r>
          </w:p>
        </w:tc>
        <w:tc>
          <w:tcPr>
            <w:tcW w:w="4811" w:type="dxa"/>
          </w:tcPr>
          <w:p w:rsidR="00FB30BA" w:rsidRDefault="00FB30BA" w:rsidP="00BE63B2">
            <w:pPr>
              <w:pStyle w:val="ListParagraph"/>
              <w:numPr>
                <w:ilvl w:val="0"/>
                <w:numId w:val="1"/>
              </w:numPr>
            </w:pPr>
            <w:r>
              <w:t>Tổng đài hỗ trợ tốt tuy nhiên không phải dạng tổng đài chuyên nghiệp chuyên hỗ trợ nghiệp vụ DMS mà hỗ trợ nhiều dịch vụ của Viettel</w:t>
            </w:r>
          </w:p>
          <w:p w:rsidR="00BE63B2" w:rsidRDefault="00BE63B2" w:rsidP="00BE63B2">
            <w:pPr>
              <w:pStyle w:val="ListParagraph"/>
              <w:numPr>
                <w:ilvl w:val="0"/>
                <w:numId w:val="1"/>
              </w:numPr>
            </w:pPr>
            <w:r>
              <w:t xml:space="preserve">Nhân lực hỗ trợ sau khi triển khai </w:t>
            </w:r>
            <w:r w:rsidR="00E65278">
              <w:t xml:space="preserve">dự án </w:t>
            </w:r>
            <w:r>
              <w:t>hạn chế</w:t>
            </w:r>
            <w:r w:rsidR="00E65278">
              <w:t xml:space="preserve"> </w:t>
            </w:r>
          </w:p>
        </w:tc>
      </w:tr>
    </w:tbl>
    <w:p w:rsidR="0004146B" w:rsidRPr="006F6FDE" w:rsidRDefault="0004146B" w:rsidP="006F6FDE"/>
    <w:sectPr w:rsidR="0004146B" w:rsidRPr="006F6FDE" w:rsidSect="00BE63B2">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notTrueTyp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2779C"/>
    <w:multiLevelType w:val="hybridMultilevel"/>
    <w:tmpl w:val="DD324E20"/>
    <w:lvl w:ilvl="0" w:tplc="217861B6">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6B1C47"/>
    <w:multiLevelType w:val="hybridMultilevel"/>
    <w:tmpl w:val="8FB218B0"/>
    <w:lvl w:ilvl="0" w:tplc="C1B01F98">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B22967"/>
    <w:multiLevelType w:val="hybridMultilevel"/>
    <w:tmpl w:val="D944A902"/>
    <w:lvl w:ilvl="0" w:tplc="265ACF9A">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FDE"/>
    <w:rsid w:val="0004146B"/>
    <w:rsid w:val="000A7A74"/>
    <w:rsid w:val="000F4725"/>
    <w:rsid w:val="00163225"/>
    <w:rsid w:val="001F70BB"/>
    <w:rsid w:val="00227A3F"/>
    <w:rsid w:val="00262F4D"/>
    <w:rsid w:val="00347EFE"/>
    <w:rsid w:val="00424A5D"/>
    <w:rsid w:val="004F0052"/>
    <w:rsid w:val="006F6FDE"/>
    <w:rsid w:val="0081774A"/>
    <w:rsid w:val="00866BB2"/>
    <w:rsid w:val="008D0324"/>
    <w:rsid w:val="00971513"/>
    <w:rsid w:val="00995F7A"/>
    <w:rsid w:val="00A9740B"/>
    <w:rsid w:val="00B576CB"/>
    <w:rsid w:val="00BE63B2"/>
    <w:rsid w:val="00D207C5"/>
    <w:rsid w:val="00D53346"/>
    <w:rsid w:val="00E65278"/>
    <w:rsid w:val="00F12AF3"/>
    <w:rsid w:val="00FB3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DE7DD7-FBEF-4369-A6C2-4E85BCA61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70BB"/>
    <w:pPr>
      <w:ind w:left="720"/>
      <w:contextualSpacing/>
    </w:pPr>
  </w:style>
  <w:style w:type="table" w:styleId="GridTable4-Accent1">
    <w:name w:val="Grid Table 4 Accent 1"/>
    <w:basedOn w:val="TableNormal"/>
    <w:uiPriority w:val="49"/>
    <w:rsid w:val="00971513"/>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93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688</Words>
  <Characters>3923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2017-05-16T07:06:00Z</dcterms:created>
  <dcterms:modified xsi:type="dcterms:W3CDTF">2017-05-16T07:06:00Z</dcterms:modified>
</cp:coreProperties>
</file>