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6"/>
        <w:gridCol w:w="6459"/>
      </w:tblGrid>
      <w:tr w:rsidR="0096011D" w:rsidRPr="0096011D" w14:paraId="701F5FEB" w14:textId="77777777" w:rsidTr="0096011D">
        <w:tc>
          <w:tcPr>
            <w:tcW w:w="4306" w:type="dxa"/>
          </w:tcPr>
          <w:p w14:paraId="131CBF10" w14:textId="35E0E538" w:rsidR="0084679B" w:rsidRPr="0096011D" w:rsidRDefault="0084679B">
            <w:pPr>
              <w:rPr>
                <w:color w:val="000000" w:themeColor="text1"/>
              </w:rPr>
            </w:pPr>
            <w:hyperlink r:id="rId5" w:anchor="section-1" w:history="1">
              <w:r w:rsidRPr="0096011D">
                <w:rPr>
                  <w:rStyle w:val="Hyperlink"/>
                  <w:color w:val="000000" w:themeColor="text1"/>
                  <w:u w:val="none"/>
                  <w:shd w:val="clear" w:color="auto" w:fill="FFFFFF"/>
                </w:rPr>
                <w:t>Phần 1: Tạo lập thói quen cho làm việc hiệu quả</w:t>
              </w:r>
            </w:hyperlink>
          </w:p>
        </w:tc>
        <w:tc>
          <w:tcPr>
            <w:tcW w:w="6459" w:type="dxa"/>
          </w:tcPr>
          <w:p w14:paraId="3F250809" w14:textId="77777777" w:rsidR="0084679B" w:rsidRPr="0096011D" w:rsidRDefault="0084679B" w:rsidP="0084679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6011D">
              <w:rPr>
                <w:color w:val="000000" w:themeColor="text1"/>
              </w:rPr>
              <w:t>Giúp cho chúng ta có thể tạo môi trường làm việc liên tục.</w:t>
            </w:r>
          </w:p>
          <w:p w14:paraId="5B324913" w14:textId="77777777" w:rsidR="0084679B" w:rsidRPr="0096011D" w:rsidRDefault="0084679B" w:rsidP="0084679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6011D">
              <w:rPr>
                <w:color w:val="000000" w:themeColor="text1"/>
              </w:rPr>
              <w:t>Tạo thói quen làm việc với một môi trường áp lực cao.</w:t>
            </w:r>
          </w:p>
          <w:p w14:paraId="69F827E5" w14:textId="3E98F03D" w:rsidR="0084679B" w:rsidRPr="0096011D" w:rsidRDefault="0084679B" w:rsidP="0084679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6011D">
              <w:rPr>
                <w:color w:val="000000" w:themeColor="text1"/>
              </w:rPr>
              <w:t>Biết sử dụng Kanban,(Trello) để tạo một kế hoạch làm việc tối ưu nhất. Tận dụng tối đa thời gian đang có.</w:t>
            </w:r>
          </w:p>
        </w:tc>
      </w:tr>
      <w:tr w:rsidR="0096011D" w:rsidRPr="0096011D" w14:paraId="08BC2BA7" w14:textId="77777777" w:rsidTr="0096011D">
        <w:tc>
          <w:tcPr>
            <w:tcW w:w="4306" w:type="dxa"/>
          </w:tcPr>
          <w:p w14:paraId="479E15B6" w14:textId="5E009B0C" w:rsidR="0084679B" w:rsidRPr="0096011D" w:rsidRDefault="0084679B">
            <w:pPr>
              <w:rPr>
                <w:color w:val="000000" w:themeColor="text1"/>
              </w:rPr>
            </w:pPr>
            <w:hyperlink r:id="rId6" w:anchor="section-2" w:history="1">
              <w:r w:rsidRPr="0096011D">
                <w:rPr>
                  <w:rStyle w:val="Hyperlink"/>
                  <w:color w:val="000000" w:themeColor="text1"/>
                  <w:u w:val="none"/>
                  <w:shd w:val="clear" w:color="auto" w:fill="FFFFFF"/>
                </w:rPr>
                <w:t>Phần 2: Đặt mục tiêu theo tiêu chuẩn SMART</w:t>
              </w:r>
            </w:hyperlink>
          </w:p>
        </w:tc>
        <w:tc>
          <w:tcPr>
            <w:tcW w:w="6459" w:type="dxa"/>
          </w:tcPr>
          <w:p w14:paraId="7C644893" w14:textId="77777777" w:rsidR="0084679B" w:rsidRPr="0096011D" w:rsidRDefault="0084679B" w:rsidP="0084679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6011D">
              <w:rPr>
                <w:color w:val="000000" w:themeColor="text1"/>
              </w:rPr>
              <w:t>Giúp chúng ta có một kế hoach ngắn, trung và dài hạn.</w:t>
            </w:r>
          </w:p>
          <w:p w14:paraId="16B3BF3C" w14:textId="58C910C2" w:rsidR="0084679B" w:rsidRPr="0096011D" w:rsidRDefault="0084679B" w:rsidP="0084679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6011D">
              <w:rPr>
                <w:color w:val="000000" w:themeColor="text1"/>
              </w:rPr>
              <w:t>Đưa ra cơ sở để xác định mục tiêu đó có tính thành công hay không với khung điểm 20. Với 5 tiêu chí là: Cụ thể (</w:t>
            </w:r>
            <w:r w:rsidRPr="0096011D">
              <w:rPr>
                <w:color w:val="000000" w:themeColor="text1"/>
                <w:shd w:val="clear" w:color="auto" w:fill="FFFFFF"/>
              </w:rPr>
              <w:t>Specific</w:t>
            </w:r>
            <w:r w:rsidRPr="0096011D">
              <w:rPr>
                <w:color w:val="000000" w:themeColor="text1"/>
                <w:shd w:val="clear" w:color="auto" w:fill="FFFFFF"/>
              </w:rPr>
              <w:t>), đo được (</w:t>
            </w:r>
            <w:r w:rsidRPr="0096011D">
              <w:rPr>
                <w:color w:val="000000" w:themeColor="text1"/>
                <w:shd w:val="clear" w:color="auto" w:fill="FFFFFF"/>
              </w:rPr>
              <w:t>Specific</w:t>
            </w:r>
            <w:r w:rsidRPr="0096011D">
              <w:rPr>
                <w:color w:val="000000" w:themeColor="text1"/>
                <w:shd w:val="clear" w:color="auto" w:fill="FFFFFF"/>
              </w:rPr>
              <w:t>), khả thi (</w:t>
            </w:r>
            <w:r w:rsidRPr="0096011D">
              <w:rPr>
                <w:color w:val="000000" w:themeColor="text1"/>
                <w:shd w:val="clear" w:color="auto" w:fill="FFFFFF"/>
              </w:rPr>
              <w:t>Specific</w:t>
            </w:r>
            <w:r w:rsidRPr="0096011D">
              <w:rPr>
                <w:color w:val="000000" w:themeColor="text1"/>
                <w:shd w:val="clear" w:color="auto" w:fill="FFFFFF"/>
              </w:rPr>
              <w:t>), Thực tế (</w:t>
            </w:r>
            <w:r w:rsidRPr="0096011D">
              <w:rPr>
                <w:color w:val="000000" w:themeColor="text1"/>
                <w:shd w:val="clear" w:color="auto" w:fill="FFFFFF"/>
              </w:rPr>
              <w:t>Specific</w:t>
            </w:r>
            <w:r w:rsidRPr="0096011D">
              <w:rPr>
                <w:color w:val="000000" w:themeColor="text1"/>
                <w:shd w:val="clear" w:color="auto" w:fill="FFFFFF"/>
              </w:rPr>
              <w:t>), Rằng buộc thời gian (</w:t>
            </w:r>
            <w:r w:rsidRPr="0096011D">
              <w:rPr>
                <w:color w:val="000000" w:themeColor="text1"/>
                <w:shd w:val="clear" w:color="auto" w:fill="FFFFFF"/>
              </w:rPr>
              <w:t>Time bound</w:t>
            </w:r>
            <w:r w:rsidRPr="0096011D">
              <w:rPr>
                <w:color w:val="000000" w:themeColor="text1"/>
                <w:shd w:val="clear" w:color="auto" w:fill="FFFFFF"/>
              </w:rPr>
              <w:t>). Mỗi tiêu chí có thang điểm 4</w:t>
            </w:r>
          </w:p>
        </w:tc>
      </w:tr>
      <w:tr w:rsidR="0096011D" w:rsidRPr="0096011D" w14:paraId="0D633666" w14:textId="77777777" w:rsidTr="0096011D">
        <w:tc>
          <w:tcPr>
            <w:tcW w:w="4306" w:type="dxa"/>
          </w:tcPr>
          <w:p w14:paraId="06E0FD9A" w14:textId="6818F024" w:rsidR="0084679B" w:rsidRPr="0096011D" w:rsidRDefault="0084679B">
            <w:pPr>
              <w:rPr>
                <w:color w:val="000000" w:themeColor="text1"/>
              </w:rPr>
            </w:pPr>
            <w:hyperlink r:id="rId7" w:anchor="section-3" w:history="1">
              <w:r w:rsidRPr="0096011D">
                <w:rPr>
                  <w:rStyle w:val="Hyperlink"/>
                  <w:color w:val="000000" w:themeColor="text1"/>
                  <w:u w:val="none"/>
                  <w:shd w:val="clear" w:color="auto" w:fill="FFFFFF"/>
                </w:rPr>
                <w:t>Phần 3: Thích ứng với các khó khăn và thay đổi</w:t>
              </w:r>
            </w:hyperlink>
          </w:p>
        </w:tc>
        <w:tc>
          <w:tcPr>
            <w:tcW w:w="6459" w:type="dxa"/>
          </w:tcPr>
          <w:p w14:paraId="729EF6E0" w14:textId="77777777" w:rsidR="0084679B" w:rsidRPr="0096011D" w:rsidRDefault="0084679B" w:rsidP="0084679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6011D">
              <w:rPr>
                <w:color w:val="000000" w:themeColor="text1"/>
              </w:rPr>
              <w:t>Tạo áp lực khi có một lỗi lầm nào đó xảy ra.</w:t>
            </w:r>
          </w:p>
          <w:p w14:paraId="006DBFC9" w14:textId="584ADA55" w:rsidR="0084679B" w:rsidRPr="0096011D" w:rsidRDefault="0084679B" w:rsidP="0084679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6011D">
              <w:rPr>
                <w:color w:val="000000" w:themeColor="text1"/>
              </w:rPr>
              <w:t xml:space="preserve">Với 5 câu hỏi, 5 lần hỏi ngược lại từ nguyên nhân gây ra lỗi. Từ đó chúng ta có thể xác định được đâu là lỗi để </w:t>
            </w:r>
            <w:r w:rsidR="0096011D" w:rsidRPr="0096011D">
              <w:rPr>
                <w:color w:val="000000" w:themeColor="text1"/>
              </w:rPr>
              <w:t>khác phục, tránh việc đó xảy ra lần nữa.</w:t>
            </w:r>
          </w:p>
        </w:tc>
      </w:tr>
      <w:tr w:rsidR="0096011D" w:rsidRPr="0096011D" w14:paraId="419FAF55" w14:textId="77777777" w:rsidTr="0096011D">
        <w:tc>
          <w:tcPr>
            <w:tcW w:w="4306" w:type="dxa"/>
          </w:tcPr>
          <w:p w14:paraId="139A0DA1" w14:textId="0BAA3088" w:rsidR="0096011D" w:rsidRPr="0096011D" w:rsidRDefault="0096011D">
            <w:pPr>
              <w:rPr>
                <w:color w:val="000000" w:themeColor="text1"/>
              </w:rPr>
            </w:pPr>
            <w:hyperlink r:id="rId8" w:anchor="section-4" w:history="1">
              <w:r w:rsidRPr="0096011D">
                <w:rPr>
                  <w:rStyle w:val="Hyperlink"/>
                  <w:color w:val="000000" w:themeColor="text1"/>
                  <w:u w:val="none"/>
                  <w:shd w:val="clear" w:color="auto" w:fill="FFFFFF"/>
                </w:rPr>
                <w:t>Phần 4: Đảm bảo chất lượng công việc</w:t>
              </w:r>
            </w:hyperlink>
          </w:p>
        </w:tc>
        <w:tc>
          <w:tcPr>
            <w:tcW w:w="6459" w:type="dxa"/>
          </w:tcPr>
          <w:p w14:paraId="280D1468" w14:textId="77777777" w:rsidR="0096011D" w:rsidRPr="0096011D" w:rsidRDefault="0096011D" w:rsidP="0084679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6011D">
              <w:rPr>
                <w:color w:val="000000" w:themeColor="text1"/>
              </w:rPr>
              <w:t>Giúp chúng ta tạo một quy trình hoàn thành từ đầu đến cuối của một hoạt động hay công việc nào đó.</w:t>
            </w:r>
          </w:p>
          <w:p w14:paraId="18098E2A" w14:textId="2EF6CB0F" w:rsidR="0096011D" w:rsidRPr="0096011D" w:rsidRDefault="0096011D" w:rsidP="0084679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6011D">
              <w:rPr>
                <w:color w:val="000000" w:themeColor="text1"/>
              </w:rPr>
              <w:t>Tạo một quy trình chất lượng từ đầu vào đến đầu ra sản phẩm luôn hoàn hảo, cho đến tay người dùng.</w:t>
            </w:r>
          </w:p>
        </w:tc>
      </w:tr>
      <w:tr w:rsidR="0096011D" w:rsidRPr="0096011D" w14:paraId="038BEA2D" w14:textId="77777777" w:rsidTr="0096011D">
        <w:tc>
          <w:tcPr>
            <w:tcW w:w="4306" w:type="dxa"/>
          </w:tcPr>
          <w:p w14:paraId="52018DC6" w14:textId="05A6428F" w:rsidR="0096011D" w:rsidRPr="0096011D" w:rsidRDefault="0096011D">
            <w:pPr>
              <w:rPr>
                <w:color w:val="000000" w:themeColor="text1"/>
              </w:rPr>
            </w:pPr>
            <w:hyperlink r:id="rId9" w:anchor="section-5" w:history="1">
              <w:r w:rsidRPr="0096011D">
                <w:rPr>
                  <w:rStyle w:val="Hyperlink"/>
                  <w:color w:val="000000" w:themeColor="text1"/>
                  <w:u w:val="none"/>
                  <w:shd w:val="clear" w:color="auto" w:fill="FFFFFF"/>
                </w:rPr>
                <w:t>Phần 5: Liên tục cải tiến để tiến bộ không ngừng</w:t>
              </w:r>
            </w:hyperlink>
          </w:p>
        </w:tc>
        <w:tc>
          <w:tcPr>
            <w:tcW w:w="6459" w:type="dxa"/>
          </w:tcPr>
          <w:p w14:paraId="006D1CCF" w14:textId="4C3557F9" w:rsidR="0096011D" w:rsidRPr="0096011D" w:rsidRDefault="0096011D" w:rsidP="0084679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6011D">
              <w:rPr>
                <w:color w:val="000000" w:themeColor="text1"/>
              </w:rPr>
              <w:t>Chúng ta luôn phải cải tiến bản thân, không để sự trì trệ diễn ra. Có một thái đôj và thói quen tốt để tiếp thu cái mới.</w:t>
            </w:r>
          </w:p>
          <w:p w14:paraId="49637743" w14:textId="4E7BDA28" w:rsidR="0096011D" w:rsidRPr="0096011D" w:rsidRDefault="0096011D" w:rsidP="0084679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6011D">
              <w:rPr>
                <w:color w:val="000000" w:themeColor="text1"/>
              </w:rPr>
              <w:t>Sau khi ta làm được một quy trình hoàn thành thì chúng ta luôn phải tìm cách rút gọn thời gian làm việc đó, tránh lãng phí thời gian.</w:t>
            </w:r>
          </w:p>
          <w:p w14:paraId="20A8B747" w14:textId="59DB55EA" w:rsidR="0096011D" w:rsidRPr="0096011D" w:rsidRDefault="0096011D" w:rsidP="0084679B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96011D">
              <w:rPr>
                <w:color w:val="000000" w:themeColor="text1"/>
              </w:rPr>
              <w:t>Tăng tốc độ làm việc, rút ngắn năng suất, và cản thiện chất lượng sản phẩm. Tránh tình trạng lỗi và hỏng khi dùng sản phẩm một thời gian.</w:t>
            </w:r>
          </w:p>
        </w:tc>
      </w:tr>
    </w:tbl>
    <w:p w14:paraId="0F336DFA" w14:textId="77777777" w:rsidR="00F50125" w:rsidRDefault="00F50125"/>
    <w:sectPr w:rsidR="00F50125" w:rsidSect="00F36B8C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84F57"/>
    <w:multiLevelType w:val="hybridMultilevel"/>
    <w:tmpl w:val="F8D80672"/>
    <w:lvl w:ilvl="0" w:tplc="700CF3F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2F"/>
    <w:rsid w:val="000E2B2F"/>
    <w:rsid w:val="0084679B"/>
    <w:rsid w:val="0096011D"/>
    <w:rsid w:val="00F36B8C"/>
    <w:rsid w:val="00F5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6838"/>
  <w15:chartTrackingRefBased/>
  <w15:docId w15:val="{001AADC3-E1AE-403C-87F9-3C595CCC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Cs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467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6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mes.codegym.vn/course/view.php?id=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mes.codegym.vn/course/view.php?id=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MY-PC</dc:creator>
  <cp:keywords/>
  <dc:description/>
  <cp:lastModifiedBy>ADMIN MY-PC</cp:lastModifiedBy>
  <cp:revision>3</cp:revision>
  <dcterms:created xsi:type="dcterms:W3CDTF">2020-08-03T15:12:00Z</dcterms:created>
  <dcterms:modified xsi:type="dcterms:W3CDTF">2020-08-03T15:29:00Z</dcterms:modified>
</cp:coreProperties>
</file>