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1: Phân tích</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Đầu vào và đầu ra của 1 Sprint</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vào</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Backlog đã được Product Owner sắp xếp ưu tiên.</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Goal được xác định trong Sprint Planning.</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Product Backlog Item được lựa chọn để thực hiện trong Sprint.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và nguồn lực của Development Team.</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ra</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Increment: phiên bản tính năng đặt xe ghép đã hoàn thành và có thể sử dụng.</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Increment được đưa ra Sprint Review để kiểm tra và nhận phản hồi.</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Sprint 2 tuần, tổng cộng 3 Sprint trong 6 tuần.</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Sprint ngắn 2 tuần giúp đội thường xuyên tạo ra Increment để người dùng thử nghiệm và nhận phản hồi. Sau mỗi Sprint, đội có thể thanh tra (Inspection) kết quả, từ đó thích nghi (Adaptation) Product Backlog và cách làm việc. Các công việc và mục tiêu được công khai giúp đảm bảo Minh bạch (Transparency).</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Thiết kế</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4 nhu cầu theo thứ tự ưu tiên:</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Ghép khách đi cùng tuyến đường vào một chuyến.</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Bắt buộc phải có, phải cùng 1 tuyến đường để tạo thành 1 chuyến, thì mới thực hiện được các yêu cầu sau. </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Tự động chia tiền cho từng khách trong chuyến.</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Giải quyết trực tiếp bài toán lớn nhất của việc đi chung là minh bạch chi phí. Ứng dụng cần tính toán chính xác để khách biết họ tiết kiệm được bao nhiêu.</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 Thanh toán bằng thẻ ngân hàng.</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Cần thiết để khép kín luồng trải nghiệm, nhưng xếp sau lõi nghiệp vụ. Nếu tính năng này chưa hoàn thiện trong Sprint đầu, ứng dụng vẫn đã chia tiền xong ở bước (b) và khách có thể tạm trả tiền mặt hoặc chuyển khoản ngoài.</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 Khách đánh giá bạn đi ghép sau mỗi chuyến.</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Tiện ích bổ trợ giúp xây dựng văn hóa và độ tin cậy cộng đồng. Có thể lùi lại để triển khai ở các bản cập nhật sau khi luồng đặt xe chính đã chạy mượt.</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3: Xử lý thay đổi</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 (Đức) là người duy nhất có quyền quyết định đánh giá và tiếp nhận yêu cầu này. Đức sẽ ghi nhận tính năng ví điện tử vào Product Backlog và đẩy lên vị trí ưu tiên cao hơn thẻ ngân hàng. Nhóm phát triển vẫn giữ nguyên sự tập trung để bảo vệ Mục tiêu Sprint 1 hiện tại; yêu cầu ví điện tử sẽ được đưa ra bàn bạc, ước lượng và áp dụng từ Sprint 2 (trong buổi Sprint Planning kế tiếp)</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